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De la Jara, José M. (2015). PsychoLAWgy: mapa para abogados en su viaje al interior del cerebro. Advocatus, (31),  pp.23-41. </w:t>
      </w:r>
      <w:hyperlink r:id="rId7">
        <w:r w:rsidDel="00000000" w:rsidR="00000000" w:rsidRPr="00000000">
          <w:rPr>
            <w:color w:val="1155cc"/>
            <w:u w:val="single"/>
            <w:rtl w:val="0"/>
          </w:rPr>
          <w:t xml:space="preserve">https://revistas.ulima.edu.pe/index.php/Advocatus/article/view/4348</w:t>
        </w:r>
      </w:hyperlink>
      <w:r w:rsidDel="00000000" w:rsidR="00000000" w:rsidRPr="00000000">
        <w:rPr>
          <w:rtl w:val="0"/>
        </w:rPr>
      </w:r>
    </w:p>
    <w:p w:rsidR="00000000" w:rsidDel="00000000" w:rsidP="00000000" w:rsidRDefault="00000000" w:rsidRPr="00000000" w14:paraId="00000002">
      <w:pPr>
        <w:spacing w:line="360" w:lineRule="auto"/>
        <w:jc w:val="both"/>
        <w:rPr/>
      </w:pPr>
      <w:r w:rsidDel="00000000" w:rsidR="00000000" w:rsidRPr="00000000">
        <w:rPr>
          <w:rtl w:val="0"/>
        </w:rPr>
      </w:r>
    </w:p>
    <w:p w:rsidR="00000000" w:rsidDel="00000000" w:rsidP="00000000" w:rsidRDefault="00000000" w:rsidRPr="00000000" w14:paraId="00000003">
      <w:pPr>
        <w:spacing w:line="360" w:lineRule="auto"/>
        <w:jc w:val="both"/>
        <w:rPr>
          <w:b w:val="1"/>
        </w:rPr>
      </w:pPr>
      <w:r w:rsidDel="00000000" w:rsidR="00000000" w:rsidRPr="00000000">
        <w:rPr>
          <w:b w:val="1"/>
          <w:rtl w:val="0"/>
        </w:rPr>
        <w:t xml:space="preserve">Inicio página 23</w:t>
      </w:r>
    </w:p>
    <w:p w:rsidR="00000000" w:rsidDel="00000000" w:rsidP="00000000" w:rsidRDefault="00000000" w:rsidRPr="00000000" w14:paraId="00000004">
      <w:pPr>
        <w:spacing w:line="360" w:lineRule="auto"/>
        <w:jc w:val="both"/>
        <w:rPr/>
      </w:pPr>
      <w:r w:rsidDel="00000000" w:rsidR="00000000" w:rsidRPr="00000000">
        <w:rPr>
          <w:rtl w:val="0"/>
        </w:rPr>
        <w:t xml:space="preserve">I. INTRODUCCIÓN</w:t>
      </w:r>
    </w:p>
    <w:p w:rsidR="00000000" w:rsidDel="00000000" w:rsidP="00000000" w:rsidRDefault="00000000" w:rsidRPr="00000000" w14:paraId="00000005">
      <w:pPr>
        <w:spacing w:line="360" w:lineRule="auto"/>
        <w:jc w:val="both"/>
        <w:rPr/>
      </w:pPr>
      <w:r w:rsidDel="00000000" w:rsidR="00000000" w:rsidRPr="00000000">
        <w:rPr>
          <w:rtl w:val="0"/>
        </w:rPr>
        <w:t xml:space="preserve">Norberi Schwarz y Gerald Clore llamaron por teléfono a 93 estudiantes de la Universidad de Illinois y les pidieron que califiquen -en un escala del 1 al 10. donde 10 era *lo más satisfecho </w:t>
      </w:r>
    </w:p>
    <w:p w:rsidR="00000000" w:rsidDel="00000000" w:rsidP="00000000" w:rsidRDefault="00000000" w:rsidRPr="00000000" w14:paraId="00000006">
      <w:pPr>
        <w:spacing w:line="360" w:lineRule="auto"/>
        <w:jc w:val="both"/>
        <w:rPr/>
      </w:pPr>
      <w:r w:rsidDel="00000000" w:rsidR="00000000" w:rsidRPr="00000000">
        <w:rPr>
          <w:rtl w:val="0"/>
        </w:rPr>
        <w:t xml:space="preserve">posible'- qué tan satisfechos o insatisfechos estaban con su vida. La mitad de las llamadas se realizó durante un día soleado y la otra mitad cuando llovía.</w:t>
      </w:r>
    </w:p>
    <w:p w:rsidR="00000000" w:rsidDel="00000000" w:rsidP="00000000" w:rsidRDefault="00000000" w:rsidRPr="00000000" w14:paraId="00000007">
      <w:pPr>
        <w:spacing w:line="360" w:lineRule="auto"/>
        <w:jc w:val="both"/>
        <w:rPr/>
      </w:pPr>
      <w:r w:rsidDel="00000000" w:rsidR="00000000" w:rsidRPr="00000000">
        <w:rPr>
          <w:rtl w:val="0"/>
        </w:rPr>
        <w:t xml:space="preserve">Los participantes veraniegos calificaron la satisfacción con su vida con un puntaje promedio de 6.75; mientras que los que fueron llamados cuando llovía, con solo 4.86’.</w:t>
      </w:r>
    </w:p>
    <w:p w:rsidR="00000000" w:rsidDel="00000000" w:rsidP="00000000" w:rsidRDefault="00000000" w:rsidRPr="00000000" w14:paraId="00000008">
      <w:pPr>
        <w:spacing w:line="360" w:lineRule="auto"/>
        <w:jc w:val="both"/>
        <w:rPr/>
      </w:pPr>
      <w:r w:rsidDel="00000000" w:rsidR="00000000" w:rsidRPr="00000000">
        <w:rPr>
          <w:rtl w:val="0"/>
        </w:rPr>
        <w:t xml:space="preserve">En atención a ello, los autores concluyeron que el clima fue procesado por los participantes como información relevante para la decisión. </w:t>
      </w:r>
    </w:p>
    <w:p w:rsidR="00000000" w:rsidDel="00000000" w:rsidP="00000000" w:rsidRDefault="00000000" w:rsidRPr="00000000" w14:paraId="00000009">
      <w:pPr>
        <w:spacing w:line="360" w:lineRule="auto"/>
        <w:jc w:val="both"/>
        <w:rPr/>
      </w:pPr>
      <w:r w:rsidDel="00000000" w:rsidR="00000000" w:rsidRPr="00000000">
        <w:rPr>
          <w:rtl w:val="0"/>
        </w:rPr>
        <w:t xml:space="preserve">Asi quienes respondieron la pregunta cuando llovía, tendieron a sentirse más tristes, emoción</w:t>
      </w:r>
    </w:p>
    <w:p w:rsidR="00000000" w:rsidDel="00000000" w:rsidP="00000000" w:rsidRDefault="00000000" w:rsidRPr="00000000" w14:paraId="0000000A">
      <w:pPr>
        <w:spacing w:line="360" w:lineRule="auto"/>
        <w:jc w:val="both"/>
        <w:rPr/>
      </w:pPr>
      <w:r w:rsidDel="00000000" w:rsidR="00000000" w:rsidRPr="00000000">
        <w:rPr>
          <w:rtl w:val="0"/>
        </w:rPr>
        <w:t xml:space="preserve">que está asociada a un análisis más crítico y deliberativo. Ello explicaría por qué su percepción </w:t>
      </w:r>
    </w:p>
    <w:p w:rsidR="00000000" w:rsidDel="00000000" w:rsidP="00000000" w:rsidRDefault="00000000" w:rsidRPr="00000000" w14:paraId="0000000B">
      <w:pPr>
        <w:spacing w:line="360" w:lineRule="auto"/>
        <w:jc w:val="both"/>
        <w:rPr/>
      </w:pPr>
      <w:r w:rsidDel="00000000" w:rsidR="00000000" w:rsidRPr="00000000">
        <w:rPr>
          <w:rtl w:val="0"/>
        </w:rPr>
        <w:t xml:space="preserve">fue más pesimista que los demás.</w:t>
      </w:r>
    </w:p>
    <w:p w:rsidR="00000000" w:rsidDel="00000000" w:rsidP="00000000" w:rsidRDefault="00000000" w:rsidRPr="00000000" w14:paraId="0000000C">
      <w:pPr>
        <w:spacing w:line="360" w:lineRule="auto"/>
        <w:jc w:val="both"/>
        <w:rPr/>
      </w:pPr>
      <w:r w:rsidDel="00000000" w:rsidR="00000000" w:rsidRPr="00000000">
        <w:rPr>
          <w:rtl w:val="0"/>
        </w:rPr>
        <w:t xml:space="preserve">En otro experimento, Richard Ronay y William Von Hippel le ofrecieron US$ 20 a 96 skaters jóvenes para que realizaran dos trucos (uno simple y otro difícil). Al comienzo, el estudio fue filmado por un camarógrafo hombre. Sin embargo, a mitad del estudio, una chica sumamente </w:t>
      </w:r>
    </w:p>
    <w:p w:rsidR="00000000" w:rsidDel="00000000" w:rsidP="00000000" w:rsidRDefault="00000000" w:rsidRPr="00000000" w14:paraId="0000000D">
      <w:pPr>
        <w:spacing w:line="360" w:lineRule="auto"/>
        <w:jc w:val="both"/>
        <w:rPr/>
      </w:pPr>
      <w:r w:rsidDel="00000000" w:rsidR="00000000" w:rsidRPr="00000000">
        <w:rPr>
          <w:rtl w:val="0"/>
        </w:rPr>
        <w:t xml:space="preserve">atractiva hizo acto de presencia, Al final de los trucos, los entusiasmados jóvenes donaron una </w:t>
      </w:r>
    </w:p>
    <w:p w:rsidR="00000000" w:rsidDel="00000000" w:rsidP="00000000" w:rsidRDefault="00000000" w:rsidRPr="00000000" w14:paraId="0000000E">
      <w:pPr>
        <w:spacing w:line="360" w:lineRule="auto"/>
        <w:jc w:val="both"/>
        <w:rPr/>
      </w:pPr>
      <w:r w:rsidDel="00000000" w:rsidR="00000000" w:rsidRPr="00000000">
        <w:rPr>
          <w:rtl w:val="0"/>
        </w:rPr>
        <w:t xml:space="preserve">muestra de saliva a los Investigadores.</w:t>
      </w:r>
    </w:p>
    <w:p w:rsidR="00000000" w:rsidDel="00000000" w:rsidP="00000000" w:rsidRDefault="00000000" w:rsidRPr="00000000" w14:paraId="0000000F">
      <w:pPr>
        <w:spacing w:line="360" w:lineRule="auto"/>
        <w:jc w:val="both"/>
        <w:rPr/>
      </w:pPr>
      <w:r w:rsidDel="00000000" w:rsidR="00000000" w:rsidRPr="00000000">
        <w:rPr>
          <w:rtl w:val="0"/>
        </w:rPr>
        <w:t xml:space="preserve">La filmación mostró que los jóvenes realizaron trucos más agresivos cuando la chica atractiva </w:t>
      </w:r>
    </w:p>
    <w:p w:rsidR="00000000" w:rsidDel="00000000" w:rsidP="00000000" w:rsidRDefault="00000000" w:rsidRPr="00000000" w14:paraId="00000010">
      <w:pPr>
        <w:spacing w:line="360" w:lineRule="auto"/>
        <w:jc w:val="both"/>
        <w:rPr/>
      </w:pPr>
      <w:r w:rsidDel="00000000" w:rsidR="00000000" w:rsidRPr="00000000">
        <w:rPr>
          <w:rtl w:val="0"/>
        </w:rPr>
        <w:t xml:space="preserve">fue testigo. Es más, H examen de laboratorio reflejó que quienes tuvieron niveles de testosterona más altos fueron quienes ejecutaron trucos más riesgosos (y quienes terminaron con más moretones</w:t>
      </w:r>
    </w:p>
    <w:p w:rsidR="00000000" w:rsidDel="00000000" w:rsidP="00000000" w:rsidRDefault="00000000" w:rsidRPr="00000000" w14:paraId="00000011">
      <w:pPr>
        <w:spacing w:line="360" w:lineRule="auto"/>
        <w:jc w:val="both"/>
        <w:rPr>
          <w:b w:val="1"/>
        </w:rPr>
      </w:pPr>
      <w:r w:rsidDel="00000000" w:rsidR="00000000" w:rsidRPr="00000000">
        <w:rPr>
          <w:b w:val="1"/>
          <w:rtl w:val="0"/>
        </w:rPr>
        <w:t xml:space="preserve">Inicio página 24</w:t>
      </w:r>
    </w:p>
    <w:p w:rsidR="00000000" w:rsidDel="00000000" w:rsidP="00000000" w:rsidRDefault="00000000" w:rsidRPr="00000000" w14:paraId="00000012">
      <w:pPr>
        <w:spacing w:line="360" w:lineRule="auto"/>
        <w:jc w:val="both"/>
        <w:rPr/>
      </w:pPr>
      <w:r w:rsidDel="00000000" w:rsidR="00000000" w:rsidRPr="00000000">
        <w:rPr>
          <w:rtl w:val="0"/>
        </w:rPr>
        <w:t xml:space="preserve">Los estudios comentados se estrellan frontalmente con la visión clásica del hombre racional. Con una percepción a la que no se le escapa nada, memoria tan confiable como un disco duro, procesamiento de información deliberativo, decisiones calculadas dejando de lado la calentura de las emociones y funcionamiento permanente al tope de la capacidad, la racionalidad normativa se asemeja más a un robot que a un ser humano de carne y hueso' Pese a que el Derecho es la regulación de la vida y relaciones del ser humano, éste exige frecuentemente una conducta sobrehumana Por ejemplo, supone que los jueces y árbitros pueden tomar decisiones ignorando sus emociones, que los testigos pueden percibir y recordar fielmente los hechos que presenciaron y que los consumidores no utilizan atajos mentales ni son impactados por factores biológicos. Por su lado, el Análisis Psicológico del Derecho se encarga de explorar dichas manifestaciones cognitivas y biológicas en las decisiones y actuaciones legales. Así, esta rama se encarga principalmente de explicar cómo la percepción, memoria, emociones, atajos mentales y factores biológicos influyen en el comportamiento de jueces, árbitros, testigos, abogados, legisladores, ciudadanos y demás agentes del mercado legal. Este artículo es una introducción al estudio de Análisis Psicológico del Derecho. Y como resulta m uy difícil viajar sin una guía, el objetivo central es brindar al lector un mapa en su exploración al interior del cerebro. II. LA PERCEPCIÓN: BUSCANDOLE CINCO PATAS AL GATO (O AL ELEFANTE) ¿Cuántas patas tiene el elefante de la imagen? Hice esta pregunta en el trabajo y obtuve respuestas muy distintas. La gran mayoría indicó</w:t>
      </w:r>
    </w:p>
    <w:p w:rsidR="00000000" w:rsidDel="00000000" w:rsidP="00000000" w:rsidRDefault="00000000" w:rsidRPr="00000000" w14:paraId="00000013">
      <w:pPr>
        <w:spacing w:line="360" w:lineRule="auto"/>
        <w:jc w:val="both"/>
        <w:rPr/>
      </w:pPr>
      <w:r w:rsidDel="00000000" w:rsidR="00000000" w:rsidRPr="00000000">
        <w:rPr>
          <w:rtl w:val="0"/>
        </w:rPr>
        <w:t xml:space="preserve">que veía cinco patas, algunos que cuatro, otros pocos que seis y un par de despistados juraron que en realidad había ocho patas. Nadie se mostró muy seguro de su respuesta Si prestamos atención, notaremos que el artista solo dibujó una pata completa (en el extremo derecho) y otras siete incompletas. Esto genera un conflicto entre lo que sus ojos perciben (muchas patas incompletas) y lo que su cerebro conoce (que los elefantes tienen cuatro patas. Y es por eso que la pregunta genera tantas dudas. El reto anterior está vinculado a la percepción; esto es, el proceso a través del cual el cerebro recibe información de los sentidos (visión, oído, olfato, tacto) y la interpreta. En el modelo de racionalidad clásica, la percepción es perfecta. Como una máquina, el sujeto recibe y procesa toda la información que está a su alcance. No se le pasa nada. En realidad, la percepción humana tiene grandes limitaciones que pueden generar distorsiones en el procesamiento de información y errores en nuestras decisiones, Por ejemplo, si está en una reunión llena de gente, será imposible que preste atención a todas las conversaciones que se desarrollan a su alrededor. Aunque las ondas de sonido lleguen a sus orejas, no procesará conscientemente cada uno de los mensajes (especialmente si la amiga recién comprometida</w:t>
      </w:r>
    </w:p>
    <w:p w:rsidR="00000000" w:rsidDel="00000000" w:rsidP="00000000" w:rsidRDefault="00000000" w:rsidRPr="00000000" w14:paraId="00000014">
      <w:pPr>
        <w:spacing w:line="360" w:lineRule="auto"/>
        <w:jc w:val="both"/>
        <w:rPr>
          <w:b w:val="1"/>
        </w:rPr>
      </w:pPr>
      <w:r w:rsidDel="00000000" w:rsidR="00000000" w:rsidRPr="00000000">
        <w:rPr>
          <w:b w:val="1"/>
          <w:rtl w:val="0"/>
        </w:rPr>
        <w:t xml:space="preserve">Inicio página 25</w:t>
      </w:r>
    </w:p>
    <w:p w:rsidR="00000000" w:rsidDel="00000000" w:rsidP="00000000" w:rsidRDefault="00000000" w:rsidRPr="00000000" w14:paraId="00000015">
      <w:pPr>
        <w:spacing w:line="360" w:lineRule="auto"/>
        <w:jc w:val="both"/>
        <w:rPr/>
      </w:pPr>
      <w:r w:rsidDel="00000000" w:rsidR="00000000" w:rsidRPr="00000000">
        <w:rPr>
          <w:rtl w:val="0"/>
        </w:rPr>
        <w:t xml:space="preserve">está contando por enésima vez cómo fue su compromiso)'.</w:t>
      </w:r>
    </w:p>
    <w:p w:rsidR="00000000" w:rsidDel="00000000" w:rsidP="00000000" w:rsidRDefault="00000000" w:rsidRPr="00000000" w14:paraId="00000016">
      <w:pPr>
        <w:spacing w:line="360" w:lineRule="auto"/>
        <w:jc w:val="both"/>
        <w:rPr/>
      </w:pPr>
      <w:r w:rsidDel="00000000" w:rsidR="00000000" w:rsidRPr="00000000">
        <w:rPr>
          <w:rtl w:val="0"/>
        </w:rPr>
        <w:t xml:space="preserve">Compruébelo por sí mismo. Sin revisar su celular, ¿recuerda que icono aparece en la parte</w:t>
      </w:r>
    </w:p>
    <w:p w:rsidR="00000000" w:rsidDel="00000000" w:rsidP="00000000" w:rsidRDefault="00000000" w:rsidRPr="00000000" w14:paraId="00000017">
      <w:pPr>
        <w:spacing w:line="360" w:lineRule="auto"/>
        <w:jc w:val="both"/>
        <w:rPr/>
      </w:pPr>
      <w:r w:rsidDel="00000000" w:rsidR="00000000" w:rsidRPr="00000000">
        <w:rPr>
          <w:rtl w:val="0"/>
        </w:rPr>
        <w:t xml:space="preserve">inferior derecha de la pantalla principal? Vea su celular y verifique si estaba en lo correcto.</w:t>
      </w:r>
    </w:p>
    <w:p w:rsidR="00000000" w:rsidDel="00000000" w:rsidP="00000000" w:rsidRDefault="00000000" w:rsidRPr="00000000" w14:paraId="00000018">
      <w:pPr>
        <w:spacing w:line="360" w:lineRule="auto"/>
        <w:jc w:val="both"/>
        <w:rPr/>
      </w:pPr>
      <w:r w:rsidDel="00000000" w:rsidR="00000000" w:rsidRPr="00000000">
        <w:rPr>
          <w:rtl w:val="0"/>
        </w:rPr>
        <w:t xml:space="preserve">Ahora deje el celular en su sitio. No lo mire. No haga trampa. ¿Puede recordar cuál era 1a hora exacta que aparecía en la pantalla?</w:t>
      </w:r>
    </w:p>
    <w:p w:rsidR="00000000" w:rsidDel="00000000" w:rsidP="00000000" w:rsidRDefault="00000000" w:rsidRPr="00000000" w14:paraId="00000019">
      <w:pPr>
        <w:spacing w:line="360" w:lineRule="auto"/>
        <w:jc w:val="both"/>
        <w:rPr/>
      </w:pPr>
      <w:r w:rsidDel="00000000" w:rsidR="00000000" w:rsidRPr="00000000">
        <w:rPr>
          <w:rtl w:val="0"/>
        </w:rPr>
        <w:t xml:space="preserve">Si su respuesta es que no, bienvenido a la especie humana, plagada de limitaciones. Todos los celulares muestran la hora. Esa información ingresó a través de sus ojos y fue enviada al cerebro. Sin embargo, usted estaba prestando atención al Icono de la derecha (y no al reloj). Esto se conoce como ceguera por falta de atención. </w:t>
      </w:r>
    </w:p>
    <w:p w:rsidR="00000000" w:rsidDel="00000000" w:rsidP="00000000" w:rsidRDefault="00000000" w:rsidRPr="00000000" w14:paraId="0000001A">
      <w:pPr>
        <w:spacing w:line="360" w:lineRule="auto"/>
        <w:jc w:val="both"/>
        <w:rPr/>
      </w:pPr>
      <w:r w:rsidDel="00000000" w:rsidR="00000000" w:rsidRPr="00000000">
        <w:rPr>
          <w:rtl w:val="0"/>
        </w:rPr>
        <w:t xml:space="preserve">La atención es uno de los principales límites de nuestra capacidad de percepción; y es que. tenemos un presupuesto de energía limitado y nuestro cerebro debe economizar y asignarlo a las tareas realmente importantes. </w:t>
      </w:r>
    </w:p>
    <w:p w:rsidR="00000000" w:rsidDel="00000000" w:rsidP="00000000" w:rsidRDefault="00000000" w:rsidRPr="00000000" w14:paraId="0000001B">
      <w:pPr>
        <w:spacing w:line="360" w:lineRule="auto"/>
        <w:jc w:val="both"/>
        <w:rPr/>
      </w:pPr>
      <w:r w:rsidDel="00000000" w:rsidR="00000000" w:rsidRPr="00000000">
        <w:rPr>
          <w:rtl w:val="0"/>
        </w:rPr>
        <w:t xml:space="preserve">En el reciente ejemplo, su cerebro decidió que no necesitaba procesar la hora que aparecía en el celular. Después de todo, solo se le había preguntado por el icono en la parte Inferior derecha. Focalizó la atención en responder lo que se le habla preguntado y no en todo lo que estaba disponible en su campo visual. </w:t>
      </w:r>
    </w:p>
    <w:p w:rsidR="00000000" w:rsidDel="00000000" w:rsidP="00000000" w:rsidRDefault="00000000" w:rsidRPr="00000000" w14:paraId="0000001C">
      <w:pPr>
        <w:spacing w:line="360" w:lineRule="auto"/>
        <w:jc w:val="both"/>
        <w:rPr/>
      </w:pPr>
      <w:r w:rsidDel="00000000" w:rsidR="00000000" w:rsidRPr="00000000">
        <w:rPr>
          <w:rtl w:val="0"/>
        </w:rPr>
        <w:t xml:space="preserve">Ahora, si bien la atención constituye una limitación de la percepción, ello no significa que ésta sea Irracional. Solo piense qué cansado estaría si habría procesado cada raspadura, cada huella y cada detalle de su celular. Y todo ello solo para responder cuál era el icono que se encontraba en la parte inferior. Entonces, en realidad su cerebro realizó un examen costo-beneficio</w:t>
      </w:r>
    </w:p>
    <w:p w:rsidR="00000000" w:rsidDel="00000000" w:rsidP="00000000" w:rsidRDefault="00000000" w:rsidRPr="00000000" w14:paraId="0000001D">
      <w:pPr>
        <w:spacing w:line="360" w:lineRule="auto"/>
        <w:jc w:val="both"/>
        <w:rPr/>
      </w:pPr>
      <w:r w:rsidDel="00000000" w:rsidR="00000000" w:rsidRPr="00000000">
        <w:rPr>
          <w:rtl w:val="0"/>
        </w:rPr>
        <w:t xml:space="preserve">De hecho, durante millones de años el ser humano fue forjado a no desperdiciar energía; y es que, su fuente, lo comido, era un bien escaso y por el que había que luchar contra otros pretendientes. Esa conducta permitió a nuestros antepasados prepararse mejor para adaptarse a las circunstancias riesgosas del mundo de las cavernas.</w:t>
      </w:r>
    </w:p>
    <w:p w:rsidR="00000000" w:rsidDel="00000000" w:rsidP="00000000" w:rsidRDefault="00000000" w:rsidRPr="00000000" w14:paraId="0000001E">
      <w:pPr>
        <w:spacing w:line="360" w:lineRule="auto"/>
        <w:jc w:val="both"/>
        <w:rPr/>
      </w:pPr>
      <w:r w:rsidDel="00000000" w:rsidR="00000000" w:rsidRPr="00000000">
        <w:rPr>
          <w:rtl w:val="0"/>
        </w:rPr>
        <w:t xml:space="preserve">Lo anterior explica en parte por qué incurrimos en errores de percepción en el día a día. la estructura cognitiva del cerebro se ha moldeado durante millones de años para promover el incremento de posibilidades de adaptarse a nuevas circunstancias (racionalidad profunda), lo cual implica, necesariamente, dejar pasar asuntos que a primera vista no parecen importantes (como las patas del elefante o la hora en su celular). </w:t>
      </w:r>
    </w:p>
    <w:p w:rsidR="00000000" w:rsidDel="00000000" w:rsidP="00000000" w:rsidRDefault="00000000" w:rsidRPr="00000000" w14:paraId="0000001F">
      <w:pPr>
        <w:spacing w:line="360" w:lineRule="auto"/>
        <w:jc w:val="both"/>
        <w:rPr/>
      </w:pPr>
      <w:r w:rsidDel="00000000" w:rsidR="00000000" w:rsidRPr="00000000">
        <w:rPr>
          <w:rtl w:val="0"/>
        </w:rPr>
        <w:t xml:space="preserve">Estas limitaciones perceptivas también importan al Derecho. Así, por ejemplo, puede ayudar a entender qué escuchó el jurado, qué vio el consumidor antes de decidir si compraba un producto o que olió el trabajador antes de que la planta explotara. A continuación, centraremos nuestra atención en tres casos. </w:t>
      </w:r>
    </w:p>
    <w:p w:rsidR="00000000" w:rsidDel="00000000" w:rsidP="00000000" w:rsidRDefault="00000000" w:rsidRPr="00000000" w14:paraId="00000020">
      <w:pPr>
        <w:spacing w:line="360" w:lineRule="auto"/>
        <w:jc w:val="both"/>
        <w:rPr/>
      </w:pPr>
      <w:r w:rsidDel="00000000" w:rsidR="00000000" w:rsidRPr="00000000">
        <w:rPr>
          <w:rtl w:val="0"/>
        </w:rPr>
        <w:t xml:space="preserve">1. La percepción y los testigos. </w:t>
      </w:r>
    </w:p>
    <w:p w:rsidR="00000000" w:rsidDel="00000000" w:rsidP="00000000" w:rsidRDefault="00000000" w:rsidRPr="00000000" w14:paraId="00000021">
      <w:pPr>
        <w:spacing w:line="360" w:lineRule="auto"/>
        <w:jc w:val="both"/>
        <w:rPr/>
      </w:pPr>
      <w:r w:rsidDel="00000000" w:rsidR="00000000" w:rsidRPr="00000000">
        <w:rPr>
          <w:rtl w:val="0"/>
        </w:rPr>
        <w:t xml:space="preserve">Kenneth Conley era policía en la ciudad de Boston. El 25 de enero de 1996, a las 200 am, Conley perseguía al sospechoso de un tiroteo. Cerca de la persecución, otros policías habían encontrado a otro hombre, lo capturaron y lo agredieron brutalmente. Plot twísd el hombre violentado era en realidad Michael Cox, un agente de policía encubierto que además no había estado implicado en el tiroteo. Cox acabó en el hospital con lesiones graves tras la paliza que recibió de sus supuestos colegas y demandó al departamento de policía.</w:t>
      </w:r>
    </w:p>
    <w:p w:rsidR="00000000" w:rsidDel="00000000" w:rsidP="00000000" w:rsidRDefault="00000000" w:rsidRPr="00000000" w14:paraId="00000022">
      <w:pPr>
        <w:spacing w:line="360" w:lineRule="auto"/>
        <w:jc w:val="both"/>
        <w:rPr/>
      </w:pPr>
      <w:r w:rsidDel="00000000" w:rsidR="00000000" w:rsidRPr="00000000">
        <w:rPr>
          <w:rtl w:val="0"/>
        </w:rPr>
        <w:t xml:space="preserve">Como Conley había pasado cerca a la golpiza. éste fue interrogado, el admitió que había estado en el mismo lugar donde Cox fue atacado 5</w:t>
      </w:r>
    </w:p>
    <w:p w:rsidR="00000000" w:rsidDel="00000000" w:rsidP="00000000" w:rsidRDefault="00000000" w:rsidRPr="00000000" w14:paraId="00000023">
      <w:pPr>
        <w:spacing w:line="360" w:lineRule="auto"/>
        <w:jc w:val="both"/>
        <w:rPr>
          <w:b w:val="1"/>
        </w:rPr>
      </w:pPr>
      <w:r w:rsidDel="00000000" w:rsidR="00000000" w:rsidRPr="00000000">
        <w:rPr>
          <w:b w:val="1"/>
          <w:rtl w:val="0"/>
        </w:rPr>
        <w:t xml:space="preserve">Inicio página 26</w:t>
      </w:r>
    </w:p>
    <w:p w:rsidR="00000000" w:rsidDel="00000000" w:rsidP="00000000" w:rsidRDefault="00000000" w:rsidRPr="00000000" w14:paraId="00000024">
      <w:pPr>
        <w:spacing w:line="360" w:lineRule="auto"/>
        <w:jc w:val="both"/>
        <w:rPr/>
      </w:pPr>
      <w:r w:rsidDel="00000000" w:rsidR="00000000" w:rsidRPr="00000000">
        <w:rPr>
          <w:rtl w:val="0"/>
        </w:rPr>
        <w:t xml:space="preserve">pero alego que no vio golpiza alguna. Ni la fiscalía ni el jurado le creyeron. Era imposible que hubiera pasado tan cerca sin haber visto la pelea, pensaban. Infirieron además q u e Conley estaba mintiendo para proteger a sus compañeros policías, por lo que lo condenaron a 34 meses de prisión. </w:t>
      </w:r>
    </w:p>
    <w:p w:rsidR="00000000" w:rsidDel="00000000" w:rsidP="00000000" w:rsidRDefault="00000000" w:rsidRPr="00000000" w14:paraId="00000025">
      <w:pPr>
        <w:spacing w:line="360" w:lineRule="auto"/>
        <w:jc w:val="both"/>
        <w:rPr/>
      </w:pPr>
      <w:r w:rsidDel="00000000" w:rsidR="00000000" w:rsidRPr="00000000">
        <w:rPr>
          <w:rtl w:val="0"/>
        </w:rPr>
        <w:t xml:space="preserve">Afortunadamente, la defensa de Conley creta en su inocencia. Para probarlo recurrió a un estudio empírico, de acuerdo a las siguientes características; </w:t>
      </w:r>
    </w:p>
    <w:p w:rsidR="00000000" w:rsidDel="00000000" w:rsidP="00000000" w:rsidRDefault="00000000" w:rsidRPr="00000000" w14:paraId="00000026">
      <w:pPr>
        <w:spacing w:line="360" w:lineRule="auto"/>
        <w:jc w:val="both"/>
        <w:rPr/>
      </w:pPr>
      <w:r w:rsidDel="00000000" w:rsidR="00000000" w:rsidRPr="00000000">
        <w:rPr>
          <w:rtl w:val="0"/>
        </w:rPr>
        <w:t xml:space="preserve">a) Los participantes del estudio debían seguir a un sujeto a trote, de noche y en una calle iluminada. </w:t>
      </w:r>
    </w:p>
    <w:p w:rsidR="00000000" w:rsidDel="00000000" w:rsidP="00000000" w:rsidRDefault="00000000" w:rsidRPr="00000000" w14:paraId="00000027">
      <w:pPr>
        <w:spacing w:line="360" w:lineRule="auto"/>
        <w:jc w:val="both"/>
        <w:rPr/>
      </w:pPr>
      <w:r w:rsidDel="00000000" w:rsidR="00000000" w:rsidRPr="00000000">
        <w:rPr>
          <w:rtl w:val="0"/>
        </w:rPr>
        <w:t xml:space="preserve">b) Se pidió a los participantes que contaran el número de veces que el hombre se tocaba la cabeza </w:t>
      </w:r>
    </w:p>
    <w:p w:rsidR="00000000" w:rsidDel="00000000" w:rsidP="00000000" w:rsidRDefault="00000000" w:rsidRPr="00000000" w14:paraId="00000028">
      <w:pPr>
        <w:spacing w:line="360" w:lineRule="auto"/>
        <w:jc w:val="both"/>
        <w:rPr/>
      </w:pPr>
      <w:r w:rsidDel="00000000" w:rsidR="00000000" w:rsidRPr="00000000">
        <w:rPr>
          <w:rtl w:val="0"/>
        </w:rPr>
        <w:t xml:space="preserve">c) Mientras corrían, pasaron cerca de una gresca actuada en la cual tres hombres apaleaban y le gritaban al cuarto actor. Luego de que los participantes terminaran el recorrido, se les preguntó cuántos de ellos habían visto la pelea. Solo 35% lo habían notado.</w:t>
      </w:r>
    </w:p>
    <w:p w:rsidR="00000000" w:rsidDel="00000000" w:rsidP="00000000" w:rsidRDefault="00000000" w:rsidRPr="00000000" w14:paraId="00000029">
      <w:pPr>
        <w:spacing w:line="360" w:lineRule="auto"/>
        <w:jc w:val="both"/>
        <w:rPr/>
      </w:pPr>
      <w:r w:rsidDel="00000000" w:rsidR="00000000" w:rsidRPr="00000000">
        <w:rPr>
          <w:rtl w:val="0"/>
        </w:rPr>
        <w:t xml:space="preserve">Luego de que los participantes terminarán el recorrido, se les preguntó cuántos de ellos habían visto la pelea. Solo 35 % lo habían notado.</w:t>
      </w:r>
    </w:p>
    <w:p w:rsidR="00000000" w:rsidDel="00000000" w:rsidP="00000000" w:rsidRDefault="00000000" w:rsidRPr="00000000" w14:paraId="0000002A">
      <w:pPr>
        <w:spacing w:line="360" w:lineRule="auto"/>
        <w:jc w:val="both"/>
        <w:rPr/>
      </w:pPr>
      <w:r w:rsidDel="00000000" w:rsidR="00000000" w:rsidRPr="00000000">
        <w:rPr>
          <w:rtl w:val="0"/>
        </w:rPr>
        <w:t xml:space="preserve">A partir de lo anterior, los abogados de Conley alegaron que era posible que él no hubiera visto la golpiza a Michael Cox; y es que, si bien pasó al costado, su atención estaba focalizada en la persecución. Dicha defensa caló en el tribunal y fue finalmente absuelto en el 2005</w:t>
      </w:r>
    </w:p>
    <w:p w:rsidR="00000000" w:rsidDel="00000000" w:rsidP="00000000" w:rsidRDefault="00000000" w:rsidRPr="00000000" w14:paraId="0000002B">
      <w:pPr>
        <w:spacing w:line="360" w:lineRule="auto"/>
        <w:jc w:val="both"/>
        <w:rPr/>
      </w:pPr>
      <w:r w:rsidDel="00000000" w:rsidR="00000000" w:rsidRPr="00000000">
        <w:rPr>
          <w:rtl w:val="0"/>
        </w:rPr>
        <w:t xml:space="preserve">Así pues, los testigos no tienen por que procesar todo lo que está a su alrededor. Descubrir qué vieron realmente requiere de un acucioso interrogatorio y de una investigación profunda, no basta con presumir que mienten</w:t>
      </w:r>
    </w:p>
    <w:p w:rsidR="00000000" w:rsidDel="00000000" w:rsidP="00000000" w:rsidRDefault="00000000" w:rsidRPr="00000000" w14:paraId="0000002C">
      <w:pPr>
        <w:spacing w:line="360" w:lineRule="auto"/>
        <w:jc w:val="both"/>
        <w:rPr/>
      </w:pPr>
      <w:r w:rsidDel="00000000" w:rsidR="00000000" w:rsidRPr="00000000">
        <w:rPr>
          <w:rtl w:val="0"/>
        </w:rPr>
        <w:t xml:space="preserve">2. Percepción y valoración de pruebas. ¿La distracción de los jueces durante una audiencia podría ser causal de anulación de una sentencia?</w:t>
      </w:r>
    </w:p>
    <w:p w:rsidR="00000000" w:rsidDel="00000000" w:rsidP="00000000" w:rsidRDefault="00000000" w:rsidRPr="00000000" w14:paraId="0000002D">
      <w:pPr>
        <w:spacing w:line="360" w:lineRule="auto"/>
        <w:jc w:val="both"/>
        <w:rPr/>
      </w:pPr>
      <w:r w:rsidDel="00000000" w:rsidR="00000000" w:rsidRPr="00000000">
        <w:rPr>
          <w:rtl w:val="0"/>
        </w:rPr>
        <w:t xml:space="preserve">En febrero de 2015, el Tribunal de Apelación de Sentencia Penal de San José decidió anular una sentencia condenatoria de 10 años de pena privativa de libertad por narcotráfico. ¿La razón? Los jueces habían estado más pendientes de sus teléfonos móviles que de lo que sucedía en la audiencia, Los jueces Francini Quesada, Andrés Mora y Mariela Villalobos no solo hicieron uso constante de los celulares, poniéndolos sobre la mesa o sus regazos, sino que incluso tuvieron el atrevimiento de cargarlos para seguir utilizándolos El uso de los celulares fue constante. Se dio en diversos momentos del desarrollo del juicio oral, como en la lectura de la acusación, la declaración de testigos, la recepción de pruebas y las conclusiones de los defensores. Según el Tribunal de Apelación, dicha distracción incidió en la percepción, análisis y valoración de las pruebas;</w:t>
      </w:r>
    </w:p>
    <w:p w:rsidR="00000000" w:rsidDel="00000000" w:rsidP="00000000" w:rsidRDefault="00000000" w:rsidRPr="00000000" w14:paraId="0000002E">
      <w:pPr>
        <w:spacing w:line="360" w:lineRule="auto"/>
        <w:jc w:val="both"/>
        <w:rPr/>
      </w:pPr>
      <w:r w:rsidDel="00000000" w:rsidR="00000000" w:rsidRPr="00000000">
        <w:rPr>
          <w:rtl w:val="0"/>
        </w:rPr>
        <w:t xml:space="preserve">'Hubo una reducción temporal de la capacidad de percepción o de observación de los jueces, que no todo el tiempo ¡...I estuvieron prestando la atención debida e indispensable para asegurar una correcta decisión".</w:t>
      </w:r>
    </w:p>
    <w:p w:rsidR="00000000" w:rsidDel="00000000" w:rsidP="00000000" w:rsidRDefault="00000000" w:rsidRPr="00000000" w14:paraId="0000002F">
      <w:pPr>
        <w:spacing w:line="360" w:lineRule="auto"/>
        <w:jc w:val="both"/>
        <w:rPr/>
      </w:pPr>
      <w:r w:rsidDel="00000000" w:rsidR="00000000" w:rsidRPr="00000000">
        <w:rPr>
          <w:rtl w:val="0"/>
        </w:rPr>
        <w:t xml:space="preserve">Como consecuencia de ello, el Tribunal decidió anular la sentencia condenatoria por vulnerar el debido proceso y causar un daño irreparable a los imputados Asimismo, el Tribunal Indico "que cualquier persona sometida o juicio nene derecho a ser escuchada por jueces imparciales, que estén</w:t>
      </w:r>
    </w:p>
    <w:p w:rsidR="00000000" w:rsidDel="00000000" w:rsidP="00000000" w:rsidRDefault="00000000" w:rsidRPr="00000000" w14:paraId="00000030">
      <w:pPr>
        <w:spacing w:line="360" w:lineRule="auto"/>
        <w:jc w:val="both"/>
        <w:rPr/>
      </w:pPr>
      <w:r w:rsidDel="00000000" w:rsidR="00000000" w:rsidRPr="00000000">
        <w:rPr>
          <w:rtl w:val="0"/>
        </w:rPr>
        <w:t xml:space="preserve">atentos a todo lo que ocurra en las audiencias y respeten a las partes que participen en el debate". Ya sabe: si es juez o árbitro, piénselo dos veces ames de jugar Candy Crush durante una audiencia. </w:t>
      </w:r>
    </w:p>
    <w:p w:rsidR="00000000" w:rsidDel="00000000" w:rsidP="00000000" w:rsidRDefault="00000000" w:rsidRPr="00000000" w14:paraId="00000031">
      <w:pPr>
        <w:spacing w:line="360" w:lineRule="auto"/>
        <w:jc w:val="both"/>
        <w:rPr/>
      </w:pPr>
      <w:r w:rsidDel="00000000" w:rsidR="00000000" w:rsidRPr="00000000">
        <w:rPr>
          <w:rtl w:val="0"/>
        </w:rPr>
        <w:t xml:space="preserve">3. Percepción y persuasión. </w:t>
      </w:r>
    </w:p>
    <w:p w:rsidR="00000000" w:rsidDel="00000000" w:rsidP="00000000" w:rsidRDefault="00000000" w:rsidRPr="00000000" w14:paraId="00000032">
      <w:pPr>
        <w:spacing w:line="360" w:lineRule="auto"/>
        <w:jc w:val="both"/>
        <w:rPr/>
      </w:pPr>
      <w:r w:rsidDel="00000000" w:rsidR="00000000" w:rsidRPr="00000000">
        <w:rPr>
          <w:rtl w:val="0"/>
        </w:rPr>
        <w:t xml:space="preserve">Quien pega primero pega dos veces; el inicio de una historia impacta más que se desarrolla Bajo el efecto primacy. Los seres humanos recuerdan más la información presentada al inicio que aquella presentada después de este. Por ello, tener la oportunidad de abrir la audiencia le da a la parte demandante una ventaja en la formación de las opiniones del tribunal, lo que influye en la valoración de la evidencia. Los árbitros forman una especie de filtro bajo el cual Juzgarán todo la información que le sea presentada con posterioridad*. Como indican Cymrot y levine: "you never forget your first impression</w:t>
      </w:r>
    </w:p>
    <w:p w:rsidR="00000000" w:rsidDel="00000000" w:rsidP="00000000" w:rsidRDefault="00000000" w:rsidRPr="00000000" w14:paraId="00000033">
      <w:pPr>
        <w:spacing w:line="360" w:lineRule="auto"/>
        <w:jc w:val="both"/>
        <w:rPr/>
      </w:pPr>
      <w:r w:rsidDel="00000000" w:rsidR="00000000" w:rsidRPr="00000000">
        <w:rPr>
          <w:rtl w:val="0"/>
        </w:rPr>
        <w:t xml:space="preserve">Al inicio de una audiencia, los árbitros son más receptivos a la información que se les brinda: están más despiertos, ordenan las audiencias y tienen los recursos mentales suficientes para formarse una opinión. Además, tienen una mayor predisposición a retener información y no solo ello sino que perciben esta información como más valiosa e Importante que la que será presentada en el desarrollo o al final de su exposición * De hecho, en un experimento realizado por Edward Wnght, el 80% del jurado ya habían tomado una posición luego de escuchar las conclusiones de los alegatos iniciales". </w:t>
      </w:r>
    </w:p>
    <w:p w:rsidR="00000000" w:rsidDel="00000000" w:rsidP="00000000" w:rsidRDefault="00000000" w:rsidRPr="00000000" w14:paraId="00000034">
      <w:pPr>
        <w:spacing w:line="360" w:lineRule="auto"/>
        <w:jc w:val="both"/>
        <w:rPr/>
      </w:pPr>
      <w:r w:rsidDel="00000000" w:rsidR="00000000" w:rsidRPr="00000000">
        <w:rPr>
          <w:rtl w:val="0"/>
        </w:rPr>
        <w:t xml:space="preserve">Al inicio de una audiencia no pierda tiempo presentándose, aclarando a quién representa ni explicando por qué el caso supuestamente es tan simple. Esos primeros segundos valen oro. No los desperdicie. Presente sus mejores argumentos y su evidencia más contundente. </w:t>
      </w:r>
    </w:p>
    <w:p w:rsidR="00000000" w:rsidDel="00000000" w:rsidP="00000000" w:rsidRDefault="00000000" w:rsidRPr="00000000" w14:paraId="00000035">
      <w:pPr>
        <w:spacing w:line="360" w:lineRule="auto"/>
        <w:jc w:val="both"/>
        <w:rPr/>
      </w:pPr>
      <w:r w:rsidDel="00000000" w:rsidR="00000000" w:rsidRPr="00000000">
        <w:rPr>
          <w:rtl w:val="0"/>
        </w:rPr>
        <w:t xml:space="preserve">III. LA MEMORIA H UM AN A: ESCRIBIENDO Y RE-ESCRIBIENDO EL REGISTRO </w:t>
      </w:r>
    </w:p>
    <w:p w:rsidR="00000000" w:rsidDel="00000000" w:rsidP="00000000" w:rsidRDefault="00000000" w:rsidRPr="00000000" w14:paraId="00000036">
      <w:pPr>
        <w:spacing w:line="360" w:lineRule="auto"/>
        <w:jc w:val="both"/>
        <w:rPr/>
      </w:pPr>
      <w:r w:rsidDel="00000000" w:rsidR="00000000" w:rsidRPr="00000000">
        <w:rPr>
          <w:rtl w:val="0"/>
        </w:rPr>
        <w:t xml:space="preserve">Cuando uno revisa su historial sentimental suele preguntarse cómo así pudo tener una relación con esa persona. En esa sucesión masoquista de recuerdos, destaca la falta de conexión a cualquier nivel, los reclamos sin sentido, las reuniones insoportables con sus amigas del trabajo, entre otros episodios que preferiríamos eliminar de nuestro registro. </w:t>
      </w:r>
    </w:p>
    <w:p w:rsidR="00000000" w:rsidDel="00000000" w:rsidP="00000000" w:rsidRDefault="00000000" w:rsidRPr="00000000" w14:paraId="00000037">
      <w:pPr>
        <w:spacing w:line="360" w:lineRule="auto"/>
        <w:jc w:val="both"/>
        <w:rPr/>
      </w:pPr>
      <w:r w:rsidDel="00000000" w:rsidR="00000000" w:rsidRPr="00000000">
        <w:rPr>
          <w:rtl w:val="0"/>
        </w:rPr>
        <w:t xml:space="preserve">Ese anhelo por moldear la memoria humana es reflejado en la película "Eternal sunshine of a spotless mind'. Tras terminar una relación tormentosa, Joel (Jim Carrey) y Clementine (Kate Winslet) deciden someterse a un procedimiento para borrar los recuerdos del otro de sus respectivas memorias. </w:t>
      </w:r>
    </w:p>
    <w:p w:rsidR="00000000" w:rsidDel="00000000" w:rsidP="00000000" w:rsidRDefault="00000000" w:rsidRPr="00000000" w14:paraId="00000038">
      <w:pPr>
        <w:spacing w:line="360" w:lineRule="auto"/>
        <w:jc w:val="both"/>
        <w:rPr/>
      </w:pPr>
      <w:r w:rsidDel="00000000" w:rsidR="00000000" w:rsidRPr="00000000">
        <w:rPr>
          <w:rtl w:val="0"/>
        </w:rPr>
        <w:t xml:space="preserve">Sin embargo, mientras estaba dormido y sometido al procedimiento de eliminación de recuerdos. Joel se da cuenta del impacto que Clementine había tenido en su vida. Al tratar de olvidarla recuerda por que la amaba en un primer momento</w:t>
      </w:r>
    </w:p>
    <w:p w:rsidR="00000000" w:rsidDel="00000000" w:rsidP="00000000" w:rsidRDefault="00000000" w:rsidRPr="00000000" w14:paraId="00000039">
      <w:pPr>
        <w:spacing w:line="360" w:lineRule="auto"/>
        <w:jc w:val="both"/>
        <w:rPr>
          <w:b w:val="1"/>
        </w:rPr>
      </w:pPr>
      <w:r w:rsidDel="00000000" w:rsidR="00000000" w:rsidRPr="00000000">
        <w:rPr>
          <w:b w:val="1"/>
          <w:rtl w:val="0"/>
        </w:rPr>
        <w:t xml:space="preserve">Inicio página 27</w:t>
      </w:r>
    </w:p>
    <w:p w:rsidR="00000000" w:rsidDel="00000000" w:rsidP="00000000" w:rsidRDefault="00000000" w:rsidRPr="00000000" w14:paraId="0000003A">
      <w:pPr>
        <w:spacing w:line="360" w:lineRule="auto"/>
        <w:jc w:val="both"/>
        <w:rPr/>
      </w:pPr>
      <w:r w:rsidDel="00000000" w:rsidR="00000000" w:rsidRPr="00000000">
        <w:rPr>
          <w:rtl w:val="0"/>
        </w:rPr>
        <w:t xml:space="preserve">Tras ese momento de iluminación, Joel decide luchar contra la depuración de su memoria e intenta conservar los recuerdos de Clementine. reescribiendo los momentos que pasaron juntos y así escondiéndolos de los técnicos encargados de la operación I Mark Ruffalo y Kirsten Dunst). La disputa de Joel ocasiona una serie de situaciones inverosímiles, como la mezcla entre la simple compañía de ambos sentados en el sofá con la reminiscencia de una tarde de lluvia en su Infancia.</w:t>
      </w:r>
    </w:p>
    <w:p w:rsidR="00000000" w:rsidDel="00000000" w:rsidP="00000000" w:rsidRDefault="00000000" w:rsidRPr="00000000" w14:paraId="0000003B">
      <w:pPr>
        <w:spacing w:line="360" w:lineRule="auto"/>
        <w:jc w:val="both"/>
        <w:rPr/>
      </w:pPr>
      <w:r w:rsidDel="00000000" w:rsidR="00000000" w:rsidRPr="00000000">
        <w:rPr>
          <w:rtl w:val="0"/>
        </w:rPr>
        <w:t xml:space="preserve">Si bien ha habido avances Importantes en el estudio de la memoria, aun no es posible ejercer un control tan detallado de nuestros recuerdos'-. Nuestra memoria no funciona como una grabadora de video. </w:t>
      </w:r>
    </w:p>
    <w:p w:rsidR="00000000" w:rsidDel="00000000" w:rsidP="00000000" w:rsidRDefault="00000000" w:rsidRPr="00000000" w14:paraId="0000003C">
      <w:pPr>
        <w:spacing w:line="360" w:lineRule="auto"/>
        <w:jc w:val="both"/>
        <w:rPr/>
      </w:pPr>
      <w:r w:rsidDel="00000000" w:rsidR="00000000" w:rsidRPr="00000000">
        <w:rPr>
          <w:rtl w:val="0"/>
        </w:rPr>
        <w:t xml:space="preserve">Para empezar, tenemos una percepción sesgada que impide un registro fiel de to que sucede a nuestro alrededor. Como ya explicamos, ello implica que solo captamos una fracción de lo que está al alcance de nuestros ojos, oído y olfato, y que aquello que si percibimos está contaminado por factores exógenos (sesgos cognitivos, prejuicios, emociones, limitaciones biológicas, etc. </w:t>
      </w:r>
    </w:p>
    <w:p w:rsidR="00000000" w:rsidDel="00000000" w:rsidP="00000000" w:rsidRDefault="00000000" w:rsidRPr="00000000" w14:paraId="0000003D">
      <w:pPr>
        <w:spacing w:line="360" w:lineRule="auto"/>
        <w:jc w:val="both"/>
        <w:rPr/>
      </w:pPr>
      <w:r w:rsidDel="00000000" w:rsidR="00000000" w:rsidRPr="00000000">
        <w:rPr>
          <w:rtl w:val="0"/>
        </w:rPr>
        <w:t xml:space="preserve">Además, nuestra capacidad de almacenamiento es limitada; no es una cuenta Premium de Dropbox. Por ello poseemos un mecanismo de selección -desde la memoria sensorial pasando por la memoria de trabajo hasta llegar a la memoria de largo plazo- que depura Información. Asimismo, nuestra capacidad de controlar la memoria es restringida Episodios agradables se pueden perder por falta de recurrencia y, del otro lado, puede resultar difícil eliminar selectivamente algún recuerdo que nos disgusta. </w:t>
      </w:r>
    </w:p>
    <w:p w:rsidR="00000000" w:rsidDel="00000000" w:rsidP="00000000" w:rsidRDefault="00000000" w:rsidRPr="00000000" w14:paraId="0000003E">
      <w:pPr>
        <w:spacing w:line="360" w:lineRule="auto"/>
        <w:jc w:val="both"/>
        <w:rPr/>
      </w:pPr>
      <w:r w:rsidDel="00000000" w:rsidR="00000000" w:rsidRPr="00000000">
        <w:rPr>
          <w:rtl w:val="0"/>
        </w:rPr>
        <w:t xml:space="preserve">En definitiva, la memoria es un organismo vivo que puede ser modificado escrito y reescrito por nosotros mismos o por fuentes externas. A menudo introducimos nuevos hechos que cambian como y qué recordaremos. Por ello es posible que recordemos con franqueza hechos que no han ocurrido o que sucedieron de forma distinta. Resulta difícil separar los recuerdos originales de los que han sido retocados. </w:t>
      </w:r>
    </w:p>
    <w:p w:rsidR="00000000" w:rsidDel="00000000" w:rsidP="00000000" w:rsidRDefault="00000000" w:rsidRPr="00000000" w14:paraId="0000003F">
      <w:pPr>
        <w:spacing w:line="360" w:lineRule="auto"/>
        <w:jc w:val="both"/>
        <w:rPr/>
      </w:pPr>
      <w:r w:rsidDel="00000000" w:rsidR="00000000" w:rsidRPr="00000000">
        <w:rPr>
          <w:rtl w:val="0"/>
        </w:rPr>
        <w:t xml:space="preserve">Así pues, nuestra memoria no siempre funciona de manera confiable. Ello supone un reto para el Derecho, especialmente en lo que se refiere a confiabilidad de declaraciones testimoniales. A continuación, plantearemos tres problemas específicos que se presentan en la producción de dicha evidencia, </w:t>
      </w:r>
    </w:p>
    <w:p w:rsidR="00000000" w:rsidDel="00000000" w:rsidP="00000000" w:rsidRDefault="00000000" w:rsidRPr="00000000" w14:paraId="00000040">
      <w:pPr>
        <w:spacing w:line="360" w:lineRule="auto"/>
        <w:jc w:val="both"/>
        <w:rPr/>
      </w:pPr>
      <w:r w:rsidDel="00000000" w:rsidR="00000000" w:rsidRPr="00000000">
        <w:rPr>
          <w:rtl w:val="0"/>
        </w:rPr>
        <w:t xml:space="preserve">1. Transferencia inconsciente. </w:t>
      </w:r>
    </w:p>
    <w:p w:rsidR="00000000" w:rsidDel="00000000" w:rsidP="00000000" w:rsidRDefault="00000000" w:rsidRPr="00000000" w14:paraId="00000041">
      <w:pPr>
        <w:spacing w:line="360" w:lineRule="auto"/>
        <w:jc w:val="both"/>
        <w:rPr/>
      </w:pPr>
      <w:r w:rsidDel="00000000" w:rsidR="00000000" w:rsidRPr="00000000">
        <w:rPr>
          <w:rtl w:val="0"/>
        </w:rPr>
        <w:t xml:space="preserve">La transferencia inconsciente se produce cuando el testigo no recuerda fielmente a la persona de interés para la investigación (por ejemplo, al ladrón). Luego, al reconocer una cara familiar, transfiere esa información a la apariencia del criminal concluyendo que quien está al frente suyo es el responsable.</w:t>
      </w:r>
    </w:p>
    <w:p w:rsidR="00000000" w:rsidDel="00000000" w:rsidP="00000000" w:rsidRDefault="00000000" w:rsidRPr="00000000" w14:paraId="00000042">
      <w:pPr>
        <w:spacing w:line="360" w:lineRule="auto"/>
        <w:jc w:val="both"/>
        <w:rPr/>
      </w:pPr>
      <w:r w:rsidDel="00000000" w:rsidR="00000000" w:rsidRPr="00000000">
        <w:rPr>
          <w:rtl w:val="0"/>
        </w:rPr>
        <w:t xml:space="preserve">En realidad, reconocer a alguien no significa que haya participado ni haya estado en la escena del crimen. Simplemente Implica que el testigo vio antes a esa persona. Y no necesariamente en el contexto que resulta importante para la investigación. Podría resultar familiar porque trabaja como portero en una discoteca frecuentada por el testigo, vende periódicos cerca al camino al trabajo de aquel, o simplemente porque la policía mostró una foto suya durante el interrogatorio. </w:t>
      </w:r>
    </w:p>
    <w:p w:rsidR="00000000" w:rsidDel="00000000" w:rsidP="00000000" w:rsidRDefault="00000000" w:rsidRPr="00000000" w14:paraId="00000043">
      <w:pPr>
        <w:spacing w:line="360" w:lineRule="auto"/>
        <w:jc w:val="both"/>
        <w:rPr/>
      </w:pPr>
      <w:r w:rsidDel="00000000" w:rsidR="00000000" w:rsidRPr="00000000">
        <w:rPr>
          <w:rtl w:val="0"/>
        </w:rPr>
        <w:t xml:space="preserve">De esta manera, la transferencia inconsciente puede llevar a que un inocente sea equivocadamente identificado como el responsable e injustamente condenado</w:t>
      </w:r>
    </w:p>
    <w:p w:rsidR="00000000" w:rsidDel="00000000" w:rsidP="00000000" w:rsidRDefault="00000000" w:rsidRPr="00000000" w14:paraId="00000044">
      <w:pPr>
        <w:spacing w:line="360" w:lineRule="auto"/>
        <w:jc w:val="both"/>
        <w:rPr>
          <w:b w:val="1"/>
        </w:rPr>
      </w:pPr>
      <w:r w:rsidDel="00000000" w:rsidR="00000000" w:rsidRPr="00000000">
        <w:rPr>
          <w:b w:val="1"/>
          <w:rtl w:val="0"/>
        </w:rPr>
        <w:t xml:space="preserve">Inicio página 28</w:t>
      </w:r>
    </w:p>
    <w:p w:rsidR="00000000" w:rsidDel="00000000" w:rsidP="00000000" w:rsidRDefault="00000000" w:rsidRPr="00000000" w14:paraId="00000045">
      <w:pPr>
        <w:spacing w:line="360" w:lineRule="auto"/>
        <w:jc w:val="both"/>
        <w:rPr/>
      </w:pPr>
      <w:r w:rsidDel="00000000" w:rsidR="00000000" w:rsidRPr="00000000">
        <w:rPr>
          <w:rtl w:val="0"/>
        </w:rPr>
        <w:t xml:space="preserve">2. Impacto de las creencias personales en la memoria.</w:t>
      </w:r>
    </w:p>
    <w:p w:rsidR="00000000" w:rsidDel="00000000" w:rsidP="00000000" w:rsidRDefault="00000000" w:rsidRPr="00000000" w14:paraId="00000046">
      <w:pPr>
        <w:spacing w:line="360" w:lineRule="auto"/>
        <w:jc w:val="both"/>
        <w:rPr/>
      </w:pPr>
      <w:r w:rsidDel="00000000" w:rsidR="00000000" w:rsidRPr="00000000">
        <w:rPr>
          <w:rtl w:val="0"/>
        </w:rPr>
        <w:t xml:space="preserve">Nuestras posturas y opiniones no solo afectan nuestros juicios de valor, sino que también influyen en qué recordamos, qué olvidamos e incluso generan distorsiones en los recuerdos ya almacenados. No es posible simplemente retroceder la cinta de nuestra memoria y reproducir el contenido tal como lo presenciamos la primera vez. </w:t>
      </w:r>
    </w:p>
    <w:p w:rsidR="00000000" w:rsidDel="00000000" w:rsidP="00000000" w:rsidRDefault="00000000" w:rsidRPr="00000000" w14:paraId="00000047">
      <w:pPr>
        <w:spacing w:line="360" w:lineRule="auto"/>
        <w:jc w:val="both"/>
        <w:rPr/>
      </w:pPr>
      <w:r w:rsidDel="00000000" w:rsidR="00000000" w:rsidRPr="00000000">
        <w:rPr>
          <w:rtl w:val="0"/>
        </w:rPr>
        <w:t xml:space="preserve">Al respecto, Read y Rosson realizaron un experimento para identificar el impacto de las creencias personales en la memoria, de acuerdo a las siguientes características </w:t>
      </w:r>
    </w:p>
    <w:p w:rsidR="00000000" w:rsidDel="00000000" w:rsidP="00000000" w:rsidRDefault="00000000" w:rsidRPr="00000000" w14:paraId="00000048">
      <w:pPr>
        <w:spacing w:line="360" w:lineRule="auto"/>
        <w:jc w:val="both"/>
        <w:rPr/>
      </w:pPr>
      <w:r w:rsidDel="00000000" w:rsidR="00000000" w:rsidRPr="00000000">
        <w:rPr>
          <w:rtl w:val="0"/>
        </w:rPr>
        <w:t xml:space="preserve">a) Los participantes debían completar un cuestionario sobre su opinión respecto a la energía nuclear</w:t>
      </w:r>
    </w:p>
    <w:p w:rsidR="00000000" w:rsidDel="00000000" w:rsidP="00000000" w:rsidRDefault="00000000" w:rsidRPr="00000000" w14:paraId="00000049">
      <w:pPr>
        <w:spacing w:line="360" w:lineRule="auto"/>
        <w:jc w:val="both"/>
        <w:rPr/>
      </w:pPr>
      <w:r w:rsidDel="00000000" w:rsidR="00000000" w:rsidRPr="00000000">
        <w:rPr>
          <w:rtl w:val="0"/>
        </w:rPr>
        <w:t xml:space="preserve">b) Luego debían leer un breve texto sobre un incendio en una planta nuclear. </w:t>
      </w:r>
    </w:p>
    <w:p w:rsidR="00000000" w:rsidDel="00000000" w:rsidP="00000000" w:rsidRDefault="00000000" w:rsidRPr="00000000" w14:paraId="0000004A">
      <w:pPr>
        <w:spacing w:line="360" w:lineRule="auto"/>
        <w:jc w:val="both"/>
        <w:rPr/>
      </w:pPr>
      <w:r w:rsidDel="00000000" w:rsidR="00000000" w:rsidRPr="00000000">
        <w:rPr>
          <w:rtl w:val="0"/>
        </w:rPr>
        <w:t xml:space="preserve">c) Finalmente, debían responder una prueba de reconocimiento En esta se les pedía que indicaran si la frase especifica aparecía en el texto que leyeron, Un tercio de los participantes respondió la prueba inmediatamente después de leer el texto, mientras que los demás lo hicieron una o dos semanas después. </w:t>
      </w:r>
    </w:p>
    <w:p w:rsidR="00000000" w:rsidDel="00000000" w:rsidP="00000000" w:rsidRDefault="00000000" w:rsidRPr="00000000" w14:paraId="0000004B">
      <w:pPr>
        <w:spacing w:line="360" w:lineRule="auto"/>
        <w:jc w:val="both"/>
        <w:rPr/>
      </w:pPr>
      <w:r w:rsidDel="00000000" w:rsidR="00000000" w:rsidRPr="00000000">
        <w:rPr>
          <w:rtl w:val="0"/>
        </w:rPr>
        <w:t xml:space="preserve">Los resultados revelaron una tendencia en la memoria de los participantes: recordaron en mayor medida aquella Información que era consistente con sus actitudes y opiniones previas e incluso tuvieron recuerdos falsos </w:t>
      </w:r>
    </w:p>
    <w:p w:rsidR="00000000" w:rsidDel="00000000" w:rsidP="00000000" w:rsidRDefault="00000000" w:rsidRPr="00000000" w14:paraId="0000004C">
      <w:pPr>
        <w:spacing w:line="360" w:lineRule="auto"/>
        <w:jc w:val="both"/>
        <w:rPr/>
      </w:pPr>
      <w:r w:rsidDel="00000000" w:rsidR="00000000" w:rsidRPr="00000000">
        <w:rPr>
          <w:rtl w:val="0"/>
        </w:rPr>
        <w:t xml:space="preserve">En efecto, quienes consideraban que la energía nuclear es peligrosa tendieron a recordar información sobre sus peligros que en realidad no estaba en el texto. Del otro lado, quienes creían que las energías nucleares segura, ‘recordaron “en mayor medida información sobre sus beneficios que tampoco se encontraba en el texto" </w:t>
      </w:r>
    </w:p>
    <w:p w:rsidR="00000000" w:rsidDel="00000000" w:rsidP="00000000" w:rsidRDefault="00000000" w:rsidRPr="00000000" w14:paraId="0000004D">
      <w:pPr>
        <w:spacing w:line="360" w:lineRule="auto"/>
        <w:jc w:val="both"/>
        <w:rPr/>
      </w:pPr>
      <w:r w:rsidDel="00000000" w:rsidR="00000000" w:rsidRPr="00000000">
        <w:rPr>
          <w:rtl w:val="0"/>
        </w:rPr>
        <w:t xml:space="preserve">Este tipo de fallos en la memoria pueden tener un impacto grave en declaraciones testimoniales. Las preconcepciones de un testigo, por ejemplo, si este cree de antemano que el acusado probablemente es culpable- no solamente pueden hacerlo parcial, sino que pueden modificar qué recordara e incluso que recuerde hechos distintos a los realmente ocurridos. </w:t>
      </w:r>
    </w:p>
    <w:p w:rsidR="00000000" w:rsidDel="00000000" w:rsidP="00000000" w:rsidRDefault="00000000" w:rsidRPr="00000000" w14:paraId="0000004E">
      <w:pPr>
        <w:spacing w:line="360" w:lineRule="auto"/>
        <w:jc w:val="both"/>
        <w:rPr/>
      </w:pPr>
      <w:r w:rsidDel="00000000" w:rsidR="00000000" w:rsidRPr="00000000">
        <w:rPr>
          <w:rtl w:val="0"/>
        </w:rPr>
        <w:t xml:space="preserve">3. Implantación de recuerdos. </w:t>
      </w:r>
    </w:p>
    <w:p w:rsidR="00000000" w:rsidDel="00000000" w:rsidP="00000000" w:rsidRDefault="00000000" w:rsidRPr="00000000" w14:paraId="0000004F">
      <w:pPr>
        <w:spacing w:line="360" w:lineRule="auto"/>
        <w:jc w:val="both"/>
        <w:rPr/>
      </w:pPr>
      <w:r w:rsidDel="00000000" w:rsidR="00000000" w:rsidRPr="00000000">
        <w:rPr>
          <w:rtl w:val="0"/>
        </w:rPr>
        <w:t xml:space="preserve">La memoria es frágil. Ésta puede ser contaminada por fuentes externas. Así, la implantación de recuerdos puede intervenir a través de un interrogatorio, la opinión de un compañero, los medios de comunicación, entre otros. </w:t>
      </w:r>
    </w:p>
    <w:p w:rsidR="00000000" w:rsidDel="00000000" w:rsidP="00000000" w:rsidRDefault="00000000" w:rsidRPr="00000000" w14:paraId="00000050">
      <w:pPr>
        <w:spacing w:line="360" w:lineRule="auto"/>
        <w:jc w:val="both"/>
        <w:rPr/>
      </w:pPr>
      <w:r w:rsidDel="00000000" w:rsidR="00000000" w:rsidRPr="00000000">
        <w:rPr>
          <w:rtl w:val="0"/>
        </w:rPr>
        <w:t xml:space="preserve">Quizás uno de los estudios más famosos sobre la materia fue realizado por Elizabeth Loftus. En este, pidió a un grupo de 24 que confirmaran qué eventos hablan sucedido en su infancia. Sin que ellos lo supieran, Loftus corroboró con los familiares de los participantes que estos nunca se hubieran perdido en un centro comercial a los 5 años. Y luego incluyó ese evento en la lista que los participantes debían verificar. Los resultados mostraron que el 29% de participantes recordó haberse perdido en el centro comercial, lo cual realmente no habla sucedido.</w:t>
      </w:r>
    </w:p>
    <w:p w:rsidR="00000000" w:rsidDel="00000000" w:rsidP="00000000" w:rsidRDefault="00000000" w:rsidRPr="00000000" w14:paraId="00000051">
      <w:pPr>
        <w:spacing w:line="360" w:lineRule="auto"/>
        <w:jc w:val="both"/>
        <w:rPr/>
      </w:pPr>
      <w:r w:rsidDel="00000000" w:rsidR="00000000" w:rsidRPr="00000000">
        <w:rPr>
          <w:rtl w:val="0"/>
        </w:rPr>
        <w:t xml:space="preserve">Asimismo, la corroboración por parte de un tercero puede tener efectos profundos en (a implantación de recuerdos falsos Para comprobarlo, Kassin Investigó las reacciones de estudiantes acusados falsamente de haber dañado</w:t>
      </w:r>
    </w:p>
    <w:p w:rsidR="00000000" w:rsidDel="00000000" w:rsidP="00000000" w:rsidRDefault="00000000" w:rsidRPr="00000000" w14:paraId="00000052">
      <w:pPr>
        <w:spacing w:line="360" w:lineRule="auto"/>
        <w:jc w:val="both"/>
        <w:rPr>
          <w:b w:val="1"/>
        </w:rPr>
      </w:pPr>
      <w:r w:rsidDel="00000000" w:rsidR="00000000" w:rsidRPr="00000000">
        <w:rPr>
          <w:b w:val="1"/>
          <w:rtl w:val="0"/>
        </w:rPr>
        <w:t xml:space="preserve">Inicio página 29</w:t>
      </w:r>
    </w:p>
    <w:p w:rsidR="00000000" w:rsidDel="00000000" w:rsidP="00000000" w:rsidRDefault="00000000" w:rsidRPr="00000000" w14:paraId="00000053">
      <w:pPr>
        <w:spacing w:line="360" w:lineRule="auto"/>
        <w:jc w:val="both"/>
        <w:rPr/>
      </w:pPr>
      <w:r w:rsidDel="00000000" w:rsidR="00000000" w:rsidRPr="00000000">
        <w:rPr>
          <w:rtl w:val="0"/>
        </w:rPr>
        <w:t xml:space="preserve">una computadora por presionar una tecla por error. AJ Inicio, los participantes negaron los cargos. Sin embargo, cuando otro trabajador afirmó Haberlos visto presionando el teclado, el 96% de ellos firmó una confesión, asumió la culpa y dio detalles del falso evento como si en realidad hubiese ocurrido'. </w:t>
      </w:r>
    </w:p>
    <w:p w:rsidR="00000000" w:rsidDel="00000000" w:rsidP="00000000" w:rsidRDefault="00000000" w:rsidRPr="00000000" w14:paraId="00000054">
      <w:pPr>
        <w:spacing w:line="360" w:lineRule="auto"/>
        <w:jc w:val="both"/>
        <w:rPr/>
      </w:pPr>
      <w:r w:rsidDel="00000000" w:rsidR="00000000" w:rsidRPr="00000000">
        <w:rPr>
          <w:rtl w:val="0"/>
        </w:rPr>
        <w:t xml:space="preserve">Los recuerdos falsos dificultan la distinción entre qué sucedió en realidad y aquello que es producto de una implantación. Por ello, la confiabilidad en la memoria de un testigo se deteriora a medida que transcurre más tiempo desde el incidente materia de investigación: y es que mientras más tiempo pase no solo habrá olvidado más detalles sino que además habrá mayores posibilidades que sus recuerdos hayan sido contaminados por una fuente externa. Y como hemos visto, los recuerdos falsos pueden llegar a sentirse tan reales que los testigos muestran una profunda confianza en ellos. </w:t>
      </w:r>
    </w:p>
    <w:p w:rsidR="00000000" w:rsidDel="00000000" w:rsidP="00000000" w:rsidRDefault="00000000" w:rsidRPr="00000000" w14:paraId="00000055">
      <w:pPr>
        <w:spacing w:line="360" w:lineRule="auto"/>
        <w:jc w:val="both"/>
        <w:rPr/>
      </w:pPr>
      <w:r w:rsidDel="00000000" w:rsidR="00000000" w:rsidRPr="00000000">
        <w:rPr>
          <w:rtl w:val="0"/>
        </w:rPr>
        <w:t xml:space="preserve">IV. ATAJOS MENTALES Y CORTOCIRCUITOS: HEURÍSTICAS Y SESGOS COGNITIVOS </w:t>
      </w:r>
    </w:p>
    <w:p w:rsidR="00000000" w:rsidDel="00000000" w:rsidP="00000000" w:rsidRDefault="00000000" w:rsidRPr="00000000" w14:paraId="00000056">
      <w:pPr>
        <w:spacing w:line="360" w:lineRule="auto"/>
        <w:jc w:val="both"/>
        <w:rPr/>
      </w:pPr>
      <w:r w:rsidDel="00000000" w:rsidR="00000000" w:rsidRPr="00000000">
        <w:rPr>
          <w:rtl w:val="0"/>
        </w:rPr>
        <w:t xml:space="preserve">Recuerde a la última persona que le presentaron en una reunión. ¿Cuánto tiempo pasó hasta que formará una opinión sobre sus capacidades? Probablemente poco. Cuando nos presentan a un extraño, tendemos a juzgarlo de arranque.</w:t>
      </w:r>
    </w:p>
    <w:p w:rsidR="00000000" w:rsidDel="00000000" w:rsidP="00000000" w:rsidRDefault="00000000" w:rsidRPr="00000000" w14:paraId="00000057">
      <w:pPr>
        <w:spacing w:line="360" w:lineRule="auto"/>
        <w:jc w:val="both"/>
        <w:rPr/>
      </w:pPr>
      <w:r w:rsidDel="00000000" w:rsidR="00000000" w:rsidRPr="00000000">
        <w:rPr>
          <w:rtl w:val="0"/>
        </w:rPr>
        <w:t xml:space="preserve">Incluso antes de escuchar su opinión, nos basamos en datos que no necesariamente están vinculados a su inteligencia o personalidad -como y la universidad en que estudió- para formar una idea preliminar de con quién estamos tratando </w:t>
      </w:r>
    </w:p>
    <w:p w:rsidR="00000000" w:rsidDel="00000000" w:rsidP="00000000" w:rsidRDefault="00000000" w:rsidRPr="00000000" w14:paraId="00000058">
      <w:pPr>
        <w:spacing w:line="360" w:lineRule="auto"/>
        <w:jc w:val="both"/>
        <w:rPr/>
      </w:pPr>
      <w:r w:rsidDel="00000000" w:rsidR="00000000" w:rsidRPr="00000000">
        <w:rPr>
          <w:rtl w:val="0"/>
        </w:rPr>
        <w:t xml:space="preserve">Este mecanismo es conocido como una heurística. Estas son simplificaciones cognitivas que no necesariamente operan en base a reglas lógicas. En cambio, son atajos mentales que facilitan la toma de decisiones. Gigerenzer y Gassmater las definen de la siguiente manera:</w:t>
      </w:r>
    </w:p>
    <w:p w:rsidR="00000000" w:rsidDel="00000000" w:rsidP="00000000" w:rsidRDefault="00000000" w:rsidRPr="00000000" w14:paraId="00000059">
      <w:pPr>
        <w:spacing w:line="360" w:lineRule="auto"/>
        <w:jc w:val="both"/>
        <w:rPr/>
      </w:pPr>
      <w:r w:rsidDel="00000000" w:rsidR="00000000" w:rsidRPr="00000000">
        <w:rPr>
          <w:rtl w:val="0"/>
        </w:rPr>
        <w:t xml:space="preserve">“Una heurística es una estrategia que ignora parte de la información, con el objetivo de decidir más rápido, frugalmente y/o con más precisión que con métodos más complejos </w:t>
      </w:r>
    </w:p>
    <w:p w:rsidR="00000000" w:rsidDel="00000000" w:rsidP="00000000" w:rsidRDefault="00000000" w:rsidRPr="00000000" w14:paraId="0000005A">
      <w:pPr>
        <w:spacing w:line="360" w:lineRule="auto"/>
        <w:jc w:val="both"/>
        <w:rPr/>
      </w:pPr>
      <w:r w:rsidDel="00000000" w:rsidR="00000000" w:rsidRPr="00000000">
        <w:rPr>
          <w:rtl w:val="0"/>
        </w:rPr>
        <w:t xml:space="preserve">Así, las heurísticas son atajos mentales que permiten arribar a una solución satisfactoria con una cantidad modesta de computación; simplifican el procesamiento de información y ahorran recursos*. Este procedimiento se puede dar reduciendo el esfuerzo en indagar el valor de un estímulo, procesando menos información de la necesaria o sustituyendo una pregunta difícil por una fácil, entre otros'. Sin embargo, y como sabe cualquiera que haya utilizado Waze para manejar por Lima, los atajos</w:t>
      </w:r>
    </w:p>
    <w:p w:rsidR="00000000" w:rsidDel="00000000" w:rsidP="00000000" w:rsidRDefault="00000000" w:rsidRPr="00000000" w14:paraId="0000005B">
      <w:pPr>
        <w:spacing w:line="360" w:lineRule="auto"/>
        <w:jc w:val="both"/>
        <w:rPr>
          <w:b w:val="1"/>
        </w:rPr>
      </w:pPr>
      <w:r w:rsidDel="00000000" w:rsidR="00000000" w:rsidRPr="00000000">
        <w:rPr>
          <w:b w:val="1"/>
          <w:rtl w:val="0"/>
        </w:rPr>
        <w:t xml:space="preserve">Inicio página 30</w:t>
      </w:r>
    </w:p>
    <w:p w:rsidR="00000000" w:rsidDel="00000000" w:rsidP="00000000" w:rsidRDefault="00000000" w:rsidRPr="00000000" w14:paraId="0000005C">
      <w:pPr>
        <w:spacing w:line="360" w:lineRule="auto"/>
        <w:jc w:val="both"/>
        <w:rPr/>
      </w:pPr>
      <w:r w:rsidDel="00000000" w:rsidR="00000000" w:rsidRPr="00000000">
        <w:rPr>
          <w:rtl w:val="0"/>
        </w:rPr>
        <w:t xml:space="preserve">no siempre nos llevan por el camino que esperamos. Cuando uno busca una respuesta rápida dedica menos tiempo, energía y atención, incrementado las posibilidades de equivocarse.</w:t>
      </w:r>
    </w:p>
    <w:p w:rsidR="00000000" w:rsidDel="00000000" w:rsidP="00000000" w:rsidRDefault="00000000" w:rsidRPr="00000000" w14:paraId="0000005D">
      <w:pPr>
        <w:spacing w:line="360" w:lineRule="auto"/>
        <w:jc w:val="both"/>
        <w:rPr/>
      </w:pPr>
      <w:r w:rsidDel="00000000" w:rsidR="00000000" w:rsidRPr="00000000">
        <w:rPr>
          <w:rtl w:val="0"/>
        </w:rPr>
        <w:t xml:space="preserve">Al respecto, Kahneman y Tversky realizaron un experimento con las siguientes características: a) Dividieron a los participantes en dos grupos y les entregaron listas distintas con nombres de personas </w:t>
      </w:r>
    </w:p>
    <w:p w:rsidR="00000000" w:rsidDel="00000000" w:rsidP="00000000" w:rsidRDefault="00000000" w:rsidRPr="00000000" w14:paraId="0000005E">
      <w:pPr>
        <w:spacing w:line="360" w:lineRule="auto"/>
        <w:jc w:val="both"/>
        <w:rPr/>
      </w:pPr>
      <w:r w:rsidDel="00000000" w:rsidR="00000000" w:rsidRPr="00000000">
        <w:rPr>
          <w:rtl w:val="0"/>
        </w:rPr>
        <w:t xml:space="preserve">b) En la primera lista, la mayoría de nombres eran de mujeres; y en la otra, la mayoría de nombres eran de hombres </w:t>
      </w:r>
    </w:p>
    <w:p w:rsidR="00000000" w:rsidDel="00000000" w:rsidP="00000000" w:rsidRDefault="00000000" w:rsidRPr="00000000" w14:paraId="0000005F">
      <w:pPr>
        <w:spacing w:line="360" w:lineRule="auto"/>
        <w:jc w:val="both"/>
        <w:rPr/>
      </w:pPr>
      <w:r w:rsidDel="00000000" w:rsidR="00000000" w:rsidRPr="00000000">
        <w:rPr>
          <w:rtl w:val="0"/>
        </w:rPr>
        <w:t xml:space="preserve">c) Aquí esté el truco: en la listé femenina, se colocaron nombres de hombres famosos y en la lista masculina se incluyeron nombres de mujeres conocidas. </w:t>
      </w:r>
    </w:p>
    <w:p w:rsidR="00000000" w:rsidDel="00000000" w:rsidP="00000000" w:rsidRDefault="00000000" w:rsidRPr="00000000" w14:paraId="00000060">
      <w:pPr>
        <w:spacing w:line="360" w:lineRule="auto"/>
        <w:jc w:val="both"/>
        <w:rPr/>
      </w:pPr>
      <w:r w:rsidDel="00000000" w:rsidR="00000000" w:rsidRPr="00000000">
        <w:rPr>
          <w:rtl w:val="0"/>
        </w:rPr>
        <w:t xml:space="preserve">La pregunta era simple: ¿qué género es el más numeroso en la lista que le tocó ver? En ambos casos, los participantes respondieron que el género con más famosos era el más numeroso. Ellos no contaron los nombres uno por uno En cambio, respondieron en base a los recuerdos que soltaron más rápido de su mente. Y como los nombres de las celebridades tienen mayor recordación, intuyeron que predominaba aquel género donde había más famosos. </w:t>
      </w:r>
    </w:p>
    <w:p w:rsidR="00000000" w:rsidDel="00000000" w:rsidP="00000000" w:rsidRDefault="00000000" w:rsidRPr="00000000" w14:paraId="00000061">
      <w:pPr>
        <w:spacing w:line="360" w:lineRule="auto"/>
        <w:jc w:val="both"/>
        <w:rPr/>
      </w:pPr>
      <w:r w:rsidDel="00000000" w:rsidR="00000000" w:rsidRPr="00000000">
        <w:rPr>
          <w:rtl w:val="0"/>
        </w:rPr>
        <w:t xml:space="preserve">Esta clase de errores son conocidos como sesgos cognitivos: son construcciones subjetivas de la realidad que moldean nuestra percepción del mundo y nuestra conducta, pero nos alejan de la racionalidad normativa o perfecta. Como indican Drago y Rojas: </w:t>
      </w:r>
    </w:p>
    <w:p w:rsidR="00000000" w:rsidDel="00000000" w:rsidP="00000000" w:rsidRDefault="00000000" w:rsidRPr="00000000" w14:paraId="00000062">
      <w:pPr>
        <w:spacing w:line="360" w:lineRule="auto"/>
        <w:jc w:val="both"/>
        <w:rPr/>
      </w:pPr>
      <w:r w:rsidDel="00000000" w:rsidR="00000000" w:rsidRPr="00000000">
        <w:rPr>
          <w:rtl w:val="0"/>
        </w:rPr>
        <w:t xml:space="preserve">“Los sesgos, en realidad, no son otro coso que prejuicios, tendencias, limitaciones o predisposiciones (causados por errores de percepción, experiencia, emociones, etcétera) que afectan lo visión integral del hombre acerca de la realidad, y que lo llevan a tomar decisiones que no concuerdan con el análisis “racional» de la teoría clásica.</w:t>
      </w:r>
    </w:p>
    <w:p w:rsidR="00000000" w:rsidDel="00000000" w:rsidP="00000000" w:rsidRDefault="00000000" w:rsidRPr="00000000" w14:paraId="00000063">
      <w:pPr>
        <w:spacing w:line="360" w:lineRule="auto"/>
        <w:jc w:val="both"/>
        <w:rPr/>
      </w:pPr>
      <w:r w:rsidDel="00000000" w:rsidR="00000000" w:rsidRPr="00000000">
        <w:rPr>
          <w:rtl w:val="0"/>
        </w:rPr>
        <w:t xml:space="preserve">En definitiva, la heurística es el proceso de simplificación de la toma decisiones y el sesgo es la herramienta cognitiva (prejuicio, tendencia o predisposición) asociada a dicho proceso. Así. si la heurística es un atajo mental, el sesgo cognitivo es el destino equivocado en el que dicho camino alternativo desemboca, Las investigaciones han descubierto una lista considerable de sesgos y heurísticas. A continuación, veremos algunos ejemplos aplicados al Derecho. </w:t>
      </w:r>
    </w:p>
    <w:p w:rsidR="00000000" w:rsidDel="00000000" w:rsidP="00000000" w:rsidRDefault="00000000" w:rsidRPr="00000000" w14:paraId="00000064">
      <w:pPr>
        <w:spacing w:line="360" w:lineRule="auto"/>
        <w:jc w:val="both"/>
        <w:rPr/>
      </w:pPr>
      <w:r w:rsidDel="00000000" w:rsidR="00000000" w:rsidRPr="00000000">
        <w:rPr>
          <w:rtl w:val="0"/>
        </w:rPr>
        <w:t xml:space="preserve">1. Default. </w:t>
      </w:r>
    </w:p>
    <w:p w:rsidR="00000000" w:rsidDel="00000000" w:rsidP="00000000" w:rsidRDefault="00000000" w:rsidRPr="00000000" w14:paraId="00000065">
      <w:pPr>
        <w:spacing w:line="360" w:lineRule="auto"/>
        <w:jc w:val="both"/>
        <w:rPr/>
      </w:pPr>
      <w:r w:rsidDel="00000000" w:rsidR="00000000" w:rsidRPr="00000000">
        <w:rPr>
          <w:rtl w:val="0"/>
        </w:rPr>
        <w:t xml:space="preserve">Decidir cuesta. Cuesta tiempo, cuesta atención y cuesta energía. Es por ello que tenemos una tendencia a la inercia. Si una decisión es muy costosa, muchas veces optamos por la inacción o la opción predeterminada leí default </w:t>
      </w:r>
    </w:p>
    <w:p w:rsidR="00000000" w:rsidDel="00000000" w:rsidP="00000000" w:rsidRDefault="00000000" w:rsidRPr="00000000" w14:paraId="00000066">
      <w:pPr>
        <w:spacing w:line="360" w:lineRule="auto"/>
        <w:jc w:val="both"/>
        <w:rPr/>
      </w:pPr>
      <w:r w:rsidDel="00000000" w:rsidR="00000000" w:rsidRPr="00000000">
        <w:rPr>
          <w:rtl w:val="0"/>
        </w:rPr>
        <w:t xml:space="preserve">En un estudio, Madrian y Shea evaluaron el comportamiento de los empleados de una empresa en relación a la suscripción de un plan de pensiones que les permitiría ahorrar dinero.</w:t>
      </w:r>
    </w:p>
    <w:p w:rsidR="00000000" w:rsidDel="00000000" w:rsidP="00000000" w:rsidRDefault="00000000" w:rsidRPr="00000000" w14:paraId="00000067">
      <w:pPr>
        <w:spacing w:line="360" w:lineRule="auto"/>
        <w:jc w:val="both"/>
        <w:rPr/>
      </w:pPr>
      <w:r w:rsidDel="00000000" w:rsidR="00000000" w:rsidRPr="00000000">
        <w:rPr>
          <w:rtl w:val="0"/>
        </w:rPr>
        <w:t xml:space="preserve">En un primer momento los empleados tenían que tomar la decisión activa de inscribirse en el plan de ahorros. Pese a que éste presentaba beneficios significativos, pocas personas optaron por él,</w:t>
      </w:r>
    </w:p>
    <w:p w:rsidR="00000000" w:rsidDel="00000000" w:rsidP="00000000" w:rsidRDefault="00000000" w:rsidRPr="00000000" w14:paraId="00000068">
      <w:pPr>
        <w:spacing w:line="360" w:lineRule="auto"/>
        <w:jc w:val="both"/>
        <w:rPr>
          <w:b w:val="1"/>
        </w:rPr>
      </w:pPr>
      <w:r w:rsidDel="00000000" w:rsidR="00000000" w:rsidRPr="00000000">
        <w:rPr>
          <w:b w:val="1"/>
          <w:rtl w:val="0"/>
        </w:rPr>
        <w:t xml:space="preserve">Inicio página 33</w:t>
      </w:r>
    </w:p>
    <w:p w:rsidR="00000000" w:rsidDel="00000000" w:rsidP="00000000" w:rsidRDefault="00000000" w:rsidRPr="00000000" w14:paraId="00000069">
      <w:pPr>
        <w:spacing w:line="360" w:lineRule="auto"/>
        <w:jc w:val="both"/>
        <w:rPr/>
      </w:pPr>
      <w:r w:rsidDel="00000000" w:rsidR="00000000" w:rsidRPr="00000000">
        <w:rPr>
          <w:rtl w:val="0"/>
        </w:rPr>
        <w:t xml:space="preserve">Ello cambió cuando se modificó la opción predeterminada. Ahora, los empleados serian inscritos en el plan a menos que expresaran su intención de no hacerlo. La cantidad de personas que se inscribieron en el plan aumentó significativamente de la noche a la mañana.</w:t>
      </w:r>
    </w:p>
    <w:p w:rsidR="00000000" w:rsidDel="00000000" w:rsidP="00000000" w:rsidRDefault="00000000" w:rsidRPr="00000000" w14:paraId="0000006A">
      <w:pPr>
        <w:spacing w:line="360" w:lineRule="auto"/>
        <w:jc w:val="both"/>
        <w:rPr/>
      </w:pPr>
      <w:r w:rsidDel="00000000" w:rsidR="00000000" w:rsidRPr="00000000">
        <w:rPr>
          <w:rtl w:val="0"/>
        </w:rPr>
        <w:t xml:space="preserve">Así, cuando los trabajadores tenían que decidir activamente (opt-in) las afiliaciones fueron menores a cuando tenían que actuar para desvincularse del plan (opt-out). </w:t>
      </w:r>
    </w:p>
    <w:p w:rsidR="00000000" w:rsidDel="00000000" w:rsidP="00000000" w:rsidRDefault="00000000" w:rsidRPr="00000000" w14:paraId="0000006B">
      <w:pPr>
        <w:spacing w:line="360" w:lineRule="auto"/>
        <w:jc w:val="both"/>
        <w:rPr/>
      </w:pPr>
      <w:r w:rsidDel="00000000" w:rsidR="00000000" w:rsidRPr="00000000">
        <w:rPr>
          <w:rtl w:val="0"/>
        </w:rPr>
        <w:t xml:space="preserve">De lo anterior se desprende que cambiar la opción predeterminada puede llevar a resultados muy distintos. Este principio, por ejemplo, podría aplicarse en la elaboración de políticas públicas. En ese sentido, Johnson y Goldsein sostienen que modificar la opción default de un mecanismo opt in a uno opt out es lo que explica la diferencia en los índices de donación de órganos de países similares como Alemania (12%) y Austria 99.98% </w:t>
      </w:r>
    </w:p>
    <w:p w:rsidR="00000000" w:rsidDel="00000000" w:rsidP="00000000" w:rsidRDefault="00000000" w:rsidRPr="00000000" w14:paraId="0000006C">
      <w:pPr>
        <w:spacing w:line="360" w:lineRule="auto"/>
        <w:jc w:val="both"/>
        <w:rPr/>
      </w:pPr>
      <w:r w:rsidDel="00000000" w:rsidR="00000000" w:rsidRPr="00000000">
        <w:rPr>
          <w:rtl w:val="0"/>
        </w:rPr>
        <w:t xml:space="preserve">2. Sesgo de disponibilidad. </w:t>
      </w:r>
    </w:p>
    <w:p w:rsidR="00000000" w:rsidDel="00000000" w:rsidP="00000000" w:rsidRDefault="00000000" w:rsidRPr="00000000" w14:paraId="0000006D">
      <w:pPr>
        <w:spacing w:line="360" w:lineRule="auto"/>
        <w:jc w:val="both"/>
        <w:rPr/>
      </w:pPr>
      <w:r w:rsidDel="00000000" w:rsidR="00000000" w:rsidRPr="00000000">
        <w:rPr>
          <w:rtl w:val="0"/>
        </w:rPr>
        <w:t xml:space="preserve">El 11 de setiembre del 2001, Estados Unidos sufrió el ataque terrorista más terrible de su historia. 19 terroristas de Al Qaeda secuestraron aviones y los estrellaron contra las Torres Gemelas en Nueva York y el Pentágono en Virginia. Los ataques cobraron un total de 2996 vidas humanas, entre estas las de los 266 pasajeros y tripulación de los aviones</w:t>
      </w:r>
    </w:p>
    <w:p w:rsidR="00000000" w:rsidDel="00000000" w:rsidP="00000000" w:rsidRDefault="00000000" w:rsidRPr="00000000" w14:paraId="0000006E">
      <w:pPr>
        <w:spacing w:line="360" w:lineRule="auto"/>
        <w:jc w:val="both"/>
        <w:rPr/>
      </w:pPr>
      <w:r w:rsidDel="00000000" w:rsidR="00000000" w:rsidRPr="00000000">
        <w:rPr>
          <w:rtl w:val="0"/>
        </w:rPr>
        <w:t xml:space="preserve">Adicionalmente. el ataque impacto en las preferencias de transporte del pueblo norteamericano. Como explica Gigerenzer, en los meses siguientes los ciudadanos estadounidenses comprensiblemente exhibieron mayor resistencia a viajar en avión y, más bien, optaron por manejar sus automóviles por largas horas. Lo trágico es que el número de accidentes automovilísticos se incrementó dramáticamente por la mayor demanda de las carreteras. Y ello tiene sentido, pues manejar carro es bastante más riesgoso que viajar en avión. En concreto, en los siguientes tres meses al ataque terrorista se produjeron 350 muertes por encima del promedio. Notablemente, dicho número es mayor al número de pasajeros y tripulación de los aviones que murieron el 09/11. La conducta de los ciudadanos frente al ataque constituye un ejemplo vivo de lo que los psicológicos cognitivos conocen como sesgo de disponibilidad; esto es. la sobreestimación de los riesgos de sucesos que están más frescos en su memoria y la subestimación de aquellos que parecen más lejanos.</w:t>
      </w:r>
    </w:p>
    <w:p w:rsidR="00000000" w:rsidDel="00000000" w:rsidP="00000000" w:rsidRDefault="00000000" w:rsidRPr="00000000" w14:paraId="0000006F">
      <w:pPr>
        <w:spacing w:line="360" w:lineRule="auto"/>
        <w:jc w:val="both"/>
        <w:rPr/>
      </w:pPr>
      <w:r w:rsidDel="00000000" w:rsidR="00000000" w:rsidRPr="00000000">
        <w:rPr>
          <w:rtl w:val="0"/>
        </w:rPr>
        <w:t xml:space="preserve">Este sesgo cobra Importancia, por ejemplo, en la contratación de seguros. Un estudio ha mostrado que las personas que han tenido experiencia reciente con daños de inundación son mucho más propensas a contratar seguros contra inundación que el resto, Tener una experiencia previa reciente con Inundaciones no incrementa el riesgo de que ello suceda nuevamente, pero las personas sobreestiman dicho nesgo luego de haberlo experimentado.</w:t>
      </w:r>
    </w:p>
    <w:p w:rsidR="00000000" w:rsidDel="00000000" w:rsidP="00000000" w:rsidRDefault="00000000" w:rsidRPr="00000000" w14:paraId="00000070">
      <w:pPr>
        <w:spacing w:line="360" w:lineRule="auto"/>
        <w:jc w:val="both"/>
        <w:rPr/>
      </w:pPr>
      <w:r w:rsidDel="00000000" w:rsidR="00000000" w:rsidRPr="00000000">
        <w:rPr>
          <w:rtl w:val="0"/>
        </w:rPr>
        <w:t xml:space="preserve">3. Sesgo de contraste. </w:t>
      </w:r>
    </w:p>
    <w:p w:rsidR="00000000" w:rsidDel="00000000" w:rsidP="00000000" w:rsidRDefault="00000000" w:rsidRPr="00000000" w14:paraId="00000071">
      <w:pPr>
        <w:spacing w:line="360" w:lineRule="auto"/>
        <w:jc w:val="both"/>
        <w:rPr/>
      </w:pPr>
      <w:r w:rsidDel="00000000" w:rsidR="00000000" w:rsidRPr="00000000">
        <w:rPr>
          <w:rtl w:val="0"/>
        </w:rPr>
        <w:t xml:space="preserve">Dan Ariely relata la historia de cómo, navegando por Internet, encontró el siguiente anuncio de suscripciones de la revista The Economista</w:t>
      </w:r>
    </w:p>
    <w:p w:rsidR="00000000" w:rsidDel="00000000" w:rsidP="00000000" w:rsidRDefault="00000000" w:rsidRPr="00000000" w14:paraId="00000072">
      <w:pPr>
        <w:spacing w:line="360" w:lineRule="auto"/>
        <w:jc w:val="both"/>
        <w:rPr>
          <w:b w:val="1"/>
        </w:rPr>
      </w:pPr>
      <w:r w:rsidDel="00000000" w:rsidR="00000000" w:rsidRPr="00000000">
        <w:rPr>
          <w:b w:val="1"/>
          <w:rtl w:val="0"/>
        </w:rPr>
        <w:t xml:space="preserve">Inicio página 34</w:t>
      </w:r>
    </w:p>
    <w:p w:rsidR="00000000" w:rsidDel="00000000" w:rsidP="00000000" w:rsidRDefault="00000000" w:rsidRPr="00000000" w14:paraId="00000073">
      <w:pPr>
        <w:spacing w:line="360" w:lineRule="auto"/>
        <w:jc w:val="both"/>
        <w:rPr/>
      </w:pPr>
      <w:r w:rsidDel="00000000" w:rsidR="00000000" w:rsidRPr="00000000">
        <w:rPr>
          <w:rtl w:val="0"/>
        </w:rPr>
        <w:t xml:space="preserve">La segunda y tercera opción del anuncio parecen extrañas. Solo la versión física cuesta USS 125 y comprar ambos tipos de suscripciones (digital y física) cuestan también USS 125. ¿Por qué The Economist regalaría la suscripción web por el mismo precio? Para encontrar la respuesta. Ariely decidió hacer un experimento. Le mostró aun grupo de alumnos de MIT la oferta y les preguntó cuál oferta comprarían, El 84% de los alumnos opto por la opción conjunta, y solo un 16% decidió adquirir únicamente la versión digital. Comprensiblemente nadie escogió la opción del medio. Luego. Ariely le mostró a un grupo de estudiantes distinto un anuncio con solo dos posibilidades, en el que se había eliminado la opción menos atractiva. El anuncio se veía algo como esto:</w:t>
      </w:r>
    </w:p>
    <w:p w:rsidR="00000000" w:rsidDel="00000000" w:rsidP="00000000" w:rsidRDefault="00000000" w:rsidRPr="00000000" w14:paraId="00000074">
      <w:pPr>
        <w:spacing w:line="360" w:lineRule="auto"/>
        <w:jc w:val="both"/>
        <w:rPr/>
      </w:pPr>
      <w:r w:rsidDel="00000000" w:rsidR="00000000" w:rsidRPr="00000000">
        <w:rPr>
          <w:rtl w:val="0"/>
        </w:rPr>
        <w:t xml:space="preserve">Extrañamente, las preferencias cambiaron radicalmente. Así, la opción para acceder a la web y recibir las revistas físicas paso de tener un 84% de preferencia a tener tan solo 32%; mientras que, la suscripción web pasó de tener una minoria de 16% a una mayoría de 68%.</w:t>
      </w:r>
    </w:p>
    <w:p w:rsidR="00000000" w:rsidDel="00000000" w:rsidP="00000000" w:rsidRDefault="00000000" w:rsidRPr="00000000" w14:paraId="00000075">
      <w:pPr>
        <w:spacing w:line="360" w:lineRule="auto"/>
        <w:jc w:val="both"/>
        <w:rPr/>
      </w:pPr>
      <w:r w:rsidDel="00000000" w:rsidR="00000000" w:rsidRPr="00000000">
        <w:rPr>
          <w:rtl w:val="0"/>
        </w:rPr>
        <w:t xml:space="preserve">El experimento anterior refleja el sesgo de contraste, esto es. que nuestra evaluación de las opciones está guiada por las alternativas disponibles y no solo por el valor intrínseco de dichas opciones. Es por ello que los alumnos percibieron la suscripción doble (web + física) como más atractiva cuando la vieron al lado de una opción inútil (adquirir solo la versión física por el mismo precio). </w:t>
      </w:r>
    </w:p>
    <w:p w:rsidR="00000000" w:rsidDel="00000000" w:rsidP="00000000" w:rsidRDefault="00000000" w:rsidRPr="00000000" w14:paraId="00000076">
      <w:pPr>
        <w:spacing w:line="360" w:lineRule="auto"/>
        <w:jc w:val="both"/>
        <w:rPr/>
      </w:pPr>
      <w:r w:rsidDel="00000000" w:rsidR="00000000" w:rsidRPr="00000000">
        <w:rPr>
          <w:rtl w:val="0"/>
        </w:rPr>
        <w:t xml:space="preserve">El mencionado sesgo influye en la discusión sobre el estándar del consumidor razonable. Esta muestra que la percepción de las personas al elegir opciones -por ejemplo, opciones de consumo- no se basa solo en las opciones mismas, sino que son afectadas también por el contexto y las opciones contrastantes </w:t>
      </w:r>
    </w:p>
    <w:p w:rsidR="00000000" w:rsidDel="00000000" w:rsidP="00000000" w:rsidRDefault="00000000" w:rsidRPr="00000000" w14:paraId="00000077">
      <w:pPr>
        <w:spacing w:line="360" w:lineRule="auto"/>
        <w:jc w:val="both"/>
        <w:rPr/>
      </w:pPr>
      <w:r w:rsidDel="00000000" w:rsidR="00000000" w:rsidRPr="00000000">
        <w:rPr>
          <w:rtl w:val="0"/>
        </w:rPr>
        <w:t xml:space="preserve">4. Sesgo de retrospectiva </w:t>
      </w:r>
    </w:p>
    <w:p w:rsidR="00000000" w:rsidDel="00000000" w:rsidP="00000000" w:rsidRDefault="00000000" w:rsidRPr="00000000" w14:paraId="00000078">
      <w:pPr>
        <w:spacing w:line="360" w:lineRule="auto"/>
        <w:jc w:val="both"/>
        <w:rPr/>
      </w:pPr>
      <w:r w:rsidDel="00000000" w:rsidR="00000000" w:rsidRPr="00000000">
        <w:rPr>
          <w:rtl w:val="0"/>
        </w:rPr>
        <w:t xml:space="preserve">Usted acaba de ganar la Tinka y debe decidir si depositar el dinero en una cuenta bancaria. invertí rio o guardarlo bajo el colchón. Luego de reflexionar sobre la estabilidad de la economía peruana y los problemas de segundad, finalmente decide depositar el dinero en un banco.</w:t>
      </w:r>
    </w:p>
    <w:p w:rsidR="00000000" w:rsidDel="00000000" w:rsidP="00000000" w:rsidRDefault="00000000" w:rsidRPr="00000000" w14:paraId="00000079">
      <w:pPr>
        <w:spacing w:line="360" w:lineRule="auto"/>
        <w:jc w:val="both"/>
        <w:rPr/>
      </w:pPr>
      <w:r w:rsidDel="00000000" w:rsidR="00000000" w:rsidRPr="00000000">
        <w:rPr>
          <w:rtl w:val="0"/>
        </w:rPr>
        <w:t xml:space="preserve">¿Qué pasaría si en cinco años el Estado peruano estatizara los fondos del banco? En retrospectiva, la decisión de depositar el dinero en un banco parecería desastrosa Debió haber reunido algo más de coraje y haber Invertido el dinero. Es más, incluso hubiera sido preferible guardarlo bajo el colchón. </w:t>
      </w:r>
    </w:p>
    <w:p w:rsidR="00000000" w:rsidDel="00000000" w:rsidP="00000000" w:rsidRDefault="00000000" w:rsidRPr="00000000" w14:paraId="0000007A">
      <w:pPr>
        <w:spacing w:line="360" w:lineRule="auto"/>
        <w:jc w:val="both"/>
        <w:rPr/>
      </w:pPr>
      <w:r w:rsidDel="00000000" w:rsidR="00000000" w:rsidRPr="00000000">
        <w:rPr>
          <w:rtl w:val="0"/>
        </w:rPr>
        <w:t xml:space="preserve">Sin embargo, al día de hoy, no existe ninguna razón para no crear una cuenta de ahorros. Con la información con la que cuenta hoy, parecería totalmente razonable optar por esa opción. </w:t>
      </w:r>
    </w:p>
    <w:p w:rsidR="00000000" w:rsidDel="00000000" w:rsidP="00000000" w:rsidRDefault="00000000" w:rsidRPr="00000000" w14:paraId="0000007B">
      <w:pPr>
        <w:spacing w:line="360" w:lineRule="auto"/>
        <w:jc w:val="both"/>
        <w:rPr/>
      </w:pPr>
      <w:r w:rsidDel="00000000" w:rsidR="00000000" w:rsidRPr="00000000">
        <w:rPr>
          <w:rtl w:val="0"/>
        </w:rPr>
        <w:t xml:space="preserve">Lo que sucede, sin embargo, es que frecuentemente nos vemos obligados a juzgar las decisiones que tomaron terceros, conociendo ya el</w:t>
      </w:r>
    </w:p>
    <w:p w:rsidR="00000000" w:rsidDel="00000000" w:rsidP="00000000" w:rsidRDefault="00000000" w:rsidRPr="00000000" w14:paraId="0000007C">
      <w:pPr>
        <w:spacing w:line="360" w:lineRule="auto"/>
        <w:jc w:val="both"/>
        <w:rPr>
          <w:b w:val="1"/>
        </w:rPr>
      </w:pPr>
      <w:r w:rsidDel="00000000" w:rsidR="00000000" w:rsidRPr="00000000">
        <w:rPr>
          <w:b w:val="1"/>
          <w:rtl w:val="0"/>
        </w:rPr>
        <w:t xml:space="preserve">Inicio página 35</w:t>
      </w:r>
    </w:p>
    <w:p w:rsidR="00000000" w:rsidDel="00000000" w:rsidP="00000000" w:rsidRDefault="00000000" w:rsidRPr="00000000" w14:paraId="0000007D">
      <w:pPr>
        <w:spacing w:line="360" w:lineRule="auto"/>
        <w:jc w:val="both"/>
        <w:rPr/>
      </w:pPr>
      <w:r w:rsidDel="00000000" w:rsidR="00000000" w:rsidRPr="00000000">
        <w:rPr>
          <w:rtl w:val="0"/>
        </w:rPr>
        <w:t xml:space="preserve">resultado de dichas decisiones. Esto presenta un problema cognitivo; y es que, como dice el refrán, 'después de la guerra, todos somos generales'. </w:t>
      </w:r>
    </w:p>
    <w:p w:rsidR="00000000" w:rsidDel="00000000" w:rsidP="00000000" w:rsidRDefault="00000000" w:rsidRPr="00000000" w14:paraId="0000007E">
      <w:pPr>
        <w:spacing w:line="360" w:lineRule="auto"/>
        <w:jc w:val="both"/>
        <w:rPr/>
      </w:pPr>
      <w:r w:rsidDel="00000000" w:rsidR="00000000" w:rsidRPr="00000000">
        <w:rPr>
          <w:rtl w:val="0"/>
        </w:rPr>
        <w:t xml:space="preserve">En efecto, cuando ya conocemos el final de la historia es difícil dejar de lado esa información para juzgar las decisiones o conductas que llevaron a ese desenlace. Así. es difícil calificar la conducta de quien optó por depositar su dinero en una cuenta de ahorros sin tomar en consideración que esa decisión llevo a que perdiera todo por la estatización bancaria. </w:t>
      </w:r>
    </w:p>
    <w:p w:rsidR="00000000" w:rsidDel="00000000" w:rsidP="00000000" w:rsidRDefault="00000000" w:rsidRPr="00000000" w14:paraId="0000007F">
      <w:pPr>
        <w:spacing w:line="360" w:lineRule="auto"/>
        <w:jc w:val="both"/>
        <w:rPr/>
      </w:pPr>
      <w:r w:rsidDel="00000000" w:rsidR="00000000" w:rsidRPr="00000000">
        <w:rPr>
          <w:rtl w:val="0"/>
        </w:rPr>
        <w:t xml:space="preserve">La dificultad de realizar un análisis 'en vado’ de las decisiones de un tercero -sin tomar en cuenta el resultado al que esas decisiones llevaron es conocido como sesgo de retrospectiva. También conocido como el efecto "knew it all along", este sesgo dificulta la recreación del estado de Incertidumbre que precedió la ocurrencia del evento. Cuando es necesario entender los eventos pasa dos tal y como fueron experimentados, el sesgo de retrospectiva supone una barrera a una evaluación contemporánea, en tiempo y lugar, del momento en que la decisión fue tomada’. El ser humano exagera La predictibilidad de un suceso cuando ya conoce su desenlace. Al estar al tanto del resultado del evento actualizamos nuestras creencias y ello genera que sobreestimemos nuestras capacidades predictivas.</w:t>
      </w:r>
    </w:p>
    <w:p w:rsidR="00000000" w:rsidDel="00000000" w:rsidP="00000000" w:rsidRDefault="00000000" w:rsidRPr="00000000" w14:paraId="00000080">
      <w:pPr>
        <w:spacing w:line="360" w:lineRule="auto"/>
        <w:jc w:val="both"/>
        <w:rPr/>
      </w:pPr>
      <w:r w:rsidDel="00000000" w:rsidR="00000000" w:rsidRPr="00000000">
        <w:rPr>
          <w:rtl w:val="0"/>
        </w:rPr>
        <w:t xml:space="preserve">Entonces, la consecuencia directa de este atajo mental es que H análisis de quien juzga sea distinto al de la persona que tomó la decisión o incurrió en la conducta que está siendo juzgada. Esto resulta especialmente relevante para el litigio arbitral y judicial.</w:t>
      </w:r>
    </w:p>
    <w:p w:rsidR="00000000" w:rsidDel="00000000" w:rsidP="00000000" w:rsidRDefault="00000000" w:rsidRPr="00000000" w14:paraId="00000081">
      <w:pPr>
        <w:spacing w:line="360" w:lineRule="auto"/>
        <w:jc w:val="both"/>
        <w:rPr/>
      </w:pPr>
      <w:r w:rsidDel="00000000" w:rsidR="00000000" w:rsidRPr="00000000">
        <w:rPr>
          <w:rtl w:val="0"/>
        </w:rPr>
        <w:t xml:space="preserve">En efecto, los árbitros y jueces tienen la labor de evaluar las conductas de acuerdo al momento, el lugar y las circunstancias en las cuales se tomaron las decisiones o se desplegaron las conductas’ Así. por ejemplo, el análisis de diligencia de un constructor frente a un posible huayco no tendría por qué tomar en cuenta si es que dicho desastre natural finalmente se concretó. En teoría, el examen de la conducta debería realizarse en vacío, sin dejarse contaminar por el desenlace del evento ni por la magnitud de Los daños que ocasionó. Sin embargo, como comentábamos, ignorar el final de la histona es una tarea difícil. </w:t>
      </w:r>
    </w:p>
    <w:p w:rsidR="00000000" w:rsidDel="00000000" w:rsidP="00000000" w:rsidRDefault="00000000" w:rsidRPr="00000000" w14:paraId="00000082">
      <w:pPr>
        <w:spacing w:line="360" w:lineRule="auto"/>
        <w:jc w:val="both"/>
        <w:rPr/>
      </w:pPr>
      <w:r w:rsidDel="00000000" w:rsidR="00000000" w:rsidRPr="00000000">
        <w:rPr>
          <w:rtl w:val="0"/>
        </w:rPr>
        <w:t xml:space="preserve">Como consecuencia de lo anterior, la conducta del agente es juzgada con información que éste no tenía at momento de decidir. Así, en el ejemplo anterior, el árbitro tendría que evaluar la diligencia del propietario de la obra con el beneficio de saber el desenlace al que su decisión llevó (que finalmente si hubo un huayco). Así. en retrospectiva, los accidentes pueden parecer más probables de lo que son y los agentes ser juzgados de manera más drástica a lo que merecen. </w:t>
      </w:r>
    </w:p>
    <w:p w:rsidR="00000000" w:rsidDel="00000000" w:rsidP="00000000" w:rsidRDefault="00000000" w:rsidRPr="00000000" w14:paraId="00000083">
      <w:pPr>
        <w:spacing w:line="360" w:lineRule="auto"/>
        <w:jc w:val="both"/>
        <w:rPr/>
      </w:pPr>
      <w:r w:rsidDel="00000000" w:rsidR="00000000" w:rsidRPr="00000000">
        <w:rPr>
          <w:rtl w:val="0"/>
        </w:rPr>
        <w:t xml:space="preserve">Al respecto, Kim Kamin y Jeffrey Rachlinski realizaron un estudio contando con la participación de 73 estudiantes de la Universidad de Standford. En éste, los Investigadores repartieron la siguiente información al Grupo de Control: </w:t>
      </w:r>
    </w:p>
    <w:p w:rsidR="00000000" w:rsidDel="00000000" w:rsidP="00000000" w:rsidRDefault="00000000" w:rsidRPr="00000000" w14:paraId="00000084">
      <w:pPr>
        <w:spacing w:line="360" w:lineRule="auto"/>
        <w:jc w:val="both"/>
        <w:rPr/>
      </w:pPr>
      <w:r w:rsidDel="00000000" w:rsidR="00000000" w:rsidRPr="00000000">
        <w:rPr>
          <w:rtl w:val="0"/>
        </w:rPr>
        <w:t xml:space="preserve">a) La ciudad ha construido un puente </w:t>
      </w:r>
    </w:p>
    <w:p w:rsidR="00000000" w:rsidDel="00000000" w:rsidP="00000000" w:rsidRDefault="00000000" w:rsidRPr="00000000" w14:paraId="00000085">
      <w:pPr>
        <w:spacing w:line="360" w:lineRule="auto"/>
        <w:jc w:val="both"/>
        <w:rPr/>
      </w:pPr>
      <w:r w:rsidDel="00000000" w:rsidR="00000000" w:rsidRPr="00000000">
        <w:rPr>
          <w:rtl w:val="0"/>
        </w:rPr>
        <w:t xml:space="preserve">b) Es necesario determinar si el riesgo de inundación justifica contratara un operador del puente como precaución. Este monitorearía las condiciones climáticas y levantaría el puente ante una amenaza. </w:t>
      </w:r>
    </w:p>
    <w:p w:rsidR="00000000" w:rsidDel="00000000" w:rsidP="00000000" w:rsidRDefault="00000000" w:rsidRPr="00000000" w14:paraId="00000086">
      <w:pPr>
        <w:spacing w:line="360" w:lineRule="auto"/>
        <w:jc w:val="both"/>
        <w:rPr/>
      </w:pPr>
      <w:r w:rsidDel="00000000" w:rsidR="00000000" w:rsidRPr="00000000">
        <w:rPr>
          <w:rtl w:val="0"/>
        </w:rPr>
        <w:t xml:space="preserve">De otro lado, los estudiantes del Grupo Variable recibieron los siguientes datos adicionales:</w:t>
      </w:r>
    </w:p>
    <w:p w:rsidR="00000000" w:rsidDel="00000000" w:rsidP="00000000" w:rsidRDefault="00000000" w:rsidRPr="00000000" w14:paraId="00000087">
      <w:pPr>
        <w:spacing w:line="360" w:lineRule="auto"/>
        <w:jc w:val="both"/>
        <w:rPr>
          <w:b w:val="1"/>
        </w:rPr>
      </w:pPr>
      <w:r w:rsidDel="00000000" w:rsidR="00000000" w:rsidRPr="00000000">
        <w:rPr>
          <w:b w:val="1"/>
          <w:rtl w:val="0"/>
        </w:rPr>
        <w:t xml:space="preserve">Inicio página 36</w:t>
      </w:r>
    </w:p>
    <w:p w:rsidR="00000000" w:rsidDel="00000000" w:rsidP="00000000" w:rsidRDefault="00000000" w:rsidRPr="00000000" w14:paraId="00000088">
      <w:pPr>
        <w:spacing w:line="360" w:lineRule="auto"/>
        <w:jc w:val="both"/>
        <w:rPr/>
      </w:pPr>
      <w:r w:rsidDel="00000000" w:rsidR="00000000" w:rsidRPr="00000000">
        <w:rPr>
          <w:rtl w:val="0"/>
        </w:rPr>
        <w:t xml:space="preserve">a) La dudad decidió no contratar al operador, </w:t>
      </w:r>
    </w:p>
    <w:p w:rsidR="00000000" w:rsidDel="00000000" w:rsidP="00000000" w:rsidRDefault="00000000" w:rsidRPr="00000000" w14:paraId="00000089">
      <w:pPr>
        <w:spacing w:line="360" w:lineRule="auto"/>
        <w:jc w:val="both"/>
        <w:rPr/>
      </w:pPr>
      <w:r w:rsidDel="00000000" w:rsidR="00000000" w:rsidRPr="00000000">
        <w:rPr>
          <w:rtl w:val="0"/>
        </w:rPr>
        <w:t xml:space="preserve">b) En el siguiente invierno, el aumento del nivel del rio causó que el puente se desprendiera. Esto no habría sucedido si el operador hubiera sido contratado. </w:t>
      </w:r>
    </w:p>
    <w:p w:rsidR="00000000" w:rsidDel="00000000" w:rsidP="00000000" w:rsidRDefault="00000000" w:rsidRPr="00000000" w14:paraId="0000008A">
      <w:pPr>
        <w:spacing w:line="360" w:lineRule="auto"/>
        <w:jc w:val="both"/>
        <w:rPr/>
      </w:pPr>
      <w:r w:rsidDel="00000000" w:rsidR="00000000" w:rsidRPr="00000000">
        <w:rPr>
          <w:rtl w:val="0"/>
        </w:rPr>
        <w:t xml:space="preserve">c) La inundación dañó el negocio de un panadero. quien ha demandado a la ciudad. ¿El alcalde tomó una decisión negligente? ¿Era previsible que ocurriera el desborde del río ¿Debió saberlo? Estas son algunas de las preguntas que un juez se plantearía al revisar la demanda del panadero. </w:t>
      </w:r>
    </w:p>
    <w:p w:rsidR="00000000" w:rsidDel="00000000" w:rsidP="00000000" w:rsidRDefault="00000000" w:rsidRPr="00000000" w14:paraId="0000008B">
      <w:pPr>
        <w:spacing w:line="360" w:lineRule="auto"/>
        <w:jc w:val="both"/>
        <w:rPr/>
      </w:pPr>
      <w:r w:rsidDel="00000000" w:rsidR="00000000" w:rsidRPr="00000000">
        <w:rPr>
          <w:rtl w:val="0"/>
        </w:rPr>
        <w:t xml:space="preserve">Nótese que dicho juez cuenta con una importante ventaja: tiene información sobre la consecuencia de la conducta del demandado. Conoce que las lluvias ocasionaron un desborde y generaron danos a la casa del panadero. Como se ve en el siguiente diagrama, el alcalde no tuvo dicha información a su disposición al momento de decidir sí debía invertir en un revestimiento del puente, ver gráfico a pie de página. </w:t>
      </w:r>
    </w:p>
    <w:p w:rsidR="00000000" w:rsidDel="00000000" w:rsidP="00000000" w:rsidRDefault="00000000" w:rsidRPr="00000000" w14:paraId="0000008C">
      <w:pPr>
        <w:spacing w:line="360" w:lineRule="auto"/>
        <w:jc w:val="both"/>
        <w:rPr/>
      </w:pPr>
      <w:r w:rsidDel="00000000" w:rsidR="00000000" w:rsidRPr="00000000">
        <w:rPr>
          <w:rtl w:val="0"/>
        </w:rPr>
        <w:t xml:space="preserve">En el ejemplo, el desborde del rio no tendría por qué formar parte del análisis de responsabilidad de la conducta del alcalde. Esta debería ser evaluada a la luz de las circunstancias en las cuales tomo la decisión: con incertidumbre de lo que sucedería después, sin saber la consecuencia. Sin embargo, los resultados mostraron que el conocimiento del desenlace del evento (juicio ex post contaminó el análisis ex ante de los participantes</w:t>
      </w:r>
    </w:p>
    <w:p w:rsidR="00000000" w:rsidDel="00000000" w:rsidP="00000000" w:rsidRDefault="00000000" w:rsidRPr="00000000" w14:paraId="0000008D">
      <w:pPr>
        <w:spacing w:line="360" w:lineRule="auto"/>
        <w:jc w:val="both"/>
        <w:rPr/>
      </w:pPr>
      <w:r w:rsidDel="00000000" w:rsidR="00000000" w:rsidRPr="00000000">
        <w:rPr>
          <w:rtl w:val="0"/>
        </w:rPr>
        <w:t xml:space="preserve">A pesar de que a ambos grupos se le dio la misma información sobre la posibilidad de una inundación, solo el 24% del Grupo de Control concluyó que se debía tomar precauciones mientras que el 57% de los participantes del Grupo Variable determinó que el accidente era previsible. </w:t>
      </w:r>
    </w:p>
    <w:p w:rsidR="00000000" w:rsidDel="00000000" w:rsidP="00000000" w:rsidRDefault="00000000" w:rsidRPr="00000000" w14:paraId="0000008E">
      <w:pPr>
        <w:spacing w:line="360" w:lineRule="auto"/>
        <w:jc w:val="both"/>
        <w:rPr/>
      </w:pPr>
      <w:r w:rsidDel="00000000" w:rsidR="00000000" w:rsidRPr="00000000">
        <w:rPr>
          <w:rtl w:val="0"/>
        </w:rPr>
        <w:t xml:space="preserve">Así, cuando los entrevistados con información sobre el desenlace del evento tendieron a evaluar la ocurrencia de dicho final como más probable. Es más, algunos incluso declararon que la inundación era tan previsible que el municipio fue negligente al no contratar al operador. </w:t>
      </w:r>
    </w:p>
    <w:p w:rsidR="00000000" w:rsidDel="00000000" w:rsidP="00000000" w:rsidRDefault="00000000" w:rsidRPr="00000000" w14:paraId="0000008F">
      <w:pPr>
        <w:spacing w:line="360" w:lineRule="auto"/>
        <w:jc w:val="both"/>
        <w:rPr/>
      </w:pPr>
      <w:r w:rsidDel="00000000" w:rsidR="00000000" w:rsidRPr="00000000">
        <w:rPr>
          <w:rtl w:val="0"/>
        </w:rPr>
        <w:t xml:space="preserve">Esto demuestra que el conocimiento del final de la historia influye en el análisis de diligencia. El sesgo de retrospectiva afecta dicha determinación y, como indican los autores, "un esfuerzo de buena fe para determinar el nivel razonable de precaución en prospectiva. puede recibir un juicio drástico cuando es visto en retrospectiva. </w:t>
      </w:r>
    </w:p>
    <w:p w:rsidR="00000000" w:rsidDel="00000000" w:rsidP="00000000" w:rsidRDefault="00000000" w:rsidRPr="00000000" w14:paraId="00000090">
      <w:pPr>
        <w:spacing w:line="360" w:lineRule="auto"/>
        <w:jc w:val="both"/>
        <w:rPr/>
      </w:pPr>
      <w:r w:rsidDel="00000000" w:rsidR="00000000" w:rsidRPr="00000000">
        <w:rPr>
          <w:rtl w:val="0"/>
        </w:rPr>
        <w:t xml:space="preserve">5. Anclaje. </w:t>
      </w:r>
    </w:p>
    <w:p w:rsidR="00000000" w:rsidDel="00000000" w:rsidP="00000000" w:rsidRDefault="00000000" w:rsidRPr="00000000" w14:paraId="00000091">
      <w:pPr>
        <w:spacing w:line="360" w:lineRule="auto"/>
        <w:jc w:val="both"/>
        <w:rPr/>
      </w:pPr>
      <w:r w:rsidDel="00000000" w:rsidR="00000000" w:rsidRPr="00000000">
        <w:rPr>
          <w:rtl w:val="0"/>
        </w:rPr>
        <w:t xml:space="preserve">¿A qué edad murió Mahatma Gandhi? ¿En qué año nació Leonardo Da Vinel? ¿Cuándo visitó Albert Einstein Estados Unidos por primera vez?</w:t>
      </w:r>
    </w:p>
    <w:p w:rsidR="00000000" w:rsidDel="00000000" w:rsidP="00000000" w:rsidRDefault="00000000" w:rsidRPr="00000000" w14:paraId="00000092">
      <w:pPr>
        <w:spacing w:line="360" w:lineRule="auto"/>
        <w:jc w:val="both"/>
        <w:rPr/>
      </w:pPr>
      <w:r w:rsidDel="00000000" w:rsidR="00000000" w:rsidRPr="00000000">
        <w:rPr>
          <w:rtl w:val="0"/>
        </w:rPr>
        <w:t xml:space="preserve">Como Indican Strack y Mussweiler, pocas personas tienen una respuesta definitiva a estas preguntas, pero ello no impide que se aventuren a contestar. Las fotos de Gandhi reflejan a un anciano arrugado, por lo que es razonable intuir que tenía por lo menos 70 años cuando murió. Da Vinci fue contemporáneo a Miguel Ángel, por</w:t>
      </w:r>
    </w:p>
    <w:p w:rsidR="00000000" w:rsidDel="00000000" w:rsidP="00000000" w:rsidRDefault="00000000" w:rsidRPr="00000000" w14:paraId="00000093">
      <w:pPr>
        <w:spacing w:line="360" w:lineRule="auto"/>
        <w:jc w:val="both"/>
        <w:rPr>
          <w:b w:val="1"/>
        </w:rPr>
      </w:pPr>
      <w:r w:rsidDel="00000000" w:rsidR="00000000" w:rsidRPr="00000000">
        <w:rPr>
          <w:b w:val="1"/>
          <w:rtl w:val="0"/>
        </w:rPr>
        <w:t xml:space="preserve">Inicio página 37</w:t>
      </w:r>
    </w:p>
    <w:p w:rsidR="00000000" w:rsidDel="00000000" w:rsidP="00000000" w:rsidRDefault="00000000" w:rsidRPr="00000000" w14:paraId="00000094">
      <w:pPr>
        <w:spacing w:line="360" w:lineRule="auto"/>
        <w:jc w:val="both"/>
        <w:rPr/>
      </w:pPr>
      <w:r w:rsidDel="00000000" w:rsidR="00000000" w:rsidRPr="00000000">
        <w:rPr>
          <w:rtl w:val="0"/>
        </w:rPr>
        <w:t xml:space="preserve">lo que debió nacer en el Renacimiento, luego del Siglo XIV. Finalmente, es conocido que la 'visita' de Einstein a Estados Unidos fue más bien una huida del nazismo, lo que significa que el viaje se dio alrededor de los artos 30. </w:t>
      </w:r>
    </w:p>
    <w:p w:rsidR="00000000" w:rsidDel="00000000" w:rsidP="00000000" w:rsidRDefault="00000000" w:rsidRPr="00000000" w14:paraId="00000095">
      <w:pPr>
        <w:spacing w:line="360" w:lineRule="auto"/>
        <w:jc w:val="both"/>
        <w:rPr/>
      </w:pPr>
      <w:r w:rsidDel="00000000" w:rsidR="00000000" w:rsidRPr="00000000">
        <w:rPr>
          <w:rtl w:val="0"/>
        </w:rPr>
        <w:t xml:space="preserve">En vez de invertir tiempo en intentar recordar las clases de historia, los datos'70 años', 'Siglo XIV" y '1930 'son procesados como referencias a partir de las cuales determinamos una respuesta final. Este procedimiento es conocido como la heurística de anclaje-ajuste. El anclaje facilita el procedimiento de toma de decisiones. En simple, es la tendencia humana de establecer un punto de referencia y realizar comparaciones a partir de este para poder estimar un valor </w:t>
      </w:r>
    </w:p>
    <w:p w:rsidR="00000000" w:rsidDel="00000000" w:rsidP="00000000" w:rsidRDefault="00000000" w:rsidRPr="00000000" w14:paraId="00000096">
      <w:pPr>
        <w:spacing w:line="360" w:lineRule="auto"/>
        <w:jc w:val="both"/>
        <w:rPr/>
      </w:pPr>
      <w:r w:rsidDel="00000000" w:rsidR="00000000" w:rsidRPr="00000000">
        <w:rPr>
          <w:rtl w:val="0"/>
        </w:rPr>
        <w:t xml:space="preserve">Los estudios reflejan que la heurística de anclaje ajuste es utilizada para resolver una serie de problemas de estimación, Por ejemplo, se ha sugerido que para responder preguntas similares a '¿cómo se compara tu habilidad al volante a la de tus colegas?" las personas utilizan su propia habilidad como punto de referencia y luego ajustan dicha ancla para evaluar la destreza de los demás.</w:t>
      </w:r>
    </w:p>
    <w:p w:rsidR="00000000" w:rsidDel="00000000" w:rsidP="00000000" w:rsidRDefault="00000000" w:rsidRPr="00000000" w14:paraId="00000097">
      <w:pPr>
        <w:spacing w:line="360" w:lineRule="auto"/>
        <w:jc w:val="both"/>
        <w:rPr/>
      </w:pPr>
      <w:r w:rsidDel="00000000" w:rsidR="00000000" w:rsidRPr="00000000">
        <w:rPr>
          <w:rtl w:val="0"/>
        </w:rPr>
        <w:t xml:space="preserve">En los casos mencionados, el punto inicial de referencia aligera el esfuerzo cognitivo al reducir las opciones que deben ser evaluadas. Esta es la misma función de las anclas: delimitan el radio de movimiento de la nave y evitan que se vea arrastrada por (a corriente. Así, esta demarcación cognitiva permite descartar los valores que se alejan demasiado del referente original.</w:t>
      </w:r>
    </w:p>
    <w:p w:rsidR="00000000" w:rsidDel="00000000" w:rsidP="00000000" w:rsidRDefault="00000000" w:rsidRPr="00000000" w14:paraId="00000098">
      <w:pPr>
        <w:spacing w:line="360" w:lineRule="auto"/>
        <w:jc w:val="both"/>
        <w:rPr/>
      </w:pPr>
      <w:r w:rsidDel="00000000" w:rsidR="00000000" w:rsidRPr="00000000">
        <w:rPr>
          <w:rtl w:val="0"/>
        </w:rPr>
        <w:t xml:space="preserve">Sin embargo, este mecanismo de simplificación también tiene un aspecto negativo: y es que, el ajuste que aplicamos al ancla suele ser Insuficiente. Epley y Gilovich lo confirman en los siguientes términos: </w:t>
      </w:r>
    </w:p>
    <w:p w:rsidR="00000000" w:rsidDel="00000000" w:rsidP="00000000" w:rsidRDefault="00000000" w:rsidRPr="00000000" w14:paraId="00000099">
      <w:pPr>
        <w:spacing w:line="360" w:lineRule="auto"/>
        <w:jc w:val="both"/>
        <w:rPr/>
      </w:pPr>
      <w:r w:rsidDel="00000000" w:rsidR="00000000" w:rsidRPr="00000000">
        <w:rPr>
          <w:rtl w:val="0"/>
        </w:rPr>
        <w:t xml:space="preserve">"In what year was George Washington elected President? What is the freezing point of vodka? (...) To answer questions like these, in other words, people may spontaneously anchor on Information that readily comes to mind and adjust their responses in a direction that seems appropriate (...). Although this heuristic is often helpful, adjustments tend to be insufficient, leaving people's final estimates biased toward the initial anchor value. </w:t>
      </w:r>
    </w:p>
    <w:p w:rsidR="00000000" w:rsidDel="00000000" w:rsidP="00000000" w:rsidRDefault="00000000" w:rsidRPr="00000000" w14:paraId="0000009A">
      <w:pPr>
        <w:spacing w:line="360" w:lineRule="auto"/>
        <w:jc w:val="both"/>
        <w:rPr/>
      </w:pPr>
      <w:r w:rsidDel="00000000" w:rsidR="00000000" w:rsidRPr="00000000">
        <w:rPr>
          <w:rtl w:val="0"/>
        </w:rPr>
        <w:t xml:space="preserve">De esta manera, la heurística de anclaje ajuste está asociada a la confianza extrema en el valor inicial, k&gt; que lleva a una respuesta final sesgada. </w:t>
      </w:r>
    </w:p>
    <w:p w:rsidR="00000000" w:rsidDel="00000000" w:rsidP="00000000" w:rsidRDefault="00000000" w:rsidRPr="00000000" w14:paraId="0000009B">
      <w:pPr>
        <w:spacing w:line="360" w:lineRule="auto"/>
        <w:jc w:val="both"/>
        <w:rPr/>
      </w:pPr>
      <w:r w:rsidDel="00000000" w:rsidR="00000000" w:rsidRPr="00000000">
        <w:rPr>
          <w:rtl w:val="0"/>
        </w:rPr>
        <w:t xml:space="preserve">En atención a lo anterior, en el estudio de Strack y Mussweiler comentado al inicio de esta sección, la estimación sobre el año de nacimiento de Da Vinel fue más alta cuando los participantes recibieron el arto 1543 como referente y más baja cuando el punto de origen fue 1410. El mismo efecto se repitió con la estimación respecto a la edad de Ghandi y a la visita de Einstein*. La investigación mencionada muestra, además, que el anclaje no solo se produce cuando el individuo determina por sí solo el valor referencia, sino también cuando este está contenido en la pregunta. Como indican Tversy y Kahneman, "el valor inicio. o punto de referencia, puede ser sugerido por la propia formulación del problema o ser un resultado de una computación parcial</w:t>
      </w:r>
    </w:p>
    <w:p w:rsidR="00000000" w:rsidDel="00000000" w:rsidP="00000000" w:rsidRDefault="00000000" w:rsidRPr="00000000" w14:paraId="0000009C">
      <w:pPr>
        <w:spacing w:line="360" w:lineRule="auto"/>
        <w:jc w:val="both"/>
        <w:rPr/>
      </w:pPr>
      <w:r w:rsidDel="00000000" w:rsidR="00000000" w:rsidRPr="00000000">
        <w:rPr>
          <w:rtl w:val="0"/>
        </w:rPr>
        <w:t xml:space="preserve">De lo anterior se deriva que el interrogador es capaz de andar las estimaciones de su ínter</w:t>
      </w:r>
    </w:p>
    <w:p w:rsidR="00000000" w:rsidDel="00000000" w:rsidP="00000000" w:rsidRDefault="00000000" w:rsidRPr="00000000" w14:paraId="0000009D">
      <w:pPr>
        <w:spacing w:line="360" w:lineRule="auto"/>
        <w:jc w:val="both"/>
        <w:rPr>
          <w:b w:val="1"/>
        </w:rPr>
      </w:pPr>
      <w:r w:rsidDel="00000000" w:rsidR="00000000" w:rsidRPr="00000000">
        <w:rPr>
          <w:b w:val="1"/>
          <w:rtl w:val="0"/>
        </w:rPr>
        <w:t xml:space="preserve">Inicio página 38</w:t>
      </w:r>
    </w:p>
    <w:p w:rsidR="00000000" w:rsidDel="00000000" w:rsidP="00000000" w:rsidRDefault="00000000" w:rsidRPr="00000000" w14:paraId="0000009E">
      <w:pPr>
        <w:spacing w:line="360" w:lineRule="auto"/>
        <w:jc w:val="both"/>
        <w:rPr/>
      </w:pPr>
      <w:r w:rsidDel="00000000" w:rsidR="00000000" w:rsidRPr="00000000">
        <w:rPr>
          <w:rtl w:val="0"/>
        </w:rPr>
        <w:t xml:space="preserve">locutor incluyendo ur» valor numérico en el planteamiento del problema. Ello significa que el juez también podría verse influenciado por la implantación de un valor numérico. </w:t>
      </w:r>
    </w:p>
    <w:p w:rsidR="00000000" w:rsidDel="00000000" w:rsidP="00000000" w:rsidRDefault="00000000" w:rsidRPr="00000000" w14:paraId="0000009F">
      <w:pPr>
        <w:spacing w:line="360" w:lineRule="auto"/>
        <w:jc w:val="both"/>
        <w:rPr/>
      </w:pPr>
      <w:r w:rsidDel="00000000" w:rsidR="00000000" w:rsidRPr="00000000">
        <w:rPr>
          <w:rtl w:val="0"/>
        </w:rPr>
        <w:t xml:space="preserve">De acuerdo a lo indicado, la acusación del fiscal solicitando una condena determinada (por ejemplo. 20 años de pena privativa de la libertad) podría influir la determinación de la pena por parte del juez, De hecho. Englich y Mussweiler encontraron evidencia que ello si es así. </w:t>
      </w:r>
    </w:p>
    <w:p w:rsidR="00000000" w:rsidDel="00000000" w:rsidP="00000000" w:rsidRDefault="00000000" w:rsidRPr="00000000" w14:paraId="000000A0">
      <w:pPr>
        <w:spacing w:line="360" w:lineRule="auto"/>
        <w:jc w:val="both"/>
        <w:rPr/>
      </w:pPr>
      <w:r w:rsidDel="00000000" w:rsidR="00000000" w:rsidRPr="00000000">
        <w:rPr>
          <w:rtl w:val="0"/>
        </w:rPr>
        <w:t xml:space="preserve">Los mencionados autores condujeron un estudio con la participación de 19 jueces alemanes de segunda instancia (15 hombres. 4 mujeres; con un promedio de experiencia de 15 años). Los magistrados fueron distribuidos aleatoriamente en dos condiciones experimentales distintas. Ambos grupos analizaron los mismos hechos, salvo por la pena solicitada por el fiscal (12 meses; 34 meses). La diferencia de promedio en las sentencias de uno y otro grupo fue de casi 8 meses*. lo que insinúa que el pedido del fiscal ancló la decisión de los jueces' </w:t>
      </w:r>
    </w:p>
    <w:p w:rsidR="00000000" w:rsidDel="00000000" w:rsidP="00000000" w:rsidRDefault="00000000" w:rsidRPr="00000000" w14:paraId="000000A1">
      <w:pPr>
        <w:spacing w:line="360" w:lineRule="auto"/>
        <w:jc w:val="both"/>
        <w:rPr/>
      </w:pPr>
      <w:r w:rsidDel="00000000" w:rsidR="00000000" w:rsidRPr="00000000">
        <w:rPr>
          <w:rtl w:val="0"/>
        </w:rPr>
        <w:t xml:space="preserve">Asimismo, el anclaje también es propenso a distorsionar los procesos de responsabilidad civil. Por ejemplo, la estimación de daños podría verse arrastrada por la cuantía del petitorio.</w:t>
      </w:r>
    </w:p>
    <w:p w:rsidR="00000000" w:rsidDel="00000000" w:rsidP="00000000" w:rsidRDefault="00000000" w:rsidRPr="00000000" w14:paraId="000000A2">
      <w:pPr>
        <w:spacing w:line="360" w:lineRule="auto"/>
        <w:jc w:val="both"/>
        <w:rPr/>
      </w:pPr>
      <w:r w:rsidDel="00000000" w:rsidR="00000000" w:rsidRPr="00000000">
        <w:rPr>
          <w:rtl w:val="0"/>
        </w:rPr>
        <w:t xml:space="preserve">Al respecto, Malouff y Schuttw llevaron a cabo un experimento para medir la respuesta de los participantes a distintos petitorios en un caso de responsabilidad civil por daños. Irene Márquez, una señora de 76 años, había sufrido lesiones graves al caerse. La empresa demanda da admitió su negligencia en crear una condición peligrosa y acepto la responsabilidad. Los resultados mostraron la influencia del pedido de daños. Así, cuando el pedido fue de USS 100,000.00, el jurado otorgó USS 90,000.00; en cambio, cuando el abogado de la demandante solicito USS 500,000.00, la sentencia promedio fue de USS 300,000.00.</w:t>
      </w:r>
    </w:p>
    <w:p w:rsidR="00000000" w:rsidDel="00000000" w:rsidP="00000000" w:rsidRDefault="00000000" w:rsidRPr="00000000" w14:paraId="000000A3">
      <w:pPr>
        <w:spacing w:line="360" w:lineRule="auto"/>
        <w:jc w:val="both"/>
        <w:rPr/>
      </w:pPr>
      <w:r w:rsidDel="00000000" w:rsidR="00000000" w:rsidRPr="00000000">
        <w:rPr>
          <w:rtl w:val="0"/>
        </w:rPr>
        <w:t xml:space="preserve">Nótese además que el receptor no siempre analiza la razonabilidad de considerar el valor sugerido como un ancla; simplemente lo utiliza*'. Como indican Mussweiler y Strack, incluso si el</w:t>
      </w:r>
    </w:p>
    <w:p w:rsidR="00000000" w:rsidDel="00000000" w:rsidP="00000000" w:rsidRDefault="00000000" w:rsidRPr="00000000" w14:paraId="000000A4">
      <w:pPr>
        <w:spacing w:line="360" w:lineRule="auto"/>
        <w:jc w:val="both"/>
        <w:rPr>
          <w:b w:val="1"/>
        </w:rPr>
      </w:pPr>
      <w:r w:rsidDel="00000000" w:rsidR="00000000" w:rsidRPr="00000000">
        <w:rPr>
          <w:b w:val="1"/>
          <w:rtl w:val="0"/>
        </w:rPr>
        <w:t xml:space="preserve">Inicio página 39</w:t>
      </w:r>
    </w:p>
    <w:p w:rsidR="00000000" w:rsidDel="00000000" w:rsidP="00000000" w:rsidRDefault="00000000" w:rsidRPr="00000000" w14:paraId="000000A5">
      <w:pPr>
        <w:spacing w:line="360" w:lineRule="auto"/>
        <w:jc w:val="both"/>
        <w:rPr/>
      </w:pPr>
      <w:r w:rsidDel="00000000" w:rsidR="00000000" w:rsidRPr="00000000">
        <w:rPr>
          <w:rtl w:val="0"/>
        </w:rPr>
        <w:t xml:space="preserve">valores iniciales absurdo, este tiene la capacidad de influir en nuestras estimaciones' </w:t>
      </w:r>
    </w:p>
    <w:p w:rsidR="00000000" w:rsidDel="00000000" w:rsidP="00000000" w:rsidRDefault="00000000" w:rsidRPr="00000000" w14:paraId="000000A6">
      <w:pPr>
        <w:spacing w:line="360" w:lineRule="auto"/>
        <w:jc w:val="both"/>
        <w:rPr/>
      </w:pPr>
      <w:r w:rsidDel="00000000" w:rsidR="00000000" w:rsidRPr="00000000">
        <w:rPr>
          <w:rtl w:val="0"/>
        </w:rPr>
        <w:t xml:space="preserve">Lo anterior ha dado p*e a una serie de investigaciones que llevan el ancla al extremo para poner a prueba sus efectos en las decisiones judiciales. Si bien hay estudios que indican que existiría un efecto boomerang cuando la cuantía del perífono es absurdamente alta"’, la mayoría de investigaciones apunta a que rige el principio de "pide más y recibirás más”. </w:t>
      </w:r>
    </w:p>
    <w:p w:rsidR="00000000" w:rsidDel="00000000" w:rsidP="00000000" w:rsidRDefault="00000000" w:rsidRPr="00000000" w14:paraId="000000A7">
      <w:pPr>
        <w:spacing w:line="360" w:lineRule="auto"/>
        <w:jc w:val="both"/>
        <w:rPr/>
      </w:pPr>
      <w:r w:rsidDel="00000000" w:rsidR="00000000" w:rsidRPr="00000000">
        <w:rPr>
          <w:rtl w:val="0"/>
        </w:rPr>
        <w:t xml:space="preserve">IV. DECISIONES FRIAS Y CAUENTES: LA INFLUENCIA DE LAS EMOCIONES Elliot fue un paciente de Antonio Damasio que sufrió una lesión en el lóbulo frontal del cerebro. Por ejemplo, para decidir dónde comer Elliot revisaba escrupulosamente el menú de cada restaurante donde se sentaría, la iluminación y manejaba a cada establecimiento para verificar que tan lleno estaba, S&lt; bien su coeficiente intelectual había permanecido Intacto, Elliot tenía la vida emocional de un maniquí. Sin emociones era Incapaz de tomar decisiones"*, </w:t>
      </w:r>
    </w:p>
    <w:p w:rsidR="00000000" w:rsidDel="00000000" w:rsidP="00000000" w:rsidRDefault="00000000" w:rsidRPr="00000000" w14:paraId="000000A8">
      <w:pPr>
        <w:spacing w:line="360" w:lineRule="auto"/>
        <w:jc w:val="both"/>
        <w:rPr/>
      </w:pPr>
      <w:r w:rsidDel="00000000" w:rsidR="00000000" w:rsidRPr="00000000">
        <w:rPr>
          <w:rtl w:val="0"/>
        </w:rPr>
        <w:t xml:space="preserve">Normalmente las emociones son asociadas a decisiones impulsivas e irracionales. No obstante, la especie humana no podría haber sobrevivo sin ellas. Sin la capacidad de sentir, el hombre de las cavernas se habría quedado paralizado frente a cualquier amenaza, no enfrentado a un tigre diente de sables, no habría podido decidir oportunamente si enfrentarlo o huir. </w:t>
      </w:r>
    </w:p>
    <w:p w:rsidR="00000000" w:rsidDel="00000000" w:rsidP="00000000" w:rsidRDefault="00000000" w:rsidRPr="00000000" w14:paraId="000000A9">
      <w:pPr>
        <w:spacing w:line="360" w:lineRule="auto"/>
        <w:jc w:val="both"/>
        <w:rPr/>
      </w:pPr>
      <w:r w:rsidDel="00000000" w:rsidR="00000000" w:rsidRPr="00000000">
        <w:rPr>
          <w:rtl w:val="0"/>
        </w:rPr>
        <w:t xml:space="preserve">Pese a su Importancia, el Derecho ha adoptado un estándar doble frente a las emociones. Por un lado, las ha reconocido en circunstancias especiales (crímenes pasionales y de odio, homicidio en estado puerperal, daño moral, etc.) pero, a la misma vez, espera que los Jueces, árbitros y consumidores dejen de lado lo que sienten para decidir.</w:t>
      </w:r>
    </w:p>
    <w:p w:rsidR="00000000" w:rsidDel="00000000" w:rsidP="00000000" w:rsidRDefault="00000000" w:rsidRPr="00000000" w14:paraId="000000AA">
      <w:pPr>
        <w:spacing w:line="360" w:lineRule="auto"/>
        <w:jc w:val="both"/>
        <w:rPr/>
      </w:pPr>
      <w:r w:rsidDel="00000000" w:rsidR="00000000" w:rsidRPr="00000000">
        <w:rPr>
          <w:rtl w:val="0"/>
        </w:rPr>
        <w:t xml:space="preserve">A continuación, revisaremos algunas situaciones en las que las emociones influyen en las decisiones legales </w:t>
      </w:r>
    </w:p>
    <w:p w:rsidR="00000000" w:rsidDel="00000000" w:rsidP="00000000" w:rsidRDefault="00000000" w:rsidRPr="00000000" w14:paraId="000000AB">
      <w:pPr>
        <w:spacing w:line="360" w:lineRule="auto"/>
        <w:jc w:val="both"/>
        <w:rPr/>
      </w:pPr>
      <w:r w:rsidDel="00000000" w:rsidR="00000000" w:rsidRPr="00000000">
        <w:rPr>
          <w:rtl w:val="0"/>
        </w:rPr>
        <w:t xml:space="preserve">1. Influencia en la profundidad de procesamiento de información. </w:t>
      </w:r>
    </w:p>
    <w:p w:rsidR="00000000" w:rsidDel="00000000" w:rsidP="00000000" w:rsidRDefault="00000000" w:rsidRPr="00000000" w14:paraId="000000AC">
      <w:pPr>
        <w:spacing w:line="360" w:lineRule="auto"/>
        <w:jc w:val="both"/>
        <w:rPr/>
      </w:pPr>
      <w:r w:rsidDel="00000000" w:rsidR="00000000" w:rsidRPr="00000000">
        <w:rPr>
          <w:rtl w:val="0"/>
        </w:rPr>
        <w:t xml:space="preserve">En el mundo primitivo, la ira del ser humano no era causada por la velocidad de internet o por el catálogo limitado de Netflix. El hombre de las cavernas estaba permanentemente enfrentado a amenazas para encontrar alimento, guarida y estabilidad. </w:t>
      </w:r>
    </w:p>
    <w:p w:rsidR="00000000" w:rsidDel="00000000" w:rsidP="00000000" w:rsidRDefault="00000000" w:rsidRPr="00000000" w14:paraId="000000AD">
      <w:pPr>
        <w:spacing w:line="360" w:lineRule="auto"/>
        <w:jc w:val="both"/>
        <w:rPr/>
      </w:pPr>
      <w:r w:rsidDel="00000000" w:rsidR="00000000" w:rsidRPr="00000000">
        <w:rPr>
          <w:rtl w:val="0"/>
        </w:rPr>
        <w:t xml:space="preserve">Dichas circunstancias adversas no le otorgaban el lujo de dudar Una demora de pocos según dos podía tener un impacto profundo en sus probabilidades de sobrevivir, Si desaparecían sus provisiones y veía a u n extraño cerca, no podía intentar entablar una conversación amistosa ni esperar a la constitución de un tribunal para que decidiera la disputa de propiedad. La falta de institucionalidad (reglas de propiedad, responsabilidad y un sistema de resolución de disputas) lo empujaban a decidir rápidamente si valía la pena ejercer justicia por sus propias manos. </w:t>
      </w:r>
    </w:p>
    <w:p w:rsidR="00000000" w:rsidDel="00000000" w:rsidP="00000000" w:rsidRDefault="00000000" w:rsidRPr="00000000" w14:paraId="000000AE">
      <w:pPr>
        <w:spacing w:line="360" w:lineRule="auto"/>
        <w:jc w:val="both"/>
        <w:rPr/>
      </w:pPr>
      <w:r w:rsidDel="00000000" w:rsidR="00000000" w:rsidRPr="00000000">
        <w:rPr>
          <w:rtl w:val="0"/>
        </w:rPr>
        <w:t xml:space="preserve">Hoy en día nos molestamos por asuntos triviales. Pese a ello, la Ira sigue teniendo los mismos efectos que hace millones de años en nuestra</w:t>
      </w:r>
    </w:p>
    <w:p w:rsidR="00000000" w:rsidDel="00000000" w:rsidP="00000000" w:rsidRDefault="00000000" w:rsidRPr="00000000" w14:paraId="000000AF">
      <w:pPr>
        <w:spacing w:line="360" w:lineRule="auto"/>
        <w:jc w:val="both"/>
        <w:rPr>
          <w:b w:val="1"/>
        </w:rPr>
      </w:pPr>
      <w:r w:rsidDel="00000000" w:rsidR="00000000" w:rsidRPr="00000000">
        <w:rPr>
          <w:b w:val="1"/>
          <w:rtl w:val="0"/>
        </w:rPr>
        <w:t xml:space="preserve">Inicio página 40</w:t>
      </w:r>
    </w:p>
    <w:p w:rsidR="00000000" w:rsidDel="00000000" w:rsidP="00000000" w:rsidRDefault="00000000" w:rsidRPr="00000000" w14:paraId="000000B0">
      <w:pPr>
        <w:spacing w:line="360" w:lineRule="auto"/>
        <w:jc w:val="both"/>
        <w:rPr/>
      </w:pPr>
      <w:r w:rsidDel="00000000" w:rsidR="00000000" w:rsidRPr="00000000">
        <w:rPr>
          <w:rtl w:val="0"/>
        </w:rPr>
        <w:t xml:space="preserve">capacidad de procesar información, nuestra predisposición a actuar y en una mayor confianza en las corazonadas.</w:t>
      </w:r>
    </w:p>
    <w:p w:rsidR="00000000" w:rsidDel="00000000" w:rsidP="00000000" w:rsidRDefault="00000000" w:rsidRPr="00000000" w14:paraId="000000B1">
      <w:pPr>
        <w:spacing w:line="360" w:lineRule="auto"/>
        <w:jc w:val="both"/>
        <w:rPr/>
      </w:pPr>
      <w:r w:rsidDel="00000000" w:rsidR="00000000" w:rsidRPr="00000000">
        <w:rPr>
          <w:rtl w:val="0"/>
        </w:rPr>
        <w:t xml:space="preserve">Dichas características fueron puestas a prueba en un estudio realizado por Calen Bodenhausen con la colaboración de 135 estudiantes de Psicología. En éste, se buscó identificar si la ira de los participantes los llevaría a basar su decisión en prejuicios en mayor medida que los grupos de control. El estudio se real izó de acuerdo a las siguientes características: </w:t>
      </w:r>
    </w:p>
    <w:p w:rsidR="00000000" w:rsidDel="00000000" w:rsidP="00000000" w:rsidRDefault="00000000" w:rsidRPr="00000000" w14:paraId="000000B2">
      <w:pPr>
        <w:spacing w:line="360" w:lineRule="auto"/>
        <w:jc w:val="both"/>
        <w:rPr/>
      </w:pPr>
      <w:r w:rsidDel="00000000" w:rsidR="00000000" w:rsidRPr="00000000">
        <w:rPr>
          <w:rtl w:val="0"/>
        </w:rPr>
        <w:t xml:space="preserve">a) Los participantes debían actuar como si fueran miembros de la junta disciplinaria de la universidad y decidir si un alumno había hecho trampa en un examen. </w:t>
      </w:r>
    </w:p>
    <w:p w:rsidR="00000000" w:rsidDel="00000000" w:rsidP="00000000" w:rsidRDefault="00000000" w:rsidRPr="00000000" w14:paraId="000000B3">
      <w:pPr>
        <w:spacing w:line="360" w:lineRule="auto"/>
        <w:jc w:val="both"/>
        <w:rPr/>
      </w:pPr>
      <w:r w:rsidDel="00000000" w:rsidR="00000000" w:rsidRPr="00000000">
        <w:rPr>
          <w:rtl w:val="0"/>
        </w:rPr>
        <w:t xml:space="preserve">b) Existían tres distintas variables de emociones (ira, tristeza y neutralidad) y dos condiciones (con prejuicios / sin prejuicios). Esto es conocido como una estructura 3x2. </w:t>
      </w:r>
    </w:p>
    <w:p w:rsidR="00000000" w:rsidDel="00000000" w:rsidP="00000000" w:rsidRDefault="00000000" w:rsidRPr="00000000" w14:paraId="000000B4">
      <w:pPr>
        <w:spacing w:line="360" w:lineRule="auto"/>
        <w:jc w:val="both"/>
        <w:rPr/>
      </w:pPr>
      <w:r w:rsidDel="00000000" w:rsidR="00000000" w:rsidRPr="00000000">
        <w:rPr>
          <w:rtl w:val="0"/>
        </w:rPr>
        <w:t xml:space="preserve">c) Los textos que recibía cada grupo estaban disertados para producir la emoción especifica (ira, tristeza y neutralidad). </w:t>
      </w:r>
    </w:p>
    <w:p w:rsidR="00000000" w:rsidDel="00000000" w:rsidP="00000000" w:rsidRDefault="00000000" w:rsidRPr="00000000" w14:paraId="000000B5">
      <w:pPr>
        <w:spacing w:line="360" w:lineRule="auto"/>
        <w:jc w:val="both"/>
        <w:rPr/>
      </w:pPr>
      <w:r w:rsidDel="00000000" w:rsidR="00000000" w:rsidRPr="00000000">
        <w:rPr>
          <w:rtl w:val="0"/>
        </w:rPr>
        <w:t xml:space="preserve">d) Ademas, cada grupo emociona Y estaban separados en dos condiciones (con prejuicios / sin prejuicios). En la condición prejuiciosa, los participantes recibieron un texto en el que se describía a la persona acusada de hacer trampa como un reconocido atleta. Esta descripción fue omitida en la otra condición. </w:t>
      </w:r>
    </w:p>
    <w:p w:rsidR="00000000" w:rsidDel="00000000" w:rsidP="00000000" w:rsidRDefault="00000000" w:rsidRPr="00000000" w14:paraId="000000B6">
      <w:pPr>
        <w:spacing w:line="360" w:lineRule="auto"/>
        <w:jc w:val="both"/>
        <w:rPr/>
      </w:pPr>
      <w:r w:rsidDel="00000000" w:rsidR="00000000" w:rsidRPr="00000000">
        <w:rPr>
          <w:rtl w:val="0"/>
        </w:rPr>
        <w:t xml:space="preserve">Entonces, el objetivo del estudio era verificar si aquellos participantes molestos que leían que el acusado era un atleta lo encontraban culpable en mayor medida que los demás. La hipótesis consistía en que la Ira los llevarla a tomar una decisión prejuiciosa, utilizando la información sobre la identidad del sujeto (un atleta) como indicador de que éste era incapaz y más propenso a hacer trampa en un examen. Dicha hipótesis se cumplió, como muestran los resultados a continuación: </w:t>
      </w:r>
    </w:p>
    <w:p w:rsidR="00000000" w:rsidDel="00000000" w:rsidP="00000000" w:rsidRDefault="00000000" w:rsidRPr="00000000" w14:paraId="000000B7">
      <w:pPr>
        <w:spacing w:line="360" w:lineRule="auto"/>
        <w:jc w:val="both"/>
        <w:rPr/>
      </w:pPr>
      <w:r w:rsidDel="00000000" w:rsidR="00000000" w:rsidRPr="00000000">
        <w:rPr>
          <w:rtl w:val="0"/>
        </w:rPr>
        <w:t xml:space="preserve">A partir de lo anterior, los autores concluyeron que la ira está asociada a mayor uso de atajos mentales en las decisiones, como el uso de prejuicios". </w:t>
      </w:r>
    </w:p>
    <w:p w:rsidR="00000000" w:rsidDel="00000000" w:rsidP="00000000" w:rsidRDefault="00000000" w:rsidRPr="00000000" w14:paraId="000000B8">
      <w:pPr>
        <w:spacing w:line="360" w:lineRule="auto"/>
        <w:jc w:val="both"/>
        <w:rPr/>
      </w:pPr>
      <w:r w:rsidDel="00000000" w:rsidR="00000000" w:rsidRPr="00000000">
        <w:rPr>
          <w:rtl w:val="0"/>
        </w:rPr>
        <w:t xml:space="preserve">Dichos resultaron generan una nueva necesidad para los abogados: reconocer el estado emocional de la audiencia. Ya sea que estemos buscando persuadir a un árbitro, un Juez, un consumidor o un ciudadano, conocer su estado emocional nos permite identificar cómo encuadrar nuestro mensaje. Por ejemplo, si está feliz, tendrá una mayor disposición a incurrir en atajos mentales; en cambio, si esta triste, exhibirá más bien una mayor profundidad en el procesamiento de información. </w:t>
      </w:r>
    </w:p>
    <w:p w:rsidR="00000000" w:rsidDel="00000000" w:rsidP="00000000" w:rsidRDefault="00000000" w:rsidRPr="00000000" w14:paraId="000000B9">
      <w:pPr>
        <w:spacing w:line="360" w:lineRule="auto"/>
        <w:jc w:val="both"/>
        <w:rPr/>
      </w:pPr>
      <w:r w:rsidDel="00000000" w:rsidR="00000000" w:rsidRPr="00000000">
        <w:rPr>
          <w:rtl w:val="0"/>
        </w:rPr>
        <w:t xml:space="preserve">2. Influencia en percepción y actitud. </w:t>
      </w:r>
    </w:p>
    <w:p w:rsidR="00000000" w:rsidDel="00000000" w:rsidP="00000000" w:rsidRDefault="00000000" w:rsidRPr="00000000" w14:paraId="000000BA">
      <w:pPr>
        <w:spacing w:line="360" w:lineRule="auto"/>
        <w:jc w:val="both"/>
        <w:rPr/>
      </w:pPr>
      <w:r w:rsidDel="00000000" w:rsidR="00000000" w:rsidRPr="00000000">
        <w:rPr>
          <w:rtl w:val="0"/>
        </w:rPr>
        <w:t xml:space="preserve">Las emociones actúan como filtros que influyen en nuestra visión del mundo. Por ejemplo cuando uno esta triste tiende a rechazar cualquier estimulo, sin que Importe si está vinculado a la fuente de esa emoción. En cambio, cuando uno</w:t>
      </w:r>
    </w:p>
    <w:p w:rsidR="00000000" w:rsidDel="00000000" w:rsidP="00000000" w:rsidRDefault="00000000" w:rsidRPr="00000000" w14:paraId="000000BB">
      <w:pPr>
        <w:spacing w:line="360" w:lineRule="auto"/>
        <w:jc w:val="both"/>
        <w:rPr>
          <w:b w:val="1"/>
        </w:rPr>
      </w:pPr>
      <w:r w:rsidDel="00000000" w:rsidR="00000000" w:rsidRPr="00000000">
        <w:rPr>
          <w:b w:val="1"/>
          <w:rtl w:val="0"/>
        </w:rPr>
        <w:t xml:space="preserve">Inicio página 41</w:t>
      </w:r>
    </w:p>
    <w:p w:rsidR="00000000" w:rsidDel="00000000" w:rsidP="00000000" w:rsidRDefault="00000000" w:rsidRPr="00000000" w14:paraId="000000BC">
      <w:pPr>
        <w:spacing w:line="360" w:lineRule="auto"/>
        <w:jc w:val="both"/>
        <w:rPr/>
      </w:pPr>
      <w:r w:rsidDel="00000000" w:rsidR="00000000" w:rsidRPr="00000000">
        <w:rPr>
          <w:rtl w:val="0"/>
        </w:rPr>
        <w:t xml:space="preserve">está molesto tiende a atribuir responsabilidad y enfrentar cualquier provocación.</w:t>
      </w:r>
    </w:p>
    <w:p w:rsidR="00000000" w:rsidDel="00000000" w:rsidP="00000000" w:rsidRDefault="00000000" w:rsidRPr="00000000" w14:paraId="000000BD">
      <w:pPr>
        <w:spacing w:line="360" w:lineRule="auto"/>
        <w:jc w:val="both"/>
        <w:rPr/>
      </w:pPr>
      <w:r w:rsidDel="00000000" w:rsidR="00000000" w:rsidRPr="00000000">
        <w:rPr>
          <w:rtl w:val="0"/>
        </w:rPr>
        <w:t xml:space="preserve">Esta contaminación emocional de las decisiones impacta en las decisiones de árbitros, Jueces y jurados, y es que, su evaluación sobre responsabilidad podría variar si se dejen llevar por sus aquellas. </w:t>
      </w:r>
    </w:p>
    <w:p w:rsidR="00000000" w:rsidDel="00000000" w:rsidP="00000000" w:rsidRDefault="00000000" w:rsidRPr="00000000" w14:paraId="000000BE">
      <w:pPr>
        <w:spacing w:line="360" w:lineRule="auto"/>
        <w:jc w:val="both"/>
        <w:rPr/>
      </w:pPr>
      <w:r w:rsidDel="00000000" w:rsidR="00000000" w:rsidRPr="00000000">
        <w:rPr>
          <w:rtl w:val="0"/>
        </w:rPr>
        <w:t xml:space="preserve">En el 2006, Bright y Goodman-Delahunty entrevistaron a 102 estudiantes de Psicología de la Universidad del Sur de Gales En dicho estudio, los participantes leyeron una transcripción del juicio a un hombre acusado de matar a su esposa y respondieron un cuestionario que contenía preguntas sobre la culpabilidad del denunciado, así como respecto al estado emocional de los participantes y a la confianza en su decisión. Además, la mitad de ellos revisó fotografías explícitas (gruesome evidence). lo cual incluía close ups a las heridas e imágenes de los charcos de sangre. </w:t>
      </w:r>
    </w:p>
    <w:p w:rsidR="00000000" w:rsidDel="00000000" w:rsidP="00000000" w:rsidRDefault="00000000" w:rsidRPr="00000000" w14:paraId="000000BF">
      <w:pPr>
        <w:spacing w:line="360" w:lineRule="auto"/>
        <w:jc w:val="both"/>
        <w:rPr/>
      </w:pPr>
      <w:r w:rsidDel="00000000" w:rsidR="00000000" w:rsidRPr="00000000">
        <w:rPr>
          <w:rtl w:val="0"/>
        </w:rPr>
        <w:t xml:space="preserve">Los resultados del estudio mostraron que los participantes que estuvieron expuestos a fotografías explícitas declararon sentir mayor enojo frente al acusado que quienes solo leyeron la transcripción del Juicio Ello se tradujo en que dichos participantes emitieron más sentencias condenatorias (41.2%) que quienes no evaluaron dichas pruebas explícitas (8,8%)</w:t>
      </w:r>
    </w:p>
    <w:p w:rsidR="00000000" w:rsidDel="00000000" w:rsidP="00000000" w:rsidRDefault="00000000" w:rsidRPr="00000000" w14:paraId="000000C0">
      <w:pPr>
        <w:spacing w:line="360" w:lineRule="auto"/>
        <w:jc w:val="both"/>
        <w:rPr/>
      </w:pPr>
      <w:bookmarkStart w:colFirst="0" w:colLast="0" w:name="_heading=h.gjdgxs" w:id="0"/>
      <w:bookmarkEnd w:id="0"/>
      <w:r w:rsidDel="00000000" w:rsidR="00000000" w:rsidRPr="00000000">
        <w:rPr>
          <w:rtl w:val="0"/>
        </w:rPr>
        <w:t xml:space="preserve">La irá está asociada al deseo de culpar a la persona que causa la impresión mas negativa” En un juicio penal, la manera natural de culpar a alguien es a través de la sentencia, lo que explica por que los participantes que vieron las fotografías explícitas emitieron más dictámenes condenatorios</w:t>
      </w:r>
    </w:p>
    <w:p w:rsidR="00000000" w:rsidDel="00000000" w:rsidP="00000000" w:rsidRDefault="00000000" w:rsidRPr="00000000" w14:paraId="000000C1">
      <w:pPr>
        <w:spacing w:line="360" w:lineRule="auto"/>
        <w:jc w:val="both"/>
        <w:rPr/>
      </w:pPr>
      <w:r w:rsidDel="00000000" w:rsidR="00000000" w:rsidRPr="00000000">
        <w:rPr>
          <w:rtl w:val="0"/>
        </w:rPr>
        <w:t xml:space="preserve">condenatorias</w:t>
      </w:r>
    </w:p>
    <w:p w:rsidR="00000000" w:rsidDel="00000000" w:rsidP="00000000" w:rsidRDefault="00000000" w:rsidRPr="00000000" w14:paraId="000000C2">
      <w:pPr>
        <w:spacing w:line="360" w:lineRule="auto"/>
        <w:jc w:val="both"/>
        <w:rPr>
          <w:b w:val="1"/>
        </w:rPr>
      </w:pPr>
      <w:r w:rsidDel="00000000" w:rsidR="00000000" w:rsidRPr="00000000">
        <w:rPr>
          <w:b w:val="1"/>
          <w:rtl w:val="0"/>
        </w:rPr>
        <w:t xml:space="preserve">Inicio página 42</w:t>
      </w:r>
    </w:p>
    <w:p w:rsidR="00000000" w:rsidDel="00000000" w:rsidP="00000000" w:rsidRDefault="00000000" w:rsidRPr="00000000" w14:paraId="000000C3">
      <w:pPr>
        <w:spacing w:after="240" w:before="240" w:line="360" w:lineRule="auto"/>
        <w:jc w:val="both"/>
        <w:rPr/>
      </w:pPr>
      <w:r w:rsidDel="00000000" w:rsidR="00000000" w:rsidRPr="00000000">
        <w:rPr>
          <w:rtl w:val="0"/>
        </w:rPr>
        <w:t xml:space="preserve">Encontrarse triste (o feliz) porque se está divorciando es una experiencia común. Es imposible controlar todas las posibles causas de estas emociones. Por ello, el único camino disponible consiste en reconocer las emociones de la audiencia para aprovecharlas (disertar mensajes y presentar evidencia en la misma clave emocional) o, en todo caso, corregir la contaminación emocional.</w:t>
      </w:r>
    </w:p>
    <w:p w:rsidR="00000000" w:rsidDel="00000000" w:rsidP="00000000" w:rsidRDefault="00000000" w:rsidRPr="00000000" w14:paraId="000000C4">
      <w:pPr>
        <w:spacing w:after="240" w:before="240" w:line="360" w:lineRule="auto"/>
        <w:jc w:val="both"/>
        <w:rPr/>
      </w:pPr>
      <w:r w:rsidDel="00000000" w:rsidR="00000000" w:rsidRPr="00000000">
        <w:rPr>
          <w:rtl w:val="0"/>
        </w:rPr>
        <w:t xml:space="preserve">3. Influencia en la memoria.</w:t>
      </w:r>
    </w:p>
    <w:p w:rsidR="00000000" w:rsidDel="00000000" w:rsidP="00000000" w:rsidRDefault="00000000" w:rsidRPr="00000000" w14:paraId="000000C5">
      <w:pPr>
        <w:spacing w:after="240" w:before="240" w:line="360" w:lineRule="auto"/>
        <w:jc w:val="both"/>
        <w:rPr/>
      </w:pPr>
      <w:r w:rsidDel="00000000" w:rsidR="00000000" w:rsidRPr="00000000">
        <w:rPr>
          <w:rtl w:val="0"/>
        </w:rPr>
        <w:t xml:space="preserve">A mediados de los 90, PepsiCo lanzó "el Reto Pepsi", una campaña publicitaria que invitaba al consumidor a participar en una cata ciega de Coca-Cola y Pepsi. Después de probar ambas bebidas, debía elegir cuál prefería. El objetivo del ejercicio era que los consumidores habituales de Coca-Cola se dieran cuenta de que la compañía rival también ofrecía un producto de calidad.</w:t>
      </w:r>
    </w:p>
    <w:p w:rsidR="00000000" w:rsidDel="00000000" w:rsidP="00000000" w:rsidRDefault="00000000" w:rsidRPr="00000000" w14:paraId="000000C6">
      <w:pPr>
        <w:spacing w:after="240" w:before="240" w:line="360" w:lineRule="auto"/>
        <w:jc w:val="both"/>
        <w:rPr/>
      </w:pPr>
      <w:r w:rsidDel="00000000" w:rsidR="00000000" w:rsidRPr="00000000">
        <w:rPr>
          <w:rtl w:val="0"/>
        </w:rPr>
        <w:t xml:space="preserve">En una versión sofisticada del "Reto Pepsi", un equipo de neurocientíficos liderados por Samuel McClure analizó las preferencias de 67 sujetos por Coca-Cola o Pepsi, combinando exámenes de tipo fMRI con pruebas en las que el logo y la marca sí fueron identificados. Dicho análisis se realizó mientras la actividad cerebral de los participantes era medida a través de un escaneo de resonancia magnética funcional (fMRI).</w:t>
      </w:r>
    </w:p>
    <w:p w:rsidR="00000000" w:rsidDel="00000000" w:rsidP="00000000" w:rsidRDefault="00000000" w:rsidRPr="00000000" w14:paraId="000000C7">
      <w:pPr>
        <w:spacing w:after="240" w:before="240" w:line="360" w:lineRule="auto"/>
        <w:jc w:val="both"/>
        <w:rPr/>
      </w:pPr>
      <w:r w:rsidDel="00000000" w:rsidR="00000000" w:rsidRPr="00000000">
        <w:rPr>
          <w:rtl w:val="0"/>
        </w:rPr>
        <w:t xml:space="preserve">Cuando los sujetos realizaron la prueba ciega, la preferencia por una u otra bebida fue pareja, lo cual tiene sentido, ya que la cantidad de azúcar en ambas es similar. En cambio, cuando el contenido del envase sí fue revelado, los encuestados mostraron una preferencia significativa por Coca-Cola, en una proporción de 3 a 1.</w:t>
      </w:r>
    </w:p>
    <w:p w:rsidR="00000000" w:rsidDel="00000000" w:rsidP="00000000" w:rsidRDefault="00000000" w:rsidRPr="00000000" w14:paraId="000000C8">
      <w:pPr>
        <w:spacing w:after="240" w:before="240" w:line="360" w:lineRule="auto"/>
        <w:jc w:val="both"/>
        <w:rPr/>
      </w:pPr>
      <w:r w:rsidDel="00000000" w:rsidR="00000000" w:rsidRPr="00000000">
        <w:rPr>
          <w:rtl w:val="0"/>
        </w:rPr>
        <w:t xml:space="preserve">El escaneo fMRI en el estudio sobre consumo de bebidas reveló la activación del hipocampo, el cerebro medio y el córtex prefrontal dorsolateral, áreas del cerebro vinculadas a las emociones y al afecto. Esto sugiere que la marca "Coca-Cola" desencadenó recuerdos emocionales positivos.</w:t>
      </w:r>
    </w:p>
    <w:p w:rsidR="00000000" w:rsidDel="00000000" w:rsidP="00000000" w:rsidRDefault="00000000" w:rsidRPr="00000000" w14:paraId="000000C9">
      <w:pPr>
        <w:spacing w:after="240" w:before="240" w:line="360" w:lineRule="auto"/>
        <w:jc w:val="both"/>
        <w:rPr/>
      </w:pPr>
      <w:r w:rsidDel="00000000" w:rsidR="00000000" w:rsidRPr="00000000">
        <w:rPr>
          <w:rtl w:val="0"/>
        </w:rPr>
        <w:t xml:space="preserve">Como explican Tversky y Kahneman, la facilidad con la que recordamos un hecho influye en nuestra percepción sobre el mismo. En ese sentido, los autores alegan que las emociones positivas causadas por el recuerdo de las campañas publicitarias de Coca-Cola (¿quién no se acuerda del oso polar navideño?) impulsaron a los consumidores a preferir esa bebida.</w:t>
      </w:r>
    </w:p>
    <w:p w:rsidR="00000000" w:rsidDel="00000000" w:rsidP="00000000" w:rsidRDefault="00000000" w:rsidRPr="00000000" w14:paraId="000000CA">
      <w:pPr>
        <w:spacing w:after="240" w:before="240" w:line="360" w:lineRule="auto"/>
        <w:jc w:val="both"/>
        <w:rPr/>
      </w:pPr>
      <w:r w:rsidDel="00000000" w:rsidR="00000000" w:rsidRPr="00000000">
        <w:rPr>
          <w:rtl w:val="0"/>
        </w:rPr>
        <w:t xml:space="preserve">V. DE VUELTA A LA CAVERNA: LA INFLUENCIA DE LOS FACTORES BIOLÓGICOS</w:t>
      </w:r>
    </w:p>
    <w:p w:rsidR="00000000" w:rsidDel="00000000" w:rsidP="00000000" w:rsidRDefault="00000000" w:rsidRPr="00000000" w14:paraId="000000CB">
      <w:pPr>
        <w:spacing w:after="240" w:before="240" w:line="360" w:lineRule="auto"/>
        <w:jc w:val="both"/>
        <w:rPr/>
      </w:pPr>
      <w:r w:rsidDel="00000000" w:rsidR="00000000" w:rsidRPr="00000000">
        <w:rPr>
          <w:rtl w:val="0"/>
        </w:rPr>
        <w:t xml:space="preserve">Cristóbal Colón partió el 3 de agosto de 1492 del Puerto de Palos en búsqueda de nuevas tierras. Luego de dos meses y nueve días, gracias a sus tripulantes y sus tres embarcaciones, llegó a América. Pero, ¿qué hubiese pasado si las provisiones se hubiesen acabado antes de que llegara a nuestro continente y sus tripulantes estuviesen hambrientos? ¿Habría regresado a España sin noticia alguna? Esta definitivamente era una posibilidad que quizás nos habría llevado a un presente distinto. Y es que, por más importantes que sean algunas decisiones (como explorar nuevos territorios para anexarlos a un reino), nuestra percepción y decisiones están influenciadas por factores biológicos que terminan determinando nuestra conducta. Dentro de ellos encontramos, por ejemplo, el sueño, el hambre, la sed, la falta de sexo, el nivel de glucosa en el cuerpo, etc. En la presente sección analizaremos algunos estudios que nos permiten verificar cómo es que esto se lleva a cabo.</w:t>
      </w:r>
    </w:p>
    <w:p w:rsidR="00000000" w:rsidDel="00000000" w:rsidP="00000000" w:rsidRDefault="00000000" w:rsidRPr="00000000" w14:paraId="000000CC">
      <w:pPr>
        <w:spacing w:after="240" w:before="240" w:line="360" w:lineRule="auto"/>
        <w:jc w:val="both"/>
        <w:rPr/>
      </w:pPr>
      <w:r w:rsidDel="00000000" w:rsidR="00000000" w:rsidRPr="00000000">
        <w:rPr>
          <w:rtl w:val="0"/>
        </w:rPr>
        <w:t xml:space="preserve">El hambre y los jueces.</w:t>
      </w:r>
    </w:p>
    <w:p w:rsidR="00000000" w:rsidDel="00000000" w:rsidP="00000000" w:rsidRDefault="00000000" w:rsidRPr="00000000" w14:paraId="000000CD">
      <w:pPr>
        <w:spacing w:after="240" w:before="240" w:line="360" w:lineRule="auto"/>
        <w:jc w:val="both"/>
        <w:rPr/>
      </w:pPr>
      <w:r w:rsidDel="00000000" w:rsidR="00000000" w:rsidRPr="00000000">
        <w:rPr>
          <w:rtl w:val="0"/>
        </w:rPr>
        <w:t xml:space="preserve">En 2011, investigadores israelíes descubrieron un patrón en las decisiones de los jueces sobre pedidos de libertad condicional. Dicho patrón no estaba impulsado por un pago, una relación de parentesco o afinidad, o la aplicación de una norma.</w:t>
      </w:r>
    </w:p>
    <w:p w:rsidR="00000000" w:rsidDel="00000000" w:rsidP="00000000" w:rsidRDefault="00000000" w:rsidRPr="00000000" w14:paraId="000000CE">
      <w:pPr>
        <w:spacing w:line="360" w:lineRule="auto"/>
        <w:jc w:val="both"/>
        <w:rPr>
          <w:b w:val="1"/>
        </w:rPr>
      </w:pPr>
      <w:r w:rsidDel="00000000" w:rsidR="00000000" w:rsidRPr="00000000">
        <w:rPr>
          <w:b w:val="1"/>
          <w:rtl w:val="0"/>
        </w:rPr>
        <w:t xml:space="preserve">Inicio página 43</w:t>
      </w:r>
    </w:p>
    <w:p w:rsidR="00000000" w:rsidDel="00000000" w:rsidP="00000000" w:rsidRDefault="00000000" w:rsidRPr="00000000" w14:paraId="000000CF">
      <w:pPr>
        <w:spacing w:line="360" w:lineRule="auto"/>
        <w:jc w:val="both"/>
        <w:rPr/>
      </w:pPr>
      <w:r w:rsidDel="00000000" w:rsidR="00000000" w:rsidRPr="00000000">
        <w:rPr>
          <w:rtl w:val="0"/>
        </w:rPr>
        <w:t xml:space="preserve">Dan.iger, Levav y Avnaim Pessoa (Estudiaron 1,112 decisiones judiciales, recolectadas durante 50 días en un periodo de 10 meses, dictadas por jueces israelíes que estaban a cargo de tribunales especializados en evaluar la posibilidad de libertad condicional en casos de las principales cárceles de Israel. Las decisiones fueron analizadas tomando en cuenta el momento del día en que se consideró la petición del reo y su posición ordinal en la secuencia de decisiones resueltas durante el mismo día. Como resultado, encontraron, por ejemplo, que una persona que se presentaba a las 8 de la mañana tenía en promedio un 70% de probabilidades de obtener una sentencia favorable, en contraste con los reos que se presentaban a las 11, quienes solo tenían un 20% de probabilidades. Además, a determinada hora, el patrón volvía a comenzar. Los reos recobraban la esperanza estadística de obtener una sentencia favorable. Luego, a medida que transcurrían las horas, dichas posibilidades disminuían. El siguiente gráfico muestra cómo el mismo patrón se presentaba tres veces durante el día de trabajo de un juez promedio: ¿Qué explicaba que el patrón se repitiera? ¿Y cómo así se "reseteaba"? Sorprendentemente, dichas decisiones estaban en realidad guiadas por la comida. Según los resultados, las pausas que tomaron los jueces al inicio de la jornada (desayuno), a media mañana (snack) y a la hora del almuerzo tenían como efecto inmediato el incremento del porcentaje de decisiones favorables (hasta un 65%). Esta evidencia sugiere que cuando los jueces resuelven de manera sucesiva, existe una tendencia creciente a la regla en favor del status quo, la cual, sin embargo, puede superarse tomando una pausa para comer.</w:t>
      </w:r>
    </w:p>
    <w:p w:rsidR="00000000" w:rsidDel="00000000" w:rsidP="00000000" w:rsidRDefault="00000000" w:rsidRPr="00000000" w14:paraId="000000D0">
      <w:pPr>
        <w:spacing w:line="360" w:lineRule="auto"/>
        <w:jc w:val="both"/>
        <w:rPr/>
      </w:pPr>
      <w:r w:rsidDel="00000000" w:rsidR="00000000" w:rsidRPr="00000000">
        <w:rPr>
          <w:rtl w:val="0"/>
        </w:rPr>
        <w:t xml:space="preserve">Dicha conducta es perfectamente racional desde una perspectiva evolucionista. A medida que la energía mental del hombre de las cavernas disminuía, este debía privilegiar aquellas funciones que le otorgaran mayores posibilidades de adaptarse a dicho escenario hostil (respiración, digestión, permanecer alerta frente a posibles amenazas, entre otros). En el ejemplo, la libertad de los reos estuvo en manos de los jueces. Y pese a la importancia de la decisión, los jueces no pudieron evitar ser víctimas de sus propios cerebros. Enfrentados a la disminución de energía mental, el cerebro redujo la cantidad de energía destinada a prestar atención al juicio, generando que tuvieran que decidir con menos información y habiendo realizado un análisis más superficial. Si vamos de paso, un carro sin gasolina no nos resultará útil. Lo mismo sucede con la energía y el cerebro. Sin energía, nuestro cerebro estará más propenso a dejarse llevar por la corriente. Así, frente al riesgo de dejar libre a un reo que podría ser culpable, los jueces prefirieron</w:t>
      </w:r>
    </w:p>
    <w:p w:rsidR="00000000" w:rsidDel="00000000" w:rsidP="00000000" w:rsidRDefault="00000000" w:rsidRPr="00000000" w14:paraId="000000D1">
      <w:pPr>
        <w:spacing w:line="360" w:lineRule="auto"/>
        <w:jc w:val="both"/>
        <w:rPr>
          <w:b w:val="1"/>
        </w:rPr>
      </w:pPr>
      <w:r w:rsidDel="00000000" w:rsidR="00000000" w:rsidRPr="00000000">
        <w:rPr>
          <w:b w:val="1"/>
          <w:rtl w:val="0"/>
        </w:rPr>
        <w:t xml:space="preserve">Inicio página 44</w:t>
      </w:r>
    </w:p>
    <w:p w:rsidR="00000000" w:rsidDel="00000000" w:rsidP="00000000" w:rsidRDefault="00000000" w:rsidRPr="00000000" w14:paraId="000000D2">
      <w:pPr>
        <w:spacing w:line="360" w:lineRule="auto"/>
        <w:jc w:val="both"/>
        <w:rPr/>
      </w:pPr>
      <w:r w:rsidDel="00000000" w:rsidR="00000000" w:rsidRPr="00000000">
        <w:rPr>
          <w:rtl w:val="0"/>
        </w:rPr>
        <w:t xml:space="preserve">Rieron la "opción segura" de denegar la libertad condicional. En definitiva, la justicia es lo que el juez toma como desayuno.</w:t>
      </w:r>
    </w:p>
    <w:p w:rsidR="00000000" w:rsidDel="00000000" w:rsidP="00000000" w:rsidRDefault="00000000" w:rsidRPr="00000000" w14:paraId="000000D3">
      <w:pPr>
        <w:spacing w:line="360" w:lineRule="auto"/>
        <w:jc w:val="both"/>
        <w:rPr/>
      </w:pPr>
      <w:r w:rsidDel="00000000" w:rsidR="00000000" w:rsidRPr="00000000">
        <w:rPr>
          <w:rtl w:val="0"/>
        </w:rPr>
        <w:t xml:space="preserve">Excitación sexual y decisiones de riesgo. Tamint y Loewenstein realizaron un interesante estudio sobre el efecto de la excitación sexual, inducida por la autoestimulación, en decisiones hipotéticas de estudiantes universitarios masculinos. El método empleado consistió en inducir en un grupo un estado de excitación sexual a través de la masturbación, mientras que el segundo grupo se mantuvo en un estado neutral. Posteriormente, se les requirió responder una serie de preguntas sobre conductas sexuales.</w:t>
      </w:r>
    </w:p>
    <w:p w:rsidR="00000000" w:rsidDel="00000000" w:rsidP="00000000" w:rsidRDefault="00000000" w:rsidRPr="00000000" w14:paraId="000000D4">
      <w:pPr>
        <w:spacing w:line="360" w:lineRule="auto"/>
        <w:jc w:val="both"/>
        <w:rPr/>
      </w:pPr>
      <w:r w:rsidDel="00000000" w:rsidR="00000000" w:rsidRPr="00000000">
        <w:rPr>
          <w:rtl w:val="0"/>
        </w:rPr>
        <w:t xml:space="preserve">Algunas de las preguntas eran inocentes (¿te frustra que simplemente te besen?), otras resultaban curiosas (¿una mujer que suda te parece sexy?) y algunas eran más subidas de tono (¿te gustaría atar a tu pareja sexual?). Lo notable es que la excitación influyó directamente en la predisposición de los estudiantes a asumir mayores riesgos sexuales, como se mostrará a continuación.</w:t>
      </w:r>
    </w:p>
    <w:p w:rsidR="00000000" w:rsidDel="00000000" w:rsidP="00000000" w:rsidRDefault="00000000" w:rsidRPr="00000000" w14:paraId="000000D5">
      <w:pPr>
        <w:spacing w:line="360" w:lineRule="auto"/>
        <w:jc w:val="both"/>
        <w:rPr/>
      </w:pPr>
      <w:r w:rsidDel="00000000" w:rsidR="00000000" w:rsidRPr="00000000">
        <w:rPr>
          <w:rtl w:val="0"/>
        </w:rPr>
        <w:t xml:space="preserve">Con ello se demuestra la importancia de las fuerzas situacionales en las preferencias, así como la incapacidad de los sujetos para predecir este tipo de influencias en su propio comportamiento.</w:t>
      </w:r>
    </w:p>
    <w:p w:rsidR="00000000" w:rsidDel="00000000" w:rsidP="00000000" w:rsidRDefault="00000000" w:rsidRPr="00000000" w14:paraId="000000D6">
      <w:pPr>
        <w:spacing w:line="360" w:lineRule="auto"/>
        <w:jc w:val="both"/>
        <w:rPr/>
      </w:pPr>
      <w:r w:rsidDel="00000000" w:rsidR="00000000" w:rsidRPr="00000000">
        <w:rPr>
          <w:rtl w:val="0"/>
        </w:rPr>
        <w:t xml:space="preserve">Falta de sueño. Durante el año 2015, en medio de la crisis económica griega, se llevó a cabo una negociación entre el Gobierno y sus acreedores del Eurogrupo que tuvo una duración de 17 horas durante la noche e incluso la mañana del día siguiente. ¿Es posible confiar en un acuerdo alcanzado por políticos privados de sueño?</w:t>
      </w:r>
    </w:p>
    <w:p w:rsidR="00000000" w:rsidDel="00000000" w:rsidP="00000000" w:rsidRDefault="00000000" w:rsidRPr="00000000" w14:paraId="000000D7">
      <w:pPr>
        <w:spacing w:line="360" w:lineRule="auto"/>
        <w:jc w:val="both"/>
        <w:rPr/>
      </w:pPr>
      <w:r w:rsidDel="00000000" w:rsidR="00000000" w:rsidRPr="00000000">
        <w:rPr>
          <w:rtl w:val="0"/>
        </w:rPr>
        <w:t xml:space="preserve">Según el profesor Michael Chee, director del Centro de Neurociencia Cognitiva de la Escuela de Medicina de Duke-NUS en Singapur, la falta de sueño afecta la habilidad para procesar nueva información, lidiar con la distracción y recordar a corto plazo. En términos generales, Chee señala que, por efecto de la falta de sueño, las personas hacen apuestas más riesgosas y se vuelven más insensibles a las pérdidas. De hecho, los efectos biológicos de la falta de sueño son tan potentes que se considera incluso una forma de tortura. Esto ha sido aprovechado a lo largo de los años para implementar una táctica que desgasta al otro lado hasta que llegue a rendirse.</w:t>
      </w:r>
    </w:p>
    <w:p w:rsidR="00000000" w:rsidDel="00000000" w:rsidP="00000000" w:rsidRDefault="00000000" w:rsidRPr="00000000" w14:paraId="000000D8">
      <w:pPr>
        <w:spacing w:line="360" w:lineRule="auto"/>
        <w:jc w:val="both"/>
        <w:rPr/>
      </w:pPr>
      <w:r w:rsidDel="00000000" w:rsidR="00000000" w:rsidRPr="00000000">
        <w:rPr>
          <w:rtl w:val="0"/>
        </w:rPr>
        <w:t xml:space="preserve">Asimismo, existen estudios que postulan que la falta de sueño produce en los consumidores una baja capacidad de sobreponerse a tentaciones, e incluso hay quienes sostienen que quienes duermen poco están más propensos a comportarse de manera estereotipada o a engañar.</w:t>
      </w:r>
    </w:p>
    <w:p w:rsidR="00000000" w:rsidDel="00000000" w:rsidP="00000000" w:rsidRDefault="00000000" w:rsidRPr="00000000" w14:paraId="000000D9">
      <w:pPr>
        <w:spacing w:line="360" w:lineRule="auto"/>
        <w:jc w:val="both"/>
        <w:rPr>
          <w:b w:val="1"/>
        </w:rPr>
      </w:pPr>
      <w:r w:rsidDel="00000000" w:rsidR="00000000" w:rsidRPr="00000000">
        <w:rPr>
          <w:b w:val="1"/>
          <w:rtl w:val="0"/>
        </w:rPr>
        <w:t xml:space="preserve">Inicio página 45</w:t>
      </w:r>
    </w:p>
    <w:p w:rsidR="00000000" w:rsidDel="00000000" w:rsidP="00000000" w:rsidRDefault="00000000" w:rsidRPr="00000000" w14:paraId="000000DA">
      <w:pPr>
        <w:spacing w:line="360" w:lineRule="auto"/>
        <w:jc w:val="both"/>
        <w:rPr/>
      </w:pPr>
      <w:r w:rsidDel="00000000" w:rsidR="00000000" w:rsidRPr="00000000">
        <w:rPr>
          <w:rtl w:val="0"/>
        </w:rPr>
        <w:t xml:space="preserve">En atención a la abundante evidencia, conviene tomarse un cafecito la próxima vez que se deba tomar una decisión importante o exponer frente a un tribunal, ¿no?</w:t>
      </w:r>
    </w:p>
    <w:p w:rsidR="00000000" w:rsidDel="00000000" w:rsidP="00000000" w:rsidRDefault="00000000" w:rsidRPr="00000000" w14:paraId="000000DB">
      <w:pPr>
        <w:spacing w:line="360" w:lineRule="auto"/>
        <w:jc w:val="both"/>
        <w:rPr/>
      </w:pPr>
      <w:r w:rsidDel="00000000" w:rsidR="00000000" w:rsidRPr="00000000">
        <w:rPr>
          <w:rtl w:val="0"/>
        </w:rPr>
        <w:t xml:space="preserve">VI. COMENTARIOS FINALES</w:t>
      </w:r>
    </w:p>
    <w:p w:rsidR="00000000" w:rsidDel="00000000" w:rsidP="00000000" w:rsidRDefault="00000000" w:rsidRPr="00000000" w14:paraId="000000DC">
      <w:pPr>
        <w:spacing w:line="360" w:lineRule="auto"/>
        <w:jc w:val="both"/>
        <w:rPr/>
      </w:pPr>
      <w:r w:rsidDel="00000000" w:rsidR="00000000" w:rsidRPr="00000000">
        <w:rPr>
          <w:rtl w:val="0"/>
        </w:rPr>
        <w:t xml:space="preserve">El Análisis Psicológico del Derecho se rebela contra la visión clásica del Derecho. En los próximos años, esta rama impactará principalmente en la creación de políticas públicas, la persuasión en los litigios y el redimensionamiento de las garantías procesales.</w:t>
      </w:r>
    </w:p>
    <w:p w:rsidR="00000000" w:rsidDel="00000000" w:rsidP="00000000" w:rsidRDefault="00000000" w:rsidRPr="00000000" w14:paraId="000000DD">
      <w:pPr>
        <w:spacing w:line="360" w:lineRule="auto"/>
        <w:jc w:val="both"/>
        <w:rPr/>
      </w:pPr>
      <w:r w:rsidDel="00000000" w:rsidR="00000000" w:rsidRPr="00000000">
        <w:rPr>
          <w:rtl w:val="0"/>
        </w:rPr>
        <w:t xml:space="preserve">Así, el Análisis Psicológico del Derecho nos brinda la posibilidad de pensar fuera de la caja e incorporar herramientas cognitivas (percepción, memoria, emociones, atajos mentales) y factores biológicos al examen jurídico.</w:t>
      </w:r>
    </w:p>
    <w:p w:rsidR="00000000" w:rsidDel="00000000" w:rsidP="00000000" w:rsidRDefault="00000000" w:rsidRPr="00000000" w14:paraId="000000DE">
      <w:pPr>
        <w:spacing w:line="360" w:lineRule="auto"/>
        <w:jc w:val="both"/>
        <w:rPr/>
      </w:pPr>
      <w:r w:rsidDel="00000000" w:rsidR="00000000" w:rsidRPr="00000000">
        <w:rPr>
          <w:rtl w:val="0"/>
        </w:rPr>
        <w:t xml:space="preserve">En definitiva, la incorporación de variables psicológicas completa el análisis costo-beneficio de la estrategia legal, aterrizándolo a la realidad y a cómo realmente se comportan las personas. Esto, además, resulta útil para los tomadores de decisiones (árbitros, jueces, consumidores, ciudadanos) para no dejarse llevar por dichos errores cognitivos y, más bien, aprender técnicas de desescalamiento. Y más importante aún, nos ayuda a ser mejores seres humanos, facilitando la comprensión de nuestras emociones y la conexión con los demás.</w:t>
      </w:r>
    </w:p>
    <w:p w:rsidR="00000000" w:rsidDel="00000000" w:rsidP="00000000" w:rsidRDefault="00000000" w:rsidRPr="00000000" w14:paraId="000000DF">
      <w:pPr>
        <w:spacing w:line="360" w:lineRule="auto"/>
        <w:jc w:val="both"/>
        <w:rPr/>
      </w:pPr>
      <w:r w:rsidDel="00000000" w:rsidR="00000000" w:rsidRPr="00000000">
        <w:rPr>
          <w:rtl w:val="0"/>
        </w:rPr>
      </w:r>
    </w:p>
    <w:sectPr>
      <w:pgSz w:h="15840" w:w="12240" w:orient="portrait"/>
      <w:pgMar w:bottom="850.3937007874016" w:top="850.3937007874016" w:left="1417.3228346456694" w:right="1417.322834645669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236C8E"/>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ulima.edu.pe/index.php/Advocatus/article/view/434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y5ERoRzeLkO6ppUUMvkGoV7yqw==">CgMxLjAyCGguZ2pkZ3hzOAByITE3MlFHNHdCU2dLcFJwSTliZHJFRzBZTjZmeC1iX2xETA==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2024-03-23T20:17:00Z</dcterms:created>
  <dc:creator>Oswaldo Martin Reyes Torres</dc:creator>
</cp:coreProperties>
</file>