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ind w:right="46"/>
        <w:jc w:val="both"/>
        <w:rPr/>
      </w:pPr>
      <w:r w:rsidDel="00000000" w:rsidR="00000000" w:rsidRPr="00000000">
        <w:rPr>
          <w:rtl w:val="0"/>
        </w:rPr>
        <w:t xml:space="preserve">Tribunal de defensa de la competencia y de la propiedad intelectual. (2011). Resolución N°. 0708-2011/SC1-INDECOPI del 16 de  marzo de 2011. Declaró improcedente en todos sus extremos la denuncia interpuesta por la Asociación de Ganaderos Lecheros del Perú y el Fondo de Fomento para la Ganadería Lechera de la Cuenca de Lima contra Gloria S.A.</w:t>
      </w:r>
    </w:p>
    <w:p w:rsidR="00000000" w:rsidDel="00000000" w:rsidP="00000000" w:rsidRDefault="00000000" w:rsidRPr="00000000" w14:paraId="00000002">
      <w:pPr>
        <w:widowControl w:val="0"/>
        <w:spacing w:after="0" w:line="360" w:lineRule="auto"/>
        <w:ind w:right="46"/>
        <w:jc w:val="both"/>
        <w:rPr/>
      </w:pPr>
      <w:r w:rsidDel="00000000" w:rsidR="00000000" w:rsidRPr="00000000">
        <w:rPr>
          <w:rtl w:val="0"/>
        </w:rPr>
        <w:t xml:space="preserve">https://www.scribd.com/document/322488974/PRACTICAS-EXPLOTATIVAS-FONGAL-LIMA-CONTRA-GLORIA-pdf</w:t>
      </w:r>
      <w:r w:rsidDel="00000000" w:rsidR="00000000" w:rsidRPr="00000000">
        <w:rPr>
          <w:rtl w:val="0"/>
        </w:rPr>
      </w:r>
    </w:p>
    <w:p w:rsidR="00000000" w:rsidDel="00000000" w:rsidP="00000000" w:rsidRDefault="00000000" w:rsidRPr="00000000" w14:paraId="00000003">
      <w:pPr>
        <w:widowControl w:val="0"/>
        <w:spacing w:after="0" w:line="360" w:lineRule="auto"/>
        <w:ind w:right="46"/>
        <w:jc w:val="both"/>
        <w:rPr/>
      </w:pPr>
      <w:r w:rsidDel="00000000" w:rsidR="00000000" w:rsidRPr="00000000">
        <w:rPr>
          <w:rtl w:val="0"/>
        </w:rPr>
      </w:r>
    </w:p>
    <w:p w:rsidR="00000000" w:rsidDel="00000000" w:rsidP="00000000" w:rsidRDefault="00000000" w:rsidRPr="00000000" w14:paraId="00000004">
      <w:pPr>
        <w:widowControl w:val="0"/>
        <w:spacing w:after="0" w:line="360" w:lineRule="auto"/>
        <w:ind w:right="60"/>
        <w:jc w:val="both"/>
        <w:rPr/>
      </w:pPr>
      <w:r w:rsidDel="00000000" w:rsidR="00000000" w:rsidRPr="00000000">
        <w:rPr>
          <w:rtl w:val="0"/>
        </w:rPr>
        <w:t xml:space="preserve">Inicio página 1</w:t>
      </w:r>
    </w:p>
    <w:p w:rsidR="00000000" w:rsidDel="00000000" w:rsidP="00000000" w:rsidRDefault="00000000" w:rsidRPr="00000000" w14:paraId="00000005">
      <w:pPr>
        <w:widowControl w:val="0"/>
        <w:spacing w:after="0" w:line="360" w:lineRule="auto"/>
        <w:ind w:right="46"/>
        <w:jc w:val="both"/>
        <w:rPr/>
      </w:pPr>
      <w:r w:rsidDel="00000000" w:rsidR="00000000" w:rsidRPr="00000000">
        <w:rPr>
          <w:color w:val="000000"/>
          <w:rtl w:val="0"/>
        </w:rPr>
        <w:t xml:space="preserve">RESOLUCIÓN 0708-2011/SC1-INDECOPI </w:t>
      </w:r>
      <w:r w:rsidDel="00000000" w:rsidR="00000000" w:rsidRPr="00000000">
        <w:rPr>
          <w:rtl w:val="0"/>
        </w:rPr>
      </w:r>
    </w:p>
    <w:p w:rsidR="00000000" w:rsidDel="00000000" w:rsidP="00000000" w:rsidRDefault="00000000" w:rsidRPr="00000000" w14:paraId="00000006">
      <w:pPr>
        <w:widowControl w:val="0"/>
        <w:spacing w:after="0" w:line="360" w:lineRule="auto"/>
        <w:jc w:val="both"/>
        <w:rPr>
          <w:color w:val="000000"/>
        </w:rPr>
      </w:pPr>
      <w:r w:rsidDel="00000000" w:rsidR="00000000" w:rsidRPr="00000000">
        <w:rPr>
          <w:color w:val="000000"/>
          <w:rtl w:val="0"/>
        </w:rPr>
        <w:t xml:space="preserve">EXPEDIENTE 013-2007/CLC</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PROCEDENCIA: COMISIÓN DE DEFENSA DE LA LIBRE COMPETENCIA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DENUNCIANTES: ASOCIACIÓN DE GANADEROS LECHEROS DEL PERÚ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FONDO DE FOMENTO PARA LA GANADERÍA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LECHERA DE LA CUENCA DE LIMA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DENUNCIADA: GLORIA S.A.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MATERIA: ABUSO DE POSICIÓN DE DOMINIO, IMPROCEDENCIA DE LA DENUNCIA, IMPROCEDENCIA DE LA ADHESIÓN A LA APELACIÓN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ACTIVIDAD: ELABORACIÓN DE PRODUCTOS LÁCTEOS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SUMILLA: se CONFIRMA la Resolución 005-2010/ST-CLC-INDECOPI del 15 de abril de 2010 expedida por la Secretaría Técnica de la Comisión de Defensa de la Libre Competencia, que declaró improcedente en todos sus extremos la denuncia interpuesta por la Asociación de Ganaderos Lecheros del Perú y el Fondo de Fomento para la Ganadería Lechera de la Cuenca de Lima contra Gloria S.A.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Las conductas denunciadas referidas a la presunta imposición a los productores de leche fresca de precios abusivos de compra y de un esquema discriminatorio de incentivos, así como la manipulación del sistema de análisis de calidad de la leche fresca supuestamente efectuada por la denunciada, no producen un efecto real o potencial de exclusión de competidores de la presunta dominante, sino únicamente tendrían un efecto explotativo. Por tanto, al no ser susceptibles de afectar el proceso competitivo, dichas conductas no constituyen supuestos de abuso de posición de dominio que se encuentren en el ámbito de aplicación del Decreto Legislativo 701.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Lima, 16 de marzo de 2011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12">
      <w:pPr>
        <w:widowControl w:val="0"/>
        <w:spacing w:after="0" w:line="360" w:lineRule="auto"/>
        <w:jc w:val="both"/>
        <w:rPr/>
      </w:pPr>
      <w:bookmarkStart w:colFirst="0" w:colLast="0" w:name="_heading=h.gjdgxs" w:id="0"/>
      <w:bookmarkEnd w:id="0"/>
      <w:r w:rsidDel="00000000" w:rsidR="00000000" w:rsidRPr="00000000">
        <w:rPr>
          <w:rtl w:val="0"/>
        </w:rPr>
        <w:t xml:space="preserve">1. El 26 de noviembre de 2007, la Asociación de Ganaderos Lecheros del Perú y el Fondo de Fomento para la Ganadería Lechera de la Cuenca de Lima (en adelante, los denunciantes) denunciaron a Gloria S.A. (en lo sucesivo, Gloria) ante la Comisión de Defensa de la Libre Competencia (en adelante, la Comisión) por un presunto abuso de posición de dominio en infracción de lo dispuesto en el Decreto Legislativo 701, materializado a través de: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(i) la fijación de precios “abusivos” o “excesivos”, al establecer precios de base y finales, en beneficio propio y en perjuicio de los productores de leche fresca;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(ii) la aplicación de un sistema discriminatorio de incentivos, es decir, bonificaciones y castigos, que supone la aplicación de condiciones diferentes para sujetos en situaciones objetivamente equivalentes, en beneficio propio y en perjuicio de los productores de leche fresca; y,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(iii) la manipulación del sistema de análisis de calidad de la leche, al establecer el pago arbitrario de precios finales de compra a los productores de leche fresca.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2. Los denunciantes señalaron que las conductas presuntamente implementadas por Gloria tendrían un efecto exclusorio, toda vez que podrían poner en peligro la permanencia de los productores de leche fresca en el mercado lácteo primario2. Asimismo, manifestaron que las ventajas obtenidas por Gloria en el mercado primario podrían ser trasladadas al mercado lácteo secundario3, al encontrarse en la posibilidad de cobrar precios menores a los de sus competidores, colocándolos en una situación de desventaja competitiva.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3. Por Resolución 032-2008-INDECOPI/CLC del 30 de mayo de 2008, la Comisión declaró improcedente la denuncia presentada contra Gloria, por considerar que las conductas denunciadas no producen un efecto real o potencial de exclusión de competidores, por lo que se encuentran fuera del ámbito de aplicación del Decreto Legislativo 701.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4. El 26 de junio de 2008, los denunciantes apelaron la Resolución 032-2008- INDECOPI/CLC, señalando que el Decreto Legislativo 701 no solo sanciona las conductas con efecto exclusorio, sino también aquellas que producen un efecto explotativo tales como los precios “abusivos”, entre otras. A su vez, reiteraron que las conductas denunciadas también tendrían un efecto exclusorio, al generar perjuicios a los productores de leche fresca en el mercado lácteo primario, y a los competidores de Gloria en el mercado lácteo secundario, lo cual no habría sido analizado por la Comisión.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5. Mediante Resolución 0126-2008/SC1-INDECOPI del 3 de diciembre de 2008, la Sala de Defensa de la Competencia 1 (en adelante, la Sala) declaró la nulidad de la Resolución 032-2008-INDECOPI/CLC del 30 de mayo de 2008,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al no haber comprendido todos los hechos denunciados en su pronunciamiento, en particular, lo referido a los presuntos efectos anticompetitivos en el mercado lácteo secundario en perjuicio de los competidores de Gloria. Por tanto, se ordenó a la Comisión que se pronuncie atendiendo al extremo omitido.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6. Por Resolución 005-2010/ST-CLC-INDECOPI del 15 de abril de 2010, la Secretaría Técnica de la Comisión: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(i) declaró improcedente en todos sus extremos la denuncia interpuesta contra Gloria, por considerar que las conductas denunciadas se encuentran fuera del ámbito de aplicación del Decreto Legislativo 701, de manera que la Secretaría Técnica ni la Comisión son competentes para conocerlas; y,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(ii) dispuso someter a consideración de la Comisión las solicitudes de Gloria para que se ordene a los denunciantes el pago de las costas y costos del procedimiento y se les sancione por la interposición de una denuncia maliciosa.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7. Sobre los efectos en el mercado lácteo primario, la resolución apelada consideró que no se presentaron indicios de que exista una relación de competencia entre Gloria y los productores de leche fresca presuntamente afectados, ni que, mediante las conductas denunciadas, Gloria pretenda incrementar su participación en dicho mercado a través de la salida de los productores. Dado que el insumo que le proporcionan estos últimos resulta indispensable para Gloria, la Secretaría Técnica de la Comisión estimó que la denunciada no tenía incentivos para afectar la competencia, toda vez que la reducción de los volúmenes de producción y los niveles de competencia en el mercado lácteo primario afectarían directamente a la presunta dominante.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8. Respecto a los efectos en el mercado lácteo secundario, en la Resolución 005-2010/ST-CLC-INDECOPI se consideró que, en todo caso, para sustentar la hipótesis que el establecimiento de precios menores a los de sus competidores podría formar parte de una estrategia abusiva de precios predatorios, Gloria tendría que haber establecido sus precios por debajo de sus costos e incurrir en pérdidas por un periodo para provocar la salida de sus competidores. Sin embargo, la Secretaría Técnica de la Comisión señaló que los denunciantes no sostienen que los precios cobrados por Gloria podrían hacerla incurrir en pérdidas, sino que por el contrario, le serían rentables, lo cual sería consecuencia de una mayor eficiencia económica.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9. Por Resolución 022-2010/CLC-INDECOPI del 16 de abril de 2010, la Comisión declaró improcedente el pedido formulado por Gloria para que se ordene a los denunciantes el pago de los costos y costas derivados del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procedimiento. Asimismo, denegó la solicitud para que se sancione a los denunciantes por la interposición de una denuncia maliciosa.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10. El 24 de junio de 2010, los denunciantes apelaron la Resolución 005- 2010/ST-CLC-INDECOPI en todos los extremos declarados improcedentes, solicitando que se revoque y se ordene a la Secretaría Técnica de la Comisión que admita a trámite la denuncia, bajo los siguientes fundamentos: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(i) el marco constitucional y legal prohíbe de manera absoluta el abuso de posición dominio, lo que incluye las conductas exclusorias así como las explotativas;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(ii) el Indecopi, sustentándose en la doctrina y jurisprudencia comparadas, ha reconocido anteriormente en sus pronunciamientos que las conductas explotativas resultan sancionables al amparo del Decreto Legislativo 701;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(iii) respecto del impacto de las conductas anticompetitivas en el mercado lácteo primario, los productores de leche fresca saldrían del mercado pues no tienen alternativa viable y deben sujetarse a las condiciones impuestas por Gloria, siendo que no se presenta el mismo nivel de dependencia en sentido inverso, dado que la denunciada puede suplir su demanda de insumos lácteos, entre otros, con leche en polvo importada; y,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(iv) con relación al mercado lácteo secundario, Gloria ha logrado trasladar a este último el beneficio ilícito obtenido en el mercado lácteo primario, lo que se manifiesta en su libertad para fijar precios en el nivel de su preferencia y con independencia de la actuación de los otros agentes del mercado.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11. El 1 de octubre de 2010, Gloria absolvió el traslado al recurso de apelación interpuesto por los denunciantes, señalando lo siguiente: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 la legislación nacional en materia de competencia no sanciona conductas explotativas (tales como los precios “abusivos”), sino únicamente aquellas conductas que tengan un efecto exclusorio en el mercado;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(ii) las conductas denunciadas, al tener carácter explotativo, no se encuentran recogidas como infracciones en el Decreto Legislativo 1034 ni en el Decreto Legislativo 701, por lo que de sancionarlas se vulnerarían los principios de legalidad y tipicidad que rigen el procedimiento administrativo sancionador;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(iii) aun en el supuesto negado que se considerase que el Decreto Legislativo 701 permitía sancionar las denominadas conductas explotativas, lo cierto es que a partir de la vigencia del Decreto Legislativo 1034 –ley que solo sanciona conductas de carácter exclusorio-, dicha posibilidad habría quedado eliminada en aplicación del principio de retroactividad benigna aplicable a los procedimientos sancionadores;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(iv) sin perjuicio de ello, los precios “abusivos” nunca fueron susceptibles de sanción en el ámbito del Decreto Legislativo 701, en la medida que este tipo de conductas en sí mismas no dañan el proceso competitivo, y su sanción podía implicar contravenir los artículos 58 y 59 de la Constitución Política del Perú, normas que reconocen la libre iniciativa privada y la libertad de empresa, así como el artículo 4 del Decreto Legislativo 757, Ley Marco para el Crecimiento de la Inversión Privada, al implicar indirectamente la fijación de precios por parte del Estado;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(v) los denunciantes han omitido señalar que en recientes pronunciamientos, la Comisión y la Sala han establecido que la figura de los precios “abusivos” no resulta sancionable por la regulación de competencia;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(vi) con relación al mercado lácteo secundario, los denunciantes no han presentado algún indicio o medio probatorio que muestre la posible existencia de un supuesto efecto exclusorio derivado de las conductas denunciadas; y,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(vii) por el contrario, si se analizan los precios de los distintos agentes del mercado lácteo se apreciará que regularmente el precio de los productos de Gloria es mayor que el precio aplicado por sus competidores, por lo que es imposible que a través de esa política se afecte la competencia o se genere un efecto exclusorio en el mercado lácteo secundario.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12. Finalmente, en el mismo escrito, Gloria (i) solicitó que se requiera al Secretario Técnico de la Comisión a efectos que sustente ante la Sala su decisión; y (ii) se adhirió al recurso de apelación a efectos que la Sala revoque la decisión adoptada en primera instancia que denegó el pedido de condena de costas y costos a su favor, así como la solicitud de sanción por denuncia maliciosa.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13. El 3 de noviembre de 2010, Gloria presentó un escrito reiterando los argumentos contenidos en su escrito del 1 de octubre del mismo año. En particular, la denunciada enfatizó que según el ordenamiento jurídico peruano, las conductas denunciadas nunca resultaron sancionables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por la regulación de competencia como supuestos de abuso de posición de dominio.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14. Mediante escrito del 12 de enero de 2011, Gloria reiteró y resaltó sus alegaciones respecto a la inexistencia de algún efecto exclusorio producido en los mercados primario y secundario de lácteos como consecuencia de las conductas denunciadas.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15. Por escrito del 21 de enero de 2011, los denunciantes rechazaron los argumentos sostenidos por Gloria como consecuencia del traslado de la apelación y reiteraron su posición sobre la procedencia de la denuncia.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II. CUESTIONES EN DISCUSIÓN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16. Luego del análisis de lo actuado y las alegaciones de las partes, corresponde a la Sala determinar: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(i) la ley aplicable para analizar los hechos denunciados, y si estos últimos constituyen supuestos de abuso de posición de dominio sancionables por la regulación de competencia;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(ii) de ser el caso, si existen indicios razonables de las conductas denunciadas; y,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(iii) si corresponde declarar procedente la solicitud de adhesión a la apelación formulada por Gloria.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III. ANÁLISIS DE LAS CUESTIONES EN DISCUSIÓN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17. Antes de analizar las cuestiones en discusión y a efectos de esclarecer aspectos conceptuales y legales vinculados a la materia controvertida, la Sala considera necesario establecer: (i) la distinción entre las denominadas prácticas exclusorias y las prácticas explotativas; y, (ii) si las prácticas explotativas resultan sancionables por las normas de competencia en el Perú.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III.1 Las prácticas exclusorias y las prácticas “explotativas”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18. La distinción entre las denominadas prácticas exclusorias y prácticas explotativas ha sido empleada para clasificar, según sus efectos, a los supuestos de abuso de posición de dominio en el mercado. Esta clasificación ha sido desarrollada en la doctrina y la práctica jurisprudencial comparada, en este último caso, principalmente en las decisiones expedidas en el ámbito comunitario europeo.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19. Una práctica exclusoria es considerada como aquella cuyos efectos impactan principalmente en la estructura de mercado, o que apuntan a reforzar el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poder de mercado de un dominante colocando en desventaja a otros competidores, por ejemplo, mediante la negativa a contratar o denegar el acceso a facilidades esenciales. Por su parte, los abusos denominados explotativos implican la explotación o ejercicio mismo del poder de mercado y son aquellos que impactan directamente en los consumidores o proveedores, por ejemplo, mediante la imposición de precios “excesivos” (de venta o de compra) o condiciones y términos irrazonables.</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20. Dentro de las prácticas explotativas, los precios “excesivos” es una figura que ha sido desarrollada en los pronunciamientos de la Comisión Europea y la jurisprudencia del Tribunal de Justicia de las Comunidades Europeas a partir de lo establecido en el artículo 82 literal a) del Tratado Constitutivo de la Comunidad Europea. En la referida norma comunitaria, se recoge a los precios inequitativos o “excesivos” como supuesto de abuso de posición de dominio en el mercado.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21. En la jurisprudencia comunitaria europea, a partir de casos como General Motors Continental6 y posteriormente, United Brands Company7, se entendió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que los precios “excesivos” o inequitativos son aquellos que no tienen una “relación razonable” con el valor económico del servicio prestado. Es decir, un precio será “excesivo” cuando está por encima del valor económico, esto es, el costo del producto o servicio, lo cual significaría que se encuentra por encima del precio que correspondería en un nivel competitivo normal8.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22. Aunque dicha figura no es producto de la teoría económica, se podría identificar el precio “excesivo” impuesto por una empresa dominante con el precio cobrado por una empresa monopólica9, es decir, por aquella que tiene el control exclusivo de la venta de un bien o de la prestación de un determinado servicio y no enfrenta competencia alguna10. Este control le otorga poder para fijar el precio de mercado y obtener ganancias supranormales hasta donde su poder monopólico lo permite, lo cual dependerá de factores tales como la cantidad y variedad de bienes sustitutos, la durabilidad del bien y la posibilidad de entrada de nuevos competidores.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23. Por otro lado, la discriminación calificada como explotativa implica que el mismo bien o servicio se le está proveyendo a cierto grupo de clientes (o comprándosele a cierto grupo de proveedores) en condiciones diferentes respecto de otro grupo más favorecido, y es esa diferencia la que puede  servir para medir el grado de explotación al cual está siendo sometido el grupo discriminado.</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24. Este tipo de conducta podría calificar como una discriminación de tercer grado, en la medida que se refiere a la posibilidad de una empresa de cobrar precios diferentes a consumidores (o proveedores) que tienen características disímiles que son identificables por el oferente (o demandante).13 Esta discriminación tiene lugar cuando el monopolista sólo puede obtener información sobre la disposición a pagar de los consumidores a través de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señales externas como edad, ocupación, género, ubicación geográfica, entre otras.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25. Como se puede advertir, las conductas explotativas no tienen un impacto en la competencia, sino directamente en los compradores o consumidores, quienes pagarían precios “excesivamente” altos o, en todo caso, pagarían precios más elevados que otros consumidores en la misma situación como sucede en un supuesto de discriminación explotativa. A diferencia del abuso de posición de dominio exclusorio que afecta directamente la dinámica de la competencia pues impide o dificulta el acceso o permanencia de competidores del dominante al mercado15, los abusos calificados como explotativos se centran en sancionar cuánto gana un agente económico dominante en perjuicio de los consumidores o proveedores.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26. Finalmente, cabe señalar que la aplicación de figuras como los precios “excesivos” en la práctica comunitaria europea no ha sido pacífica caracterizándose por criterios imprecisos, disímiles e impredecibles sobre cuándo el precio cobrado por una empresa puede resultar “abusivo” o “excesivo”.16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III.2 Las prácticas explotativas y la regulación de libre competencia en el Perú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27. El artículo 61 de la Constitución Política del Perú establece lo siguiente: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“el Estado facilita y vigila la libre competencia. Combate toda práctica que la limite y el abuso de posiciones dominantes o monopólicas. Ninguna ley o concertación puede autorizar ni establecer monopolios”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(Subrayado y resaltado añadidos)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28. Conforme al citado dispositivo constitucional, dado que la obligación del Estado de sancionar el abuso de posición de dominio se produce como parte de la obligación estatal de facilitar y vigilar la libre competencia, debe entenderse que solo resultan sancionables aquellas prácticas dominantes que atentan o limitan la libre competencia o el proceso competitivo. Es decir, aquellas prácticas que más allá del daño concurrencial, reducen la competencia al excluir a competidores del dominante del mercado o impedir su ingreso a este último.</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29. Es en atención a ello, que las denominadas prácticas explotativas tales como los precios “excesivos” o la discriminación explotativa no pueden resultar sancionables por la legislación de competencia como supuestos de abuso de posición de dominio, pues no afectan el proceso competitivo. Por el contrario, los supuestos precios “excesivos” establecidos por un agente dominante pueden dinamizar la competencia, al generar incentivos para que ingresen competidores al mercado y puedan captar las preferencias de los consumidores al ofrecer precios más bajos.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30. Del mismo modo, a efectos de delimitar los alcances de la regulación en materia de libre competencia, se debe atender a lo establecido en el Decreto Legislativo 757, Ley Marco para el Crecimiento de la Inversión Privada, norma que establece de manera expresa la prohibición de la intervención estatal en la fijación de los precios de los servicios o productos en el mercado.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31. El Decreto Legislativo 757 es una norma que buscar garantizar la libre iniciativa privada18, la posibilidad que tienen los agentes económicos de ingresar libremente al mercado para desarrollar la actividad económica de su preferencia19, el derecho de organizarse bajo cualquier forma empresarial y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establece como principio que los precios se establecen por el mercado y no por el Estado. En esta norma se consagran por primera vez en el ordenamiento jurídico peruano los parámetros legales de una economía de mercado21.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32. El artículo 4 del Decreto Legislativo 757 establece que los precios en la economía se determinan en función de la oferta y demanda, de manera que la intervención de la administración en la determinación de los precios se produce de manera excepcional, conforme se aprecia a continuación: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Decreto Legislativo 757.-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Artículo 4.- La libre competencia implica que los precios en la economía resultan de la oferta y la demanda, de acuerdo con lo dispuesto en la Constitución y las Leyes.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Los únicos precios que pueden fijarse administrativamente son las tarifas de los servicios públicos, conforme a lo que se disponga expresamente por Ley del Congreso de la República.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(Subrayado y resaltado añadidos)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33. La finalidad de esta norma es evitar que la Administración Pública o cualquier entidad estatal tenga discrecionalidad para intervenir en la asignación de bienes y servicios en el mercado, directa o indirectamente, a no ser que medie una autorización expresa mediante una ley. Este último es el caso de la fijación de tarifas de los servicios públicos por parte de los organismos reguladores, quienes cuentan con una habilitación legal para ello.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34. Aunque el Decreto Legislativo 757 es una norma anterior a la Constitución Política de 1993, encuentra concordancia con el modelo económico que ésta propugna, en el cual, el derecho a la propiedad privada, la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libertad de contratación, la libre iniciativa privada y la libertad de empresa, son los pilares de la economía social de mercado en un régimen de libertad de precios.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35. Los precios cumplen una función esencial en la economía, pues transmiten información a los consumidores y productores sobre la escasez de los diferentes bienes y servicios, brindan incentivos para que su conducta sea consistente con esta abundancia o escasez relativas y, asimismo, generan una distribución del ingreso compatible con la contribución de cada uno de los agentes a la satisfacción de las necesidades de la población.</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36. Es por ello, que reprimir prácticas explotativas tales como los precios “excesivos” llevaría a la agencia de competencia a sancionar cuánto gana determinado agente económico y establecer un tope para dichas ganancias, lo cual implicaría indirectamente intervenir en la fijación de los precios, pese a que esta posibilidad se encuentra expresamente proscrita por el artículo 4 del Decreto Legislativo 757.</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 Los supuestos de abuso de posición de dominio contemplados en el Decreto Legislativo 701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37. Los artículos 3 y 5 del Decreto Legislativo 701, establecían lo siguiente: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Artículo 3.- Están prohibidos y serán sancionados, de conformidad con las normas de la presente Ley, los actos o conductas, relacionados con actividades económicas, que constituyen abuso de una posición de dominio en el mercado o que limiten, restrinjan o distorsionen la libre competencia, de </w:t>
      </w:r>
    </w:p>
    <w:p w:rsidR="00000000" w:rsidDel="00000000" w:rsidP="00000000" w:rsidRDefault="00000000" w:rsidRPr="00000000" w14:paraId="00000069">
      <w:pPr>
        <w:widowControl w:val="0"/>
        <w:spacing w:after="0" w:line="360" w:lineRule="auto"/>
        <w:jc w:val="both"/>
        <w:rPr/>
      </w:pPr>
      <w:r w:rsidDel="00000000" w:rsidR="00000000" w:rsidRPr="00000000">
        <w:rPr>
          <w:rtl w:val="0"/>
        </w:rPr>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modo que se generen perjuicios para el interés económico general, en el territorio nacional.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Artículo 5.- Se considera que existe abuso de posición de dominio en el mercado, cuando una o más empresas que se encuentran en la situación descrita en el artículo anterior, actúan de manera indebida, con el fin de obtener beneficios y causar perjuicios a otros, que no hubieran sido posibles, de no existir la posición de dominio.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Son casos de abuso de posición de dominio: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a) La negativa injustificada de satisfacer las demandas de compra o adquisición, o las ofertas de venta o prestación de productos o servicios.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b) La aplicación en las relaciones comerciales de condiciones desiguales para prestaciones equivalentes, que coloquen a unos competidores en situación desventajosa frente a otros. No constituye abuso de posición de dominio el otorgamiento de descuentos y bonificaciones que correspondan a prácticas comerciales generalmente aceptadas, que se concedan u otorguen por determinadas circunstancias compensatorias, tales como pago anticipado, monto, volumen u otras y/o que se otorguen con carácter general, en todos los casos en que existan iguales condiciones;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c) La subordinación de la celebración de contratos a la aceptación de prestaciones suplementarios que, por su naturaleza o con arreglo a la costumbre mercantil, no guarden relación con el objeto de tales contratos;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f) Otros casos de efecto equivalente.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(Subrayado y resaltado añadidos)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38. Dentro de los “otros casos de efecto equivalente” contenidos en el inciso f), en principio, no se podría comprender a los denominados precios “excesivos”, toda vez que se debe atender a que el Decreto Legislativo 757 es una norma posterior al Decreto Legislativo 701, de modo que cualquier posibilidad interpretativa en sentido contrario, habría quedado descartada. Por tanto, una interpretación sistemática del ordenamiento jurídico obliga al juzgador a tener en cuenta las disposiciones del Decreto Legislativo 757.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39. De otro lado, las modalidades de abuso de posición de dominio en el mercado tales como la negativa injustificada de contratar, la discriminación de precios y las ventas atadas, que se encuentran contempladas en los literales  a), b) y c) del artículo 5 antes citado, están referidas a conductas de efecto exclusorio respecto de los competidores del dominante.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40. A manera de ejemplo, el literal b) del artículo 5 que tipifica la discriminación de precios, establece que es un caso de abuso de posición de dominio: “La aplicación en las relaciones comerciales de condiciones desiguales para prestaciones equivalentes, que coloquen a unos competidores en situación desventajosa frente a otros.” (Subrayado y resaltado añadidos)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41. Por tanto, los “otros casos de efecto equivalente” a los que hace referencia la norma, deben entenderse en la medida que causen el mismo efecto que todas las conductas señaladas en los literales a), b) y c) precedentes, es decir, que por medios distintos a la eficiencia económica, el dominante pueda excluir a sus competidores del mercado, o impedir su ingreso a este último.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42. Dicha interpretación es conforme con la exigencia constitucional de sancionar las prácticas de abuso de posición de dominio en tanto con ellas se genere un daño a la libre competencia o al proceso competitivo. Esto último se produce cuando el agente dominante implementa prácticas que apuntan a reducir su competencia en el mercado, lo cual se genera únicamente con las prácticas de efecto exclusorio.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43. La exigencia del efecto exclusorio de las prácticas de abuso de posición de dominio, y por ende, dejar fuera del ámbito de aplicación de la ley a las prácticas explotativas, es acorde con la ratio legis del Decreto Legislativo 701, toda vez que en la Exposición de Motivos del Decreto Legislativo 807 -norma que modificó la ley de competencia-, se establece que la derogatoria del literal d) del artículo 5 (sobre la venta a precios diferenciados en los mercados de exportación e interno) se sustentaba en que su aplicación podía degenerar en “control de precios”.29 En tal sentido, no se podría afirmar que mediante el literal f) se buscaba sancionar prácticas explotativas, entre ellas,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los precios “excesivos”, dado que con la modificación legislativa expresamente se pretendió evitar dicha posibilidad.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44. En consecuencia, la Sala concluye que el Decreto Legislativo 701 no contemplaba como supuestos de abuso de posición de dominio a las denominadas prácticas explotativas, sino únicamente a conductas de efecto exclusorio, en la medida que estas últimas son aquellas susceptibles de afectar el proceso competitivo, lo cual resulta acorde con lo establecido en la Constitución y las disposiciones contenidas en el Decreto Legislativo 757.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(ii) Respecto del Decreto Legislativo 1034, Ley de Represión de Conductas Anticompetitivas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45. Sin perjuicio de lo anterior, es decir, que el Decreto Legislativo 701 no contemplaba dentro de su ámbito de aplicación la sanción de las denominadas prácticas explotativas, cabe resaltar que la vigente Ley de Represión de Conductas Anticompetitivas, aprobada por el Decreto Legislativo 1034, ha excluido expresamente dichas conductas como supuestos sancionables de abuso de posición de dominio, al establecer que solo resultan sancionables como tales las prácticas de efecto exclusorio.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46. El artículo 10.1 de la Ley de Represión de Conductas Anticompetitivas30 establece que existe abuso de posición de dominio cuando un agente económico que ostenta posición dominante en el mercado relevante utiliza esta posición para restringir de manera indebida la competencia, obteniendo beneficios y perjudicando a competidores reales o potenciales, directos o indirectos, lo que no hubiera sido posible de no ostentar dicha posición.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47. En similar sentido, el artículo 10.2 de la Ley de Represión de Conductas Anticompetitivas establece que los supuestos de abuso de posición de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dominio sólo podrán consistir en conductas de efecto exclusorio. Un abuso de posición de dominio exclusorio es aquel que afecta directamente la dinámica de la competencia pues impide el acceso de competidores del dominante al mercado o dificulta su permanencia en él.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48. A partir de las mencionadas disposiciones, en recientes pronunciamientos, esta Sala ha establecido que la exigencia del carácter exclusorio del abuso de posición de dominio implica que las conductas que se encuentran en el ámbito de aplicación de la ley, son aquellas mediante las cuales se pretende excluir o impedir el ingreso de competidores al mercado afectándose con ello el proceso competitivo.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49. Es importante anotar que la identificación de las conductas de abuso de posición de dominio con un efecto de exclusión de competidores del dominante guarda directa relación con la finalidad de la Ley de Represión de Conductas Anticompetitivas34 contenida en su artículo 1, esto es, la prohibición de conductas que dañen el proceso competitivo y, por ende, la eficiencia económica.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50. Asimismo, el artículo 10.5 de la Ley de Represión de Conductas Anticompetitivas35 establece expresamente que no constituye abuso de posición de dominio el simple ejercicio de dicha posición sin afectar a competidores reales o potenciales. Con esta disposición, se incide en la exigencia del carácter exclusorio del abuso de posición de dominio, siendo que el establecimiento de precios por parte de una empresa dominante a un nivel que implique únicamente la maximización de sus beneficios —como es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el caso de las denominadas “prácticas explotativas” (por ejemplo, los precios “excesivos”)—, es una conducta que solo representa el ejercicio de dicha posición, pero que no se encuentra en el ámbito de aplicación de la ley, dado que no afecta el proceso competitivo al no estar dirigida a competidores actuales o potenciales36.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51. En consecuencia, incluso bajo el supuesto negado que el Decreto Legislativo 701 hubiese contemplado la posibilidad de sancionar las denominadas prácticas “explotativas”, el actual Decreto Legislativo 1034 excluye cualquier posibilidad interpretativa en ese sentido, al exigir como una condición necesaria que la conducta genere un actual o potencial efecto de exclusión respecto de los competidores del agente dominante.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III.3 Análisis de procedencia de los hechos denunciados como supuestos de abuso de posición de dominio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52. Al haberse determinado que tanto el Decreto Legislativo 701 y el Decreto Legislativo 1034 no recogen dentro de su ámbito de aplicación a las conductas explotativas como supuestos de abuso de posición de dominio, la Sala coincide con la Secretaría Técnica de la Comisión respecto de que la norma aplicable para analizar la procedencia de la denuncia es el Decreto Legislativo 701, ley cuyas disposiciones se encontraban vigentes al momento de comisión de los hechos denunciados.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53. A continuación se analizará si los hechos denunciados califican como supuestos de abuso de posición de dominio en el mercado: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(i) Las conductas denunciadas como presunto abuso de posición de dominio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54. La Resolución 005-2010/ST-CLC-INDECOPI consideró que mediante las conductas denunciadas, esto es, los precios abusivos, la discriminación de precios y la manipulación del sistema de análisis de calidad de la leche, se pretende cuestionar que Gloria buscaría pagar un precio “bajo” a los productores de leche fresca, con lo cual en realidad se cuestionaría el ejercicio directo del poder de mercado de la denunciada. Por tanto, la Secretaría Técnica de la Comisión concluyó que al tratarse de conductas de efecto explotativo, se encontraban fuera del ámbito de aplicación del Decreto Legislativo 701.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55. En su apelación, los denunciantes han reiterado que el marco constitucional y legal peruano prohíbe de manera absoluta el abuso de posición dominio, incluyendo las conductas exclusorias y las explotativas. Asimismo, han enfatizado, que el Indecopi (esto es, la Sala y la Comisión) ha reconocido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anteriormente en sus pronunciamientos que las conductas explotativas resultan sancionables al amparo del Decreto Legislativo 701.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56. Ante la alegación de los denunciantes, corresponde resaltar que conforme a lo expuesto en los apartados precedentes, la ley de competencia peruana, es decir, antes el Decreto Legislativo 701 y en la actualidad el Decreto Legislativo 1034, no comprenden dentro de su ámbito de aplicación a las denominadas prácticas explotativas.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57. Una interpretación de los alcances del Decreto Legislativo 701 –norma aplicable a los hechos denunciados- acorde con el artículo 61 de la Constitución Política que propugna la protección de la libre competencia, el artículo 4 del Decreto Legislativo 757 que prohíbe la fijación administrativa de precios, así como la literalidad y ratio legis de la ley de competencia, permiten concluir que las prácticas explotativas no resultan sancionables como supuestos de abuso de posición de dominio en el mercado, en la medida que apuntan únicamente a sancionar cuánto gana un agente del mercado y no a proteger el proceso competitivo.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58. En tal sentido, dado que las conductas denunciadas apuntan a cuestionar el presunto precio “bajo” aplicado por Gloria y, por tanto, los márgenes de ganancia de la supuesta dominante en detrimento de los ingresos de sus compradores (en el caso, los productores de leche fresca), se verifica que se trata de conductas con un inminente efecto explotativo, por lo que no resultan sancionables por el Decreto Legislativo 701.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59. Finalmente, cabe señalar que el hecho que en un pronunciamiento aislado37 y que no constituye un precedente de observancia obligatoria, la Sala bajo una distinta conformación, haya contemplado la posibilidad de sancionar conductas explotativas –las que no fueron analizadas en ese caso al declararse la improcedencia de la denuncia-, no impide que esta Sala, conforme lo ha hecho en anteriores pronunciamientos38, sustente una posición distinta a partir de una interpretación que resulta acorde con la Constitución Política y el marco legal aplicable.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60. En efecto, la imposibilidad de sancionar prácticas “explotativas” por la ley de competencia ha sido establecida en recientes pronunciamientos de este colegiado, en los que se ha señalado la exigencia del efecto exclusorio de las conductas de abuso de posición de dominio, dejando fuera del ámbito de aplicación de la ley, a conductas como los precios “excesivos”39 o todas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Inicio página 19</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aquellas que apuntan a cuestionar únicamente los márgenes de un agente dominante40, sin afectar el proceso competitivo al no estar dirigida a sus competidores actuales o potenciales.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61. En consecuencia, corresponde confirmar la Resolución 005-2010/ST-CLC INDECOPI, en el extremo que declaró improcedente la denuncia contra  Gloria por presuntas prácticas de precios abusivos, discriminación y manipulación del sistema de análisis de calidad de la leche fresca.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(ii) Los presuntos efectos exclusorios en el mercado lácteo primario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62. Respecto de los presuntos efectos en el mercado lácteo primario, la resolución apelada consideró que los denunciantes no presentaron indicios sobre la existencia de una relación de competencia entre Gloria y los productores de leche fresca presuntamente afectados, ni que mediante las conductas denunciadas, Gloria pretenda incrementar su participación en dicho mercado a través de la salida de los productores.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63. En su apelación, los denunciantes sostienen que como consecuencia de las conductas denunciadas, los productores de leche fresca saldrían del mercado lácteo primario, pues no tienen alternativa viable y deben sujetarse a las condiciones de venta impuestas por Gloria, siendo que no se presenta el mismo nivel de dependencia en sentido inverso, dado que la denunciada puede suplir su demanda de insumos lácteos, entre otros, con leche en polvo importada.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64. De la revisión de lo actuado, se corrobora que los denunciantes no han presentado indicio alguno sobre la existencia de una relación de competencia entre Gloria y los productores de leche fresca, o sobre el interés de la denunciada de incrementar su participación en el mercado lácteo primario, de manera que permita sustentar la posibilidad que las conductas denunciadas generen un efecto exclusorio respecto de competidores de la presunta dominante en dicho mercado.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65. Las condiciones de venta impuestas por Gloria serían consecuencia del ejercicio directo de su poder de mercado, pero no tienen como efecto real o potencial afectar la competencia –pues no se han presentado indicios de que la denunciada participe en el mercado lácteo primario-, lo cual constituye una condición necesaria para que las conductas denunciadas configuren supuestos de abuso de posición de dominio sancionables por la ley de libre competencia.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Inicio página 20</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66. Por el contrario, conforme fue señalado en la resolución apelada, el insumo que le proporcionan los productores de leche fresca resulta indispensable para Gloria, por lo que esta última no tendría incentivos para afectar la competencia, toda vez que la reducción de los volúmenes de producción y los niveles de competencia en el mercado lácteo primario afectarían directamente a la presunta dominante.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67. En atención a ello, toda vez que las presuntas conductas de abuso de posición de dominio materia de denuncia no pueden producir efectos exclusorios en el mercado lácteo primario, se encuentran fuera del ámbito de aplicación del Decreto Legislativo 701, por lo que corresponde confirmar este extremo de la resolución apelada.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(iii) Los presuntos efectos exclusorios en el mercado lácteo secundario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68. La resolución apelada consideró que con respecto a los efectos en el mercado lácteo secundario, el presunto establecimiento de precios menores a los de sus competidores alegado por los denunciantes, podría -en todo caso-, formar parte de una estrategia abusiva de precios predatorios. Para ello, Gloria tendría que haber establecido sus precios por debajo de sus costos e incurrir en pérdidas por un periodo para provocar la salida de sus competidores. Sin embargo, la Secretaría Técnica de la Comisión determinó que los denunciantes no sostienen que los precios cobrados por Gloria podrían hacerla incurrir en pérdidas, sino que por el contrario, le serían rentables, lo cual sería consecuencia de una mayor eficiencia económica.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69. En su apelación, los denunciantes han sostenido que Gloria ha logrado trasladar al mercado lácteo secundario el presunto beneficio ilícito obtenido en el mercado lácteo primario, lo que se manifestaría en su libertad para fijar precios en el nivel de su preferencia y con independencia de la actuación de los otros agentes del mercado.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70. Al respecto, según los términos de su denuncia, las conductas de abuso de posición de dominio denunciadas estarían destinadas a pagar un precio “bajo” a los productores de leche fresca y, en esa medida, permitirían que Gloria cobre por sus productos (leches industrializadas y otros derivados lácteos) precios menores que los de sus competidores, lo que tendría el efecto potencial de afectar la competencia en el mercado lácteo secundario.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71. No obstante, los denunciantes no han presentado indicio alguno de que las conductas denunciadas generen un efecto exclusorio en el mercado lácteo secundario. Por el contrario, el supuesto precio menor al de sus competidores pero rentable que habría sido establecido por Gloria, no formaría parte de una estrategia predatoria o exclusoria, sino, sería producto de una mayor eficiencia económica.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Inicio página 21</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72. Lo cierto es que sancionar a una empresa por establecer un precio menor a los de sus competidores pero que a su vez resulta rentable, no podría constituir un supuesto de infracción en el ámbito de aplicación de la ley de competencia, pues implicaría reprimir conductas beneficiosas para el mercado y que redundan en un funcionamiento eficiente del proceso competitivo.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73. A mayor abundamiento, se aprecia que inclusive Gloria no habría cobrado por sus productos precios menores que los de sus competidores en el mercado lácteo secundario.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74. Al respecto, según la información publicada en el portal web del Ministerio de Agricultura (MINAG) , entre enero del año 2004 y diciembre del año 2010 -salvo en mayo de 2006-, el precio de la Leche Evaporada Gloria se mantuvo superior que el precio de la Leche Ideal Azul.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75. Durante el periodo 2004 – 2010, el precio de la Leche Gloria se situó en promedio 2,5 puntos porcentuales por encima de la Leche Ideal. Así pues, como se aprecia en el siguiente gráfico, desde el año 2004 hacia finales del 2010, el precio de la primera se incrementó a una tasa anual promedio de 2,75%, mientras que la segunda a una tasa anual promedio de 2,24%.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Gráfico 1 Evolución del precio de la leche evaporada de las marcas Gloria e Ideal en el Mercado Mayorista Productores de Santa Anita, 2004 – 2010 (en S/. por lata)</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Leche Ideal Azul</w:t>
      </w:r>
    </w:p>
    <w:p w:rsidR="00000000" w:rsidDel="00000000" w:rsidP="00000000" w:rsidRDefault="00000000" w:rsidRPr="00000000" w14:paraId="000000A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Ene-04 a Oct-04:  1.81 a 1.89</w:t>
      </w:r>
    </w:p>
    <w:p w:rsidR="00000000" w:rsidDel="00000000" w:rsidP="00000000" w:rsidRDefault="00000000" w:rsidRPr="00000000" w14:paraId="000000A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Ene-05 a Oct-05:  1.89 a 1.93</w:t>
      </w:r>
    </w:p>
    <w:p w:rsidR="00000000" w:rsidDel="00000000" w:rsidP="00000000" w:rsidRDefault="00000000" w:rsidRPr="00000000" w14:paraId="000000B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Ene-06 a Oct-06:  1.93 se mantiene constante</w:t>
      </w:r>
    </w:p>
    <w:p w:rsidR="00000000" w:rsidDel="00000000" w:rsidP="00000000" w:rsidRDefault="00000000" w:rsidRPr="00000000" w14:paraId="000000B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Ene-07 a Oct-07:  1.93 a 1.94</w:t>
      </w:r>
    </w:p>
    <w:p w:rsidR="00000000" w:rsidDel="00000000" w:rsidP="00000000" w:rsidRDefault="00000000" w:rsidRPr="00000000" w14:paraId="000000B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Ene-08 a Oct-08:  1.99 a 2.24</w:t>
      </w:r>
    </w:p>
    <w:p w:rsidR="00000000" w:rsidDel="00000000" w:rsidP="00000000" w:rsidRDefault="00000000" w:rsidRPr="00000000" w14:paraId="000000B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Ene-09 a Oct-09:  2.2 a 2.13</w:t>
      </w:r>
    </w:p>
    <w:p w:rsidR="00000000" w:rsidDel="00000000" w:rsidP="00000000" w:rsidRDefault="00000000" w:rsidRPr="00000000" w14:paraId="000000B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Ene-10 a Oct -10:  2.08 a 2.12</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Leche Evaporada Gloria </w:t>
      </w:r>
    </w:p>
    <w:p w:rsidR="00000000" w:rsidDel="00000000" w:rsidP="00000000" w:rsidRDefault="00000000" w:rsidRPr="00000000" w14:paraId="000000B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Ene-04 a Oct-04: 1.86 a 1.9</w:t>
      </w:r>
    </w:p>
    <w:p w:rsidR="00000000" w:rsidDel="00000000" w:rsidP="00000000" w:rsidRDefault="00000000" w:rsidRPr="00000000" w14:paraId="000000B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Ene-05 a Oct-05: 1.9 a 1.98</w:t>
      </w:r>
    </w:p>
    <w:p w:rsidR="00000000" w:rsidDel="00000000" w:rsidP="00000000" w:rsidRDefault="00000000" w:rsidRPr="00000000" w14:paraId="000000B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Ene-06 a Oct-06:  1.95 a 1.9</w:t>
      </w:r>
    </w:p>
    <w:p w:rsidR="00000000" w:rsidDel="00000000" w:rsidP="00000000" w:rsidRDefault="00000000" w:rsidRPr="00000000" w14:paraId="000000B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Ene-07 a Oct-07:  1.95 a 1.99</w:t>
      </w:r>
    </w:p>
    <w:p w:rsidR="00000000" w:rsidDel="00000000" w:rsidP="00000000" w:rsidRDefault="00000000" w:rsidRPr="00000000" w14:paraId="000000B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Ene-08 a Oct-08:  2.0 a 2.35</w:t>
      </w:r>
    </w:p>
    <w:p w:rsidR="00000000" w:rsidDel="00000000" w:rsidP="00000000" w:rsidRDefault="00000000" w:rsidRPr="00000000" w14:paraId="000000B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Ene-09 a Oct-09:  2.32 a 2.22</w:t>
      </w:r>
    </w:p>
    <w:p w:rsidR="00000000" w:rsidDel="00000000" w:rsidP="00000000" w:rsidRDefault="00000000" w:rsidRPr="00000000" w14:paraId="000000B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Ene-10 a Oct -10:  2.15 a 2.18</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Fuente: MINAG Elaboración: Secretaría Técnica de la Sala de Defensa de la Competencia N º1</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(fin de grafico 1)</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Inicio página 22</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76. Por tanto, en la medida que las conductas denunciadas no pueden producir efectos exclusorios en el mercado lácteo secundario, al no ser susceptibles de afectar a los competidores de Gloria, este extremo de la denuncia también se encuentra fuera del ámbito de aplicación del Decreto Legislativo 701, debiéndose confirmar la resolución apelada en este punto.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III.4 Sobre el pedido de adhesión a la apelación formulado por Gloria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77. La Directiva 002-1999/TRI-INDECOPI establece que la adhesión a la apelación es un instituto procesal y a la vez un derecho que el ordenamiento jurídico procesal concede al justiciable a fin de garantizar su derecho de defensa. Asimismo, dispone que la adhesión a la apelación puede interponerse siempre que exista y esté aún vigente un recurso de apelación interpuesto; que quien plantea la adhesión sea la contraparte del apelante; y, que el que se adhiere no haya obtenido la plena satisfacción en su pretensión o pretensiones. Finalmente, indica que la adhesión debe ser presentada dentro del plazo previsto para la absolución del traslado de la apelación. Vencido dicho plazo, ésta deberá ser declarada inadmisible.</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78. Por escrito del 1 de octubre de 2010, Gloria se adhirió al recurso de apelación a efectos que la Sala revoque la decisión adoptada en primera instancia que denegó el pedido de condena de costas y costos a su favor, así como la solicitud de sanción por denuncia maliciosa.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79. Sin embargo, corresponde señalar que es materia de revisión en esta instancia la Resolución 005-2010/ST-CLC-INDECOPI expedida por la Secretaría Técnica de la Comisión, y no así la Resolución 022-2010/CLC INDECOPI del 16 de abril de 2010, mediante la cual la Comisión desestimó el pedido formulado por Gloria para que se ordene a los denunciantes el pago de los costos y costas derivados del procedimiento, y denegó la solicitud de sanción por denuncia maliciosa.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Inicio página 23</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80. La Resolución 022-2010/CLC-INDECOPI no fue impugnada en su oportunidad por las partes del procedimiento, por lo que no cabe cuestionar dicho pronunciamiento vía adhesión a la apelación.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81. En consecuencia, dado que la adhesión a la apelación resulta procedente únicamente respecto de la resolución que es materia de impugnación, corresponde declarar improcedente el pedido formulado por Gloria.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III.5 Respecto al pedido de citación al Secretario Técnico de la Comisión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82. En su escrito del 1 de octubre de 2010, Gloria solicitó a la Sala citar al Secretario Técnico de la Comisión a efectos de que sustente la resolución apelada.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83. Al respecto el artículo 31.2 del Decreto Legislativo 1033, Ley de Organización y Funciones del Indecopi, establece que el presidente de la Comisión, el Secretario Técnico o la persona designada por el primero, podrá sustentar ante la Sala respectiva las resoluciones que hubiesen sido objeto de apelación.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84. Sin embargo, la Sala considera que cuenta con suficientes elementos de juicio para resolver la materia apelada, no siendo necesario citar al Secretario Técnico de la Comisión para que explique los alcances de la resolución impugnada, por lo que corresponde denegar el pedido formulado por la denunciada.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IV. RESOLUCIÓN DE LA SALA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PRIMERO: confirmar la Resolución 005-2010/ST-CLC-INDECOPI del 15 de abril de 2010 expedida por la Secretaría Técnica de la Comisión de Defensa de la Libre Competencia, mediante la cual se declaró improcedente en todos sus extremos la denuncia interpuesta por la Asociación de Ganaderos Lecheros del Perú y el Fondo de Fomento para la Ganadería Lechera de la Cuenca de Lima contra Gloria S.A.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SEGUNDO: declarar improcedente el pedido de adhesión a la apelación formulado por Gloria S.A.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Inicio página 24</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TERCERO: denegar el pedido de Gloria S.A. para que se cite al Secretario Técnico de la Comisión de Defensa de la Libre Competencia a efectos de que sustente la resolución apelada.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Con la intervención de los señores vocales Héctor Tapia Cano, Juan Ángel Candela Gómez de la Torre, Alfredo Ferrero Diez Canseco y María Soledad Ferreyros Castañeda. </w:t>
      </w:r>
    </w:p>
    <w:p w:rsidR="00000000" w:rsidDel="00000000" w:rsidP="00000000" w:rsidRDefault="00000000" w:rsidRPr="00000000" w14:paraId="000000D3">
      <w:pPr>
        <w:widowControl w:val="0"/>
        <w:spacing w:after="0" w:line="360" w:lineRule="auto"/>
        <w:jc w:val="both"/>
        <w:rPr/>
      </w:pPr>
      <w:r w:rsidDel="00000000" w:rsidR="00000000" w:rsidRPr="00000000">
        <w:rPr>
          <w:rtl w:val="0"/>
        </w:rPr>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HÉCTOR TAPIA CANO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Vicepresidente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NormalWeb">
    <w:name w:val="Normal (Web)"/>
    <w:basedOn w:val="Normal"/>
    <w:uiPriority w:val="99"/>
    <w:semiHidden w:val="1"/>
    <w:unhideWhenUsed w:val="1"/>
    <w:rsid w:val="00192E57"/>
    <w:pPr>
      <w:spacing w:after="100" w:afterAutospacing="1" w:before="100" w:beforeAutospacing="1" w:line="240" w:lineRule="auto"/>
    </w:pPr>
    <w:rPr>
      <w:rFonts w:ascii="Times New Roman" w:cs="Times New Roman" w:eastAsia="Times New Roman" w:hAnsi="Times New Roman"/>
      <w:kern w:val="0"/>
      <w:sz w:val="24"/>
      <w:szCs w:val="24"/>
      <w:lang w:eastAsia="es-PE"/>
    </w:rPr>
  </w:style>
  <w:style w:type="paragraph" w:styleId="Encabezado">
    <w:name w:val="header"/>
    <w:basedOn w:val="Normal"/>
    <w:link w:val="EncabezadoCar"/>
    <w:uiPriority w:val="99"/>
    <w:unhideWhenUsed w:val="1"/>
    <w:rsid w:val="00612038"/>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612038"/>
  </w:style>
  <w:style w:type="paragraph" w:styleId="Piedepgina">
    <w:name w:val="footer"/>
    <w:basedOn w:val="Normal"/>
    <w:link w:val="PiedepginaCar"/>
    <w:uiPriority w:val="99"/>
    <w:unhideWhenUsed w:val="1"/>
    <w:rsid w:val="00612038"/>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612038"/>
  </w:style>
  <w:style w:type="paragraph" w:styleId="Sinespaciado">
    <w:name w:val="No Spacing"/>
    <w:uiPriority w:val="1"/>
    <w:qFormat w:val="1"/>
    <w:rsid w:val="00C23D58"/>
    <w:pPr>
      <w:spacing w:after="0" w:line="240" w:lineRule="auto"/>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9QW+6GBp8u/A1PtS2Av+p6YYebw==">CgMxLjAyCGguZ2pkZ3hzOAByITFvamtBWmZxNjhzeEtLX19wYnZnb0VWby1NSzhPaVphQQ==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2024-04-11T23:32:00Z</dcterms:created>
  <dc:creator>Elvis Montero Pedroso</dc:creator>
</cp:coreProperties>
</file>