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ageBreakBefore w:val="0"/>
        <w:spacing w:line="360" w:lineRule="auto"/>
        <w:rPr/>
      </w:pPr>
      <w:bookmarkStart w:colFirst="0" w:colLast="0" w:name="_heading=h.gjdgxs" w:id="0"/>
      <w:bookmarkEnd w:id="0"/>
      <w:r w:rsidDel="00000000" w:rsidR="00000000" w:rsidRPr="00000000">
        <w:rPr>
          <w:rtl w:val="0"/>
        </w:rPr>
        <w:t xml:space="preserve">Schlesinger, P. (1998). Reflexiones sobre la prestación debida en la relación obligatoria. </w:t>
      </w:r>
      <w:r w:rsidDel="00000000" w:rsidR="00000000" w:rsidRPr="00000000">
        <w:rPr>
          <w:i w:val="1"/>
          <w:rtl w:val="0"/>
        </w:rPr>
        <w:t xml:space="preserve">THEMIS Revista De Derecho</w:t>
      </w:r>
      <w:r w:rsidDel="00000000" w:rsidR="00000000" w:rsidRPr="00000000">
        <w:rPr>
          <w:rtl w:val="0"/>
        </w:rPr>
        <w:t xml:space="preserve">, (38),  pp.59-71.</w:t>
      </w:r>
    </w:p>
    <w:p w:rsidR="00000000" w:rsidDel="00000000" w:rsidP="00000000" w:rsidRDefault="00000000" w:rsidRPr="00000000" w14:paraId="00000002">
      <w:pPr>
        <w:pageBreakBefore w:val="0"/>
        <w:spacing w:line="360" w:lineRule="auto"/>
        <w:rPr>
          <w:b w:val="1"/>
        </w:rPr>
      </w:pPr>
      <w:bookmarkStart w:colFirst="0" w:colLast="0" w:name="_heading=h.cjfkxsphnw20" w:id="1"/>
      <w:bookmarkEnd w:id="1"/>
      <w:r w:rsidDel="00000000" w:rsidR="00000000" w:rsidRPr="00000000">
        <w:rPr>
          <w:b w:val="1"/>
          <w:rtl w:val="0"/>
        </w:rPr>
        <w:t xml:space="preserve">Inicio página 59</w:t>
      </w:r>
    </w:p>
    <w:p w:rsidR="00000000" w:rsidDel="00000000" w:rsidP="00000000" w:rsidRDefault="00000000" w:rsidRPr="00000000" w14:paraId="00000003">
      <w:pPr>
        <w:spacing w:line="360" w:lineRule="auto"/>
        <w:rPr>
          <w:b w:val="1"/>
        </w:rPr>
      </w:pPr>
      <w:bookmarkStart w:colFirst="0" w:colLast="0" w:name="_heading=h.gjdgxs" w:id="0"/>
      <w:bookmarkEnd w:id="0"/>
      <w:r w:rsidDel="00000000" w:rsidR="00000000" w:rsidRPr="00000000">
        <w:rPr>
          <w:rtl w:val="0"/>
        </w:rPr>
        <w:t xml:space="preserve">Schlesinger, Piero</w:t>
      </w:r>
      <w:r w:rsidDel="00000000" w:rsidR="00000000" w:rsidRPr="00000000">
        <w:rPr>
          <w:rtl w:val="0"/>
        </w:rPr>
      </w:r>
    </w:p>
    <w:p w:rsidR="00000000" w:rsidDel="00000000" w:rsidP="00000000" w:rsidRDefault="00000000" w:rsidRPr="00000000" w14:paraId="00000004">
      <w:pPr>
        <w:pageBreakBefore w:val="0"/>
        <w:spacing w:line="360" w:lineRule="auto"/>
        <w:rPr/>
      </w:pPr>
      <w:r w:rsidDel="00000000" w:rsidR="00000000" w:rsidRPr="00000000">
        <w:rPr>
          <w:rtl w:val="0"/>
        </w:rPr>
        <w:t xml:space="preserve">Las teorías personalistas han concebido como objeto de la obligación a la prestación debida; las patrimonialistas lo han hallado en el bien debido o resultado útil obtenido, precisamente como consecuencia de aquel comportamiento debido a quien es acreedor de él.</w:t>
      </w:r>
    </w:p>
    <w:p w:rsidR="00000000" w:rsidDel="00000000" w:rsidP="00000000" w:rsidRDefault="00000000" w:rsidRPr="00000000" w14:paraId="00000005">
      <w:pPr>
        <w:pageBreakBefore w:val="0"/>
        <w:spacing w:line="360" w:lineRule="auto"/>
        <w:rPr/>
      </w:pPr>
      <w:r w:rsidDel="00000000" w:rsidR="00000000" w:rsidRPr="00000000">
        <w:rPr>
          <w:rtl w:val="0"/>
        </w:rPr>
        <w:t xml:space="preserve">Schlesinger, en el presente artículo, propone que en la relación obligatoria ambos elementos son igualmente indispensables. Esto porque cuando entre la actividad del deudor y el resultado de ésta no se verifica una relación de coincidencia, se encontrará una relación de causalidad.</w:t>
      </w:r>
    </w:p>
    <w:p w:rsidR="00000000" w:rsidDel="00000000" w:rsidP="00000000" w:rsidRDefault="00000000" w:rsidRPr="00000000" w14:paraId="00000006">
      <w:pPr>
        <w:pageBreakBefore w:val="0"/>
        <w:spacing w:line="360" w:lineRule="auto"/>
        <w:rPr/>
      </w:pPr>
      <w:r w:rsidDel="00000000" w:rsidR="00000000" w:rsidRPr="00000000">
        <w:rPr>
          <w:rtl w:val="0"/>
        </w:rPr>
        <w:t xml:space="preserve">Concluye postulando que las llamadas prestación subjetiva (conducta) y objetiva (consecución del bien debido) son perspectivas diversas del análisis de una sola entidad; idea que obtiene examinando ambas figuras (actividad y resultado útil) desde el tratamiento del incumplimiento en diversos tipos obligacionales.</w:t>
      </w:r>
    </w:p>
    <w:p w:rsidR="00000000" w:rsidDel="00000000" w:rsidP="00000000" w:rsidRDefault="00000000" w:rsidRPr="00000000" w14:paraId="00000007">
      <w:pPr>
        <w:pageBreakBefore w:val="0"/>
        <w:spacing w:line="360" w:lineRule="auto"/>
        <w:rPr/>
      </w:pPr>
      <w:r w:rsidDel="00000000" w:rsidR="00000000" w:rsidRPr="00000000">
        <w:rPr>
          <w:rtl w:val="0"/>
        </w:rPr>
        <w:t xml:space="preserve">Sumario: </w:t>
      </w:r>
    </w:p>
    <w:p w:rsidR="00000000" w:rsidDel="00000000" w:rsidP="00000000" w:rsidRDefault="00000000" w:rsidRPr="00000000" w14:paraId="00000008">
      <w:pPr>
        <w:pageBreakBefore w:val="0"/>
        <w:spacing w:line="360" w:lineRule="auto"/>
        <w:rPr/>
      </w:pPr>
      <w:r w:rsidDel="00000000" w:rsidR="00000000" w:rsidRPr="00000000">
        <w:rPr>
          <w:rtl w:val="0"/>
        </w:rPr>
        <w:t xml:space="preserve">1. La prestación debida y sus aspectos objetivo y subjetivo. </w:t>
      </w:r>
    </w:p>
    <w:p w:rsidR="00000000" w:rsidDel="00000000" w:rsidP="00000000" w:rsidRDefault="00000000" w:rsidRPr="00000000" w14:paraId="00000009">
      <w:pPr>
        <w:pageBreakBefore w:val="0"/>
        <w:spacing w:line="360" w:lineRule="auto"/>
        <w:rPr/>
      </w:pPr>
      <w:r w:rsidDel="00000000" w:rsidR="00000000" w:rsidRPr="00000000">
        <w:rPr>
          <w:rtl w:val="0"/>
        </w:rPr>
        <w:t xml:space="preserve">2. La llamada obligación "de garantía". </w:t>
      </w:r>
    </w:p>
    <w:p w:rsidR="00000000" w:rsidDel="00000000" w:rsidP="00000000" w:rsidRDefault="00000000" w:rsidRPr="00000000" w14:paraId="0000000A">
      <w:pPr>
        <w:pageBreakBefore w:val="0"/>
        <w:spacing w:line="360" w:lineRule="auto"/>
        <w:rPr/>
      </w:pPr>
      <w:r w:rsidDel="00000000" w:rsidR="00000000" w:rsidRPr="00000000">
        <w:rPr>
          <w:rtl w:val="0"/>
        </w:rPr>
        <w:t xml:space="preserve">3. Carácter esencial de la previsión de un comportamiento del deudor en la estructura de la obligación. </w:t>
      </w:r>
    </w:p>
    <w:p w:rsidR="00000000" w:rsidDel="00000000" w:rsidP="00000000" w:rsidRDefault="00000000" w:rsidRPr="00000000" w14:paraId="0000000B">
      <w:pPr>
        <w:pageBreakBefore w:val="0"/>
        <w:spacing w:line="360" w:lineRule="auto"/>
        <w:rPr/>
      </w:pPr>
      <w:r w:rsidDel="00000000" w:rsidR="00000000" w:rsidRPr="00000000">
        <w:rPr>
          <w:rtl w:val="0"/>
        </w:rPr>
        <w:t xml:space="preserve">4. Relación de coincidencia o de causalidad entre conducta y resultado. </w:t>
      </w:r>
    </w:p>
    <w:p w:rsidR="00000000" w:rsidDel="00000000" w:rsidP="00000000" w:rsidRDefault="00000000" w:rsidRPr="00000000" w14:paraId="0000000C">
      <w:pPr>
        <w:pageBreakBefore w:val="0"/>
        <w:spacing w:line="360" w:lineRule="auto"/>
        <w:rPr/>
      </w:pPr>
      <w:r w:rsidDel="00000000" w:rsidR="00000000" w:rsidRPr="00000000">
        <w:rPr>
          <w:rtl w:val="0"/>
        </w:rPr>
        <w:t xml:space="preserve">5. Reconducibilidad de los aspectos objetivo y subjetivo al concepto unitario de prestación debida. 6 Limitación del concepto de prestación objetiva al resultado realizado mediante la conducta del deudor. </w:t>
      </w:r>
    </w:p>
    <w:p w:rsidR="00000000" w:rsidDel="00000000" w:rsidP="00000000" w:rsidRDefault="00000000" w:rsidRPr="00000000" w14:paraId="0000000D">
      <w:pPr>
        <w:pageBreakBefore w:val="0"/>
        <w:spacing w:line="360" w:lineRule="auto"/>
        <w:rPr/>
      </w:pPr>
      <w:r w:rsidDel="00000000" w:rsidR="00000000" w:rsidRPr="00000000">
        <w:rPr>
          <w:rtl w:val="0"/>
        </w:rPr>
        <w:t xml:space="preserve">7. Extensión del concepto de prestación subjetiva al comportamiento seguido del resultado útil para el acreedor. </w:t>
      </w:r>
    </w:p>
    <w:p w:rsidR="00000000" w:rsidDel="00000000" w:rsidP="00000000" w:rsidRDefault="00000000" w:rsidRPr="00000000" w14:paraId="0000000E">
      <w:pPr>
        <w:pageBreakBefore w:val="0"/>
        <w:spacing w:line="360" w:lineRule="auto"/>
        <w:rPr/>
      </w:pPr>
      <w:r w:rsidDel="00000000" w:rsidR="00000000" w:rsidRPr="00000000">
        <w:rPr>
          <w:rtl w:val="0"/>
        </w:rPr>
        <w:t xml:space="preserve">8. Confirmación de tal extensión con base en las normas sobre la mora del acreedor. </w:t>
      </w:r>
    </w:p>
    <w:p w:rsidR="00000000" w:rsidDel="00000000" w:rsidP="00000000" w:rsidRDefault="00000000" w:rsidRPr="00000000" w14:paraId="0000000F">
      <w:pPr>
        <w:pageBreakBefore w:val="0"/>
        <w:spacing w:line="360" w:lineRule="auto"/>
        <w:rPr/>
      </w:pPr>
      <w:r w:rsidDel="00000000" w:rsidR="00000000" w:rsidRPr="00000000">
        <w:rPr>
          <w:rtl w:val="0"/>
        </w:rPr>
        <w:t xml:space="preserve">9. "Obligación" y "deber jurídico". </w:t>
      </w:r>
    </w:p>
    <w:p w:rsidR="00000000" w:rsidDel="00000000" w:rsidP="00000000" w:rsidRDefault="00000000" w:rsidRPr="00000000" w14:paraId="00000010">
      <w:pPr>
        <w:pageBreakBefore w:val="0"/>
        <w:spacing w:line="360" w:lineRule="auto"/>
        <w:rPr/>
      </w:pPr>
      <w:r w:rsidDel="00000000" w:rsidR="00000000" w:rsidRPr="00000000">
        <w:rPr>
          <w:rtl w:val="0"/>
        </w:rPr>
        <w:t xml:space="preserve">10. Disciplina de la responsabilidad por incumplimiento en el caso de falta de realización del resultado. Confirmación de la noción unitaria de prestación debida.</w:t>
      </w:r>
    </w:p>
    <w:p w:rsidR="00000000" w:rsidDel="00000000" w:rsidP="00000000" w:rsidRDefault="00000000" w:rsidRPr="00000000" w14:paraId="00000011">
      <w:pPr>
        <w:pageBreakBefore w:val="0"/>
        <w:spacing w:line="360" w:lineRule="auto"/>
        <w:rPr/>
      </w:pPr>
      <w:r w:rsidDel="00000000" w:rsidR="00000000" w:rsidRPr="00000000">
        <w:rPr>
          <w:rtl w:val="0"/>
        </w:rPr>
      </w:r>
    </w:p>
    <w:p w:rsidR="00000000" w:rsidDel="00000000" w:rsidP="00000000" w:rsidRDefault="00000000" w:rsidRPr="00000000" w14:paraId="00000012">
      <w:pPr>
        <w:pageBreakBefore w:val="0"/>
        <w:spacing w:line="360" w:lineRule="auto"/>
        <w:rPr/>
      </w:pPr>
      <w:r w:rsidDel="00000000" w:rsidR="00000000" w:rsidRPr="00000000">
        <w:rPr>
          <w:rtl w:val="0"/>
        </w:rPr>
        <w:t xml:space="preserve">1.- Para el artículo 1174 del Código Civil, la prestación que constituye objeto de la obligación "debe corresponder a un interés, aunque no sea patrimonial, del acreedor". La relación obligatoria, por lo tanto, está siempre preordenada a la realización de un resultado útil para el acreedor. El interés en la realización de este resultado viene tutelado por el legislador a través de la previsión de consecuencias sancionatorias a cargo del deudor "que no ejecuta exactamente la prestación debida" (artículo 1218 del Código Civil). El delicado problema de la estructura de la obligación consiste, justamente, en precisar el contenido de la prestación que el deudor debe ejecutar exactamente para evitar tales consecuencias.</w:t>
      </w:r>
    </w:p>
    <w:p w:rsidR="00000000" w:rsidDel="00000000" w:rsidP="00000000" w:rsidRDefault="00000000" w:rsidRPr="00000000" w14:paraId="00000013">
      <w:pPr>
        <w:pageBreakBefore w:val="0"/>
        <w:spacing w:line="360" w:lineRule="auto"/>
        <w:rPr/>
      </w:pPr>
      <w:r w:rsidDel="00000000" w:rsidR="00000000" w:rsidRPr="00000000">
        <w:rPr>
          <w:rtl w:val="0"/>
        </w:rPr>
        <w:t xml:space="preserve">Es sabido cuánto ha sido discutido el problema y cómo su solución encuentra hasta ahora dividida a la doctrina: de un lado, en efecto, las concepciones personales^ limitan el objeto de la obligación al comportamiento que el deudor debe desplegar (llamada prestación en sentido subjetivo), relegando la realización del resultado útil para el acreedor al exterior de la relación; del otro, las concepciones patrimoniales , invirtiendo la postura tradicional, encuentran el objeto de la obligación en el bien debido (llamada prestación en sentido objetivo); en fin, existen concepciones intermedias , que en el intento de evitar los inconvenientes de las teorías opuestas, asignan un objeto distinto al deber del deudor (el comportamiento debido) y al derecho del acreedor (el resultado útil), renunciando a la idea de una perfecta correspondencia entre lado activo y lado pasivo de la obligación .</w:t>
      </w:r>
    </w:p>
    <w:p w:rsidR="00000000" w:rsidDel="00000000" w:rsidP="00000000" w:rsidRDefault="00000000" w:rsidRPr="00000000" w14:paraId="00000014">
      <w:pPr>
        <w:pageBreakBefore w:val="0"/>
        <w:spacing w:line="360" w:lineRule="auto"/>
        <w:rPr/>
      </w:pPr>
      <w:r w:rsidDel="00000000" w:rsidR="00000000" w:rsidRPr="00000000">
        <w:rPr>
          <w:rtl w:val="0"/>
        </w:rPr>
        <w:t xml:space="preserve">El disenso de la doctrina se centra, por lo tanto, sobre el término prestación, que por un lado (es decir con referencia al resultado útil para el acreedor, esto es a la finalidad a la que está preordenado el vínculo), asume un significado objetivo y, por otro lado (es decir con referencia al comportamiento del deudor, esto es al rol instrumental que el deber desempeña), asume un significado subjetivo.</w:t>
      </w:r>
    </w:p>
    <w:p w:rsidR="00000000" w:rsidDel="00000000" w:rsidP="00000000" w:rsidRDefault="00000000" w:rsidRPr="00000000" w14:paraId="00000015">
      <w:pPr>
        <w:pageBreakBefore w:val="0"/>
        <w:spacing w:line="360" w:lineRule="auto"/>
        <w:rPr/>
      </w:pPr>
      <w:r w:rsidDel="00000000" w:rsidR="00000000" w:rsidRPr="00000000">
        <w:rPr>
          <w:rtl w:val="0"/>
        </w:rPr>
        <w:t xml:space="preserve">Una contribución a la aclaración del problema puede derivar quizá del estudio de la relación que media entre estos dos significados del término prestación</w:t>
      </w:r>
    </w:p>
    <w:p w:rsidR="00000000" w:rsidDel="00000000" w:rsidP="00000000" w:rsidRDefault="00000000" w:rsidRPr="00000000" w14:paraId="00000016">
      <w:pPr>
        <w:pageBreakBefore w:val="0"/>
        <w:spacing w:line="360" w:lineRule="auto"/>
        <w:rPr/>
      </w:pPr>
      <w:r w:rsidDel="00000000" w:rsidR="00000000" w:rsidRPr="00000000">
        <w:rPr>
          <w:rtl w:val="0"/>
        </w:rPr>
        <w:t xml:space="preserve">2.- Antes de afrontar tal estudio, es menester superar primero una duda que pone directamente en discusión la oportunidad de hacer referencia al concepto de prestación subjetiva, al delinear la estructura de la relación obligatoria. Es necesario preguntarse si "cualquier" evento puede ser deducido como contenido de la obligación con tal que sea útil al acreedor o bien si la constitución de un vínculo obligatorio es admisible solamente cuando la realización de la utilidad perseguida por el acreedor esté vinculada por una relación instrumental a un comportamiento del sujeto obligado. Para quien se pronuncia en el primer sentido , el objeto de la obligación no puede, ciertamente, encontrarse en la conducta del deudor, desde el momento en que la previsión de una conducta no sería ni siquiera esencial para el surgimiento de la relación; la obligación vendría a configurarse exclusivamente como vínculo de responsabilidad, o sea como sujeción a una sanción, condicionada no a la violación de un deber de comportamiento, sino a la objetiva verificación de un evento contrario a aquel asumido como contenido del deber.</w:t>
      </w:r>
    </w:p>
    <w:p w:rsidR="00000000" w:rsidDel="00000000" w:rsidP="00000000" w:rsidRDefault="00000000" w:rsidRPr="00000000" w14:paraId="00000017">
      <w:pPr>
        <w:pageBreakBefore w:val="0"/>
        <w:spacing w:line="360" w:lineRule="auto"/>
        <w:rPr/>
      </w:pPr>
      <w:r w:rsidDel="00000000" w:rsidR="00000000" w:rsidRPr="00000000">
        <w:rPr>
          <w:rtl w:val="0"/>
        </w:rPr>
        <w:t xml:space="preserve">Esta tesis parecería justificada por el hecho de que, en algunos contratos "de prestaciones recíprocas", la prestación de una de las partes consiste en asumir una garantía contra la realización de un evento desfavorable para el otro contratante (llamado riesgo): se ha deducido la admisibilidad de una particular figura de obligación, denominada "de garantía" , la cual no comportaría a cargo del deudor el deber de tener una cierta conducta, sino que daría exclusivamente lugar a un vínculo de responsabilidad para el caso que se verifique el evento asegurado.</w:t>
      </w:r>
    </w:p>
    <w:p w:rsidR="00000000" w:rsidDel="00000000" w:rsidP="00000000" w:rsidRDefault="00000000" w:rsidRPr="00000000" w14:paraId="00000018">
      <w:pPr>
        <w:pageBreakBefore w:val="0"/>
        <w:spacing w:line="360" w:lineRule="auto"/>
        <w:rPr/>
      </w:pPr>
      <w:r w:rsidDel="00000000" w:rsidR="00000000" w:rsidRPr="00000000">
        <w:rPr>
          <w:rtl w:val="0"/>
        </w:rPr>
        <w:t xml:space="preserve">Y es que en la expresión "contrato con prestaciones recíprocas", el equívoco término "prestación" reviste un significado muy distinto de aquellos a los cuales se ha hecho referencia a propósito del problema atinente al objeto de la obligación . En el contrato bilateral, las prestaciones recíprocas están, en efecto, representadas por los resultados que las partes intentan conseguir mediante la estipulación del negocio. Se trata, por lo tanto, de un concepto mucho más amplio que el concepto de prestación cual contenido de la obligación, porque si bien a veces, o sea en el contrato de eficacia constitutiva obligatoria, una de las ''prestaciones contractuales" coincide justamente con la prestación en (sentido objetivo) deducida en una relación obligatoria nacida del contrato, otras veces los contratantes persiguen resultados (por ejemplo la transferencia de un derecho o la constitución de un derecho real) que se realizan sin necesidad de la intermediación de un deber y que, por lo tanto, son muy distintos del tipo de resultado que puede deducirse como prestación en una relación obligatoria. Así también, el resultado perseguido con la asunción de una garantía contra un riesgo, si bien puede ser también constituido como una de las prestaciones de un contrato bilateral, no representa el objeto de un particular tipo de obligación, sino que consiste, en lugar de ello, en la situación de seguridad que la estipulación del contrato determina automáticamente, a favor de un contratante, como reflejo de la obligación de indemnización solamente eventual a cargo del otro.</w:t>
      </w:r>
    </w:p>
    <w:p w:rsidR="00000000" w:rsidDel="00000000" w:rsidP="00000000" w:rsidRDefault="00000000" w:rsidRPr="00000000" w14:paraId="00000019">
      <w:pPr>
        <w:pageBreakBefore w:val="0"/>
        <w:spacing w:line="360" w:lineRule="auto"/>
        <w:rPr/>
      </w:pPr>
      <w:r w:rsidDel="00000000" w:rsidR="00000000" w:rsidRPr="00000000">
        <w:rPr>
          <w:rtl w:val="0"/>
        </w:rPr>
        <w:t xml:space="preserve">3.- Una vez demostrado que, a los fines de la interrogante esbozada -vale decir si cualquier resultado pueda deducirse en obligación independientemente de un ligamen instrumental con una conducta del deudor-, es necesario prescindir de la figura del contrato con prestaciones recíprocas, la solución negativa no debería suscitar dudas. En su apoyo se puede aducir ante todo la observación particularmente exacta y convincente, según la cual "todo nuestro sistema habla en el sentido de que el contenido del deber del deudor es una conducta, un comportamiento, una actividad personal de éste, o sea la prestación en sentido subjetivo". En efecto, sólo partiendo de la concepción que en la relación obligatoria está necesariamente prevista una conducta del obligado como medio para la satisfacción del interés del acreedor, se explican -nada más para señalar las normas más significativas en tal sentido- la invalidez de la asunción de un deber de realizar un resultado imposible (artículo 1346), la determinación del grado de diligencia que el deudor debe usar al cumplir (artículo 1176), la eficacia liberatoria de la imposibilidad sobrevenida de la prestación (artículo 1256).</w:t>
      </w:r>
    </w:p>
    <w:p w:rsidR="00000000" w:rsidDel="00000000" w:rsidP="00000000" w:rsidRDefault="00000000" w:rsidRPr="00000000" w14:paraId="0000001A">
      <w:pPr>
        <w:pageBreakBefore w:val="0"/>
        <w:spacing w:line="360" w:lineRule="auto"/>
        <w:rPr/>
      </w:pPr>
      <w:r w:rsidDel="00000000" w:rsidR="00000000" w:rsidRPr="00000000">
        <w:rPr>
          <w:rtl w:val="0"/>
        </w:rPr>
        <w:t xml:space="preserve">Por lo demás, la tesis que reduce la obligación a simple asunción de la garantía para la verificación de un evento, no se adecúa a la exigencia de no prescindir, en la construcción dogmática, de la finalidad que el ordenamiento percibe al dictar la disciplina de los diversos institutos. La elaboración teórica del concepto de obligación, no puede, por tanto, olvidar el rol instrumental que ella desarrolla respecto a la satisfacción del interés del acreedor. Ahora bien, el interés "primario" del acreedor, que justifica la constitución del vínculo, no consiste ciertamente en obtener un subrogado pecuniario de la prestación, sino en conseguir el resultado deducido como objeto del deber . De ello deriva que, en tanto tiene un sentido imponer un vínculo "actual" , y no solamente "potencial", al deudor, en cuanto la conducta de éste sea idónea para hacer más probable la satisfacción del interés del acreedor; viceversa, admitiendo una concepción de la relación obligatoria como simple garantía contra un riesgo, la existencia de la obligación no revestiría ningún significado antes de la verificación de tal riesgo .</w:t>
      </w:r>
    </w:p>
    <w:p w:rsidR="00000000" w:rsidDel="00000000" w:rsidP="00000000" w:rsidRDefault="00000000" w:rsidRPr="00000000" w14:paraId="0000001B">
      <w:pPr>
        <w:pageBreakBefore w:val="0"/>
        <w:spacing w:line="360" w:lineRule="auto"/>
        <w:rPr/>
      </w:pPr>
      <w:r w:rsidDel="00000000" w:rsidR="00000000" w:rsidRPr="00000000">
        <w:rPr>
          <w:rtl w:val="0"/>
        </w:rPr>
        <w:t xml:space="preserve">Confirmado que en la relación obligatoria son igualmente indispensables el momento final, representado por el resultado idóneo para satisfacer el interés primario del acreedor, y el momento instrumental, representado por una conducta del sujeto obligado, es posible aprestarnos a la investigación sobre las relaciones que median entre los dos significados del término prestación.</w:t>
      </w:r>
    </w:p>
    <w:p w:rsidR="00000000" w:rsidDel="00000000" w:rsidP="00000000" w:rsidRDefault="00000000" w:rsidRPr="00000000" w14:paraId="0000001C">
      <w:pPr>
        <w:pageBreakBefore w:val="0"/>
        <w:spacing w:line="360" w:lineRule="auto"/>
        <w:rPr/>
      </w:pPr>
      <w:r w:rsidDel="00000000" w:rsidR="00000000" w:rsidRPr="00000000">
        <w:rPr>
          <w:rtl w:val="0"/>
        </w:rPr>
        <w:t xml:space="preserve">4.- La prestación en sentido subjetivo es una conducta humana (positiva o negativa). Toda conducta humana puede ser considerada desde un doble punto de vista: dinámicamente, en su desenvolvimiento, y entonces se configura como "actividad"; o bien estáticamente, objetivada en cuanto ya desplegada, y entonces se configura como "acto" (o hecho) '. Mientras que ello constituye solamente una duplicidad de visiones relativas a un "mismo" fenómeno, netamente distintos de la conducta se presentan los cambios del mundo natural y del mundo jurídico que sean reconducibles al comportamiento del agente con base en un nexo de causalidad (natural o jurídico), y que, por ello, deben considerarse como "consecuencias" o "efectos" de aquella conducta.</w:t>
      </w:r>
    </w:p>
    <w:p w:rsidR="00000000" w:rsidDel="00000000" w:rsidP="00000000" w:rsidRDefault="00000000" w:rsidRPr="00000000" w14:paraId="0000001D">
      <w:pPr>
        <w:pageBreakBefore w:val="0"/>
        <w:spacing w:line="360" w:lineRule="auto"/>
        <w:rPr/>
      </w:pPr>
      <w:r w:rsidDel="00000000" w:rsidR="00000000" w:rsidRPr="00000000">
        <w:rPr>
          <w:rtl w:val="0"/>
        </w:rPr>
        <w:t xml:space="preserve">A veces, el resultado útil para el acreedor, a cuya realización está preordenada la relación obligatoria, consiste justamente en el despliegue de una cierta conducta del deudor: piénsese en las obligaciones negativas, en las obligaciones de cantar, recitar, pintar y así sucesivamente. También en estos casos se puede distinguir entre prestación en sentido subjetivo y prestación en sentido objetivo, según que se observe el comportamiento en su devenir, como actividad solutoria, o estáticamente, como acto ya realizado: con tal que quede bien claro que, en tal modo, se califica diversamente un "único" hecho jurídico, en cuanto el interés del acreedor no es satisfecho por un evento distinto respecto a la actividad del solvens, sino que es satisfecho por la misma conducta, la cual, a su vez, no "tiene" un resultado útil para el acreedor, sino "es" esta misma resultado .</w:t>
      </w:r>
    </w:p>
    <w:p w:rsidR="00000000" w:rsidDel="00000000" w:rsidP="00000000" w:rsidRDefault="00000000" w:rsidRPr="00000000" w14:paraId="0000001E">
      <w:pPr>
        <w:pageBreakBefore w:val="0"/>
        <w:spacing w:line="360" w:lineRule="auto"/>
        <w:rPr/>
      </w:pPr>
      <w:r w:rsidDel="00000000" w:rsidR="00000000" w:rsidRPr="00000000">
        <w:rPr>
          <w:rtl w:val="0"/>
        </w:rPr>
        <w:t xml:space="preserve">Cuando se tiene coincidencia entre el comportamiento solutorio y la utilidad que él procura al acreedor, es evidente que pierde toda razón de ser el problema de si la prestación deducida en la relación consista en la actividad del sujeto obligado o en el llamado bien debido.</w:t>
      </w:r>
    </w:p>
    <w:p w:rsidR="00000000" w:rsidDel="00000000" w:rsidP="00000000" w:rsidRDefault="00000000" w:rsidRPr="00000000" w14:paraId="0000001F">
      <w:pPr>
        <w:pageBreakBefore w:val="0"/>
        <w:spacing w:line="360" w:lineRule="auto"/>
        <w:rPr/>
      </w:pPr>
      <w:r w:rsidDel="00000000" w:rsidR="00000000" w:rsidRPr="00000000">
        <w:rPr>
          <w:rtl w:val="0"/>
        </w:rPr>
        <w:t xml:space="preserve">Más frecuentemente, sin embargo, el resultado útil para el acreedor no está representado por una conducta del deudor, sino por un evento distinto respecto a la actividad solutoria. Piénsese en el ejemplo típico de la obligación de dar: el simple comportamiento del deudor -que no consiste en la "dación" de la cosa, como impropiamente se dice, sino que se agota en "ofrecerla", en ponerla a "disposición" de otro sujeto- no procura todavía la utilidad perseguida por el acreedor: ésta se determinará solamente cuando el destinatario del pago haya adquirido la posesión delbien con un comportamiento de acceptio muy distinto de la actividad del solvens.</w:t>
      </w:r>
    </w:p>
    <w:p w:rsidR="00000000" w:rsidDel="00000000" w:rsidP="00000000" w:rsidRDefault="00000000" w:rsidRPr="00000000" w14:paraId="00000020">
      <w:pPr>
        <w:pageBreakBefore w:val="0"/>
        <w:spacing w:line="360" w:lineRule="auto"/>
        <w:rPr/>
      </w:pPr>
      <w:r w:rsidDel="00000000" w:rsidR="00000000" w:rsidRPr="00000000">
        <w:rPr>
          <w:rtl w:val="0"/>
        </w:rPr>
        <w:t xml:space="preserve">Sin embargo, dado cuanto se ha dicho sobre el carácter esencial que debe reconocerse, en la estructura de la obligación, a la previsión de una conducta del sujeto obligado, es indispensable que, en los casos ahora en examen, el resultado útil para el acreedor resulte ligado a un comportamiento del deudor por una relación instrumental; es decir, es indispensable que el bien debido constituya una "consecuencia" (o un efecto) de la actividad solutoria, y que su realización sea, por ello referible "causalmente" a esta última. Por tanto, cuando entre la actividad del deudor y el resultado, que representa la finalidad de la relación, no medie una relación de coincidencia, debe mediar una relación de "causalidad".</w:t>
      </w:r>
    </w:p>
    <w:p w:rsidR="00000000" w:rsidDel="00000000" w:rsidP="00000000" w:rsidRDefault="00000000" w:rsidRPr="00000000" w14:paraId="00000021">
      <w:pPr>
        <w:pageBreakBefore w:val="0"/>
        <w:spacing w:line="360" w:lineRule="auto"/>
        <w:rPr/>
      </w:pPr>
      <w:r w:rsidDel="00000000" w:rsidR="00000000" w:rsidRPr="00000000">
        <w:rPr>
          <w:rtl w:val="0"/>
        </w:rPr>
        <w:t xml:space="preserve">Esta relación, ante todo, puede observarse o no como nexo de causalidad "necesaria": en el primer caso se trata de prestación "infungible" (de modo que el resultado útil para el acreedor no puede realizarse de otro modo sino a través de la realización de la actividad del deudor) , en el segundo de prestación "fungióle" (de modo que el comportamiento del sujeto obligado se inserta solamente en una de las hipotizables series causales que conducen a procurar al acreedor el bien debido). Entre conducta y resultado puede, además, mediar o no un nexo de causalidad "suficiente", según que el comportamiento solutorio constituya el único antecedente de la consecución del resultado útil para el acreedor o bien se inserte en una serie causal más compleja . En este caso es necesario todavía distinguir dos hipótesis: a veces, la actividad del sujeto obligado constituye, en la serie causal, el "último" antecedente de la realización de la finalidad perseguida por el acreedor, de modo que entre la conducta ya realizada y el resultado se restablece una relación de causalidad suficiente; a veces, el resultado útil para el acreedor no se verifica si no intervienen factores sucesivos a la conducta del solváis (por ejemplo, en la prestación de "dar" la oferta del deudor no procura la adquisición de la posesión al destinatario mientras no sea seguida de la acceptio). Sólo en la segunda hipótesis es, por tanto, correcto hablar de una relación de causalidad "no suficiente" entre la actividad solutoria (ya desplegada) y la consecución de la utilidad por parte del acreedor.</w:t>
      </w:r>
    </w:p>
    <w:p w:rsidR="00000000" w:rsidDel="00000000" w:rsidP="00000000" w:rsidRDefault="00000000" w:rsidRPr="00000000" w14:paraId="00000022">
      <w:pPr>
        <w:pageBreakBefore w:val="0"/>
        <w:spacing w:line="360" w:lineRule="auto"/>
        <w:rPr/>
      </w:pPr>
      <w:r w:rsidDel="00000000" w:rsidR="00000000" w:rsidRPr="00000000">
        <w:rPr>
          <w:rtl w:val="0"/>
        </w:rPr>
        <w:t xml:space="preserve">5.- El constatar si la prestación debida debe entenderse en el sentido "subjetivo" (por lo tanto limitada al despliegue de la actividad solutoria) o bien en sentido "objetivo" (es decir orientada a la consecución del resultado útil para el acreedor), se presenta como un problema no puramente académico solamente cuando entre el comportamiento del obligado y el bien perseguido por el acreedor exista una relación de causalidad no necesaria o una relación de causalidad no suficiente: en el primer caso, el resultado útil para el acreedor puede verificarse también como consecuencia de hechos distintos de la ejecución de la prestación subjetiva, en el segundo caso la conducta debida puede ser desplegada también sin que de ella derive la realización de la prestación objetiva. De ello se sigue que la solución del problema relativo al contenido de la prestación debida depende de la respuesta que se dé a la pregunta de si constituye ya cumplimiento de la obligación, en el primer caso, la consecución de la utilidad para el acreedor independientemente de la actividad solutoria y, en el segundo caso, la realización de la conducta no seguida de la verificación del resultado.</w:t>
      </w:r>
    </w:p>
    <w:p w:rsidR="00000000" w:rsidDel="00000000" w:rsidP="00000000" w:rsidRDefault="00000000" w:rsidRPr="00000000" w14:paraId="00000023">
      <w:pPr>
        <w:pageBreakBefore w:val="0"/>
        <w:spacing w:line="360" w:lineRule="auto"/>
        <w:rPr/>
      </w:pPr>
      <w:r w:rsidDel="00000000" w:rsidR="00000000" w:rsidRPr="00000000">
        <w:rPr>
          <w:rtl w:val="0"/>
        </w:rPr>
        <w:t xml:space="preserve">A través del examen separado de las dos hipótesis nos proponemos demostrar que la llamada prestación subjetiva y la llamada prestación objetiva están inescindiblemente vinculadas en la unitaria configuración de la relación obligatoria, de manera que no es admisible hablar de cumplimiento de la obligación ni cuando la realización del resultado se verifique independientemente de la realización de la conducta debida, ni cuando el comportamiento desplegado por el deudor no procure al acreedor el bien por éste perseguido. En consecuencia es necesario restringir el concepto de prestación objetiva sólo al resultado causalmente referible a la conducta del obligado, y extender el concepto de prestación subjetiva a la realización del resultado que constituye consecuencia de la actividad del deudor.</w:t>
      </w:r>
    </w:p>
    <w:p w:rsidR="00000000" w:rsidDel="00000000" w:rsidP="00000000" w:rsidRDefault="00000000" w:rsidRPr="00000000" w14:paraId="00000024">
      <w:pPr>
        <w:pageBreakBefore w:val="0"/>
        <w:spacing w:line="360" w:lineRule="auto"/>
        <w:rPr/>
      </w:pPr>
      <w:r w:rsidDel="00000000" w:rsidR="00000000" w:rsidRPr="00000000">
        <w:rPr>
          <w:rtl w:val="0"/>
        </w:rPr>
        <w:t xml:space="preserve">6.- Comencemos por la primera investigación. En el caso en que la conducta del deudor represente un antecedente causal no necesario del resultado perseguido por el acreedor (prestación fungible), una parte de la doctrina entiende que se tenga cumplimiento de la obligación incluso si el acreedor consigue la utilidad que representa el fin al cual está preordenada la relación sin que por el deudor haya sido adoptado el comportamiento debido. Y en confirmación de ello se invoca la eficacia extintiva de algunos supuestos de hecho (fattispecie), de los cuales no es elemento constitutivo el comportamiento del deudor: se trata de la ejecución forzada y del cumplimiento de la obligación por parte del tercero.</w:t>
      </w:r>
    </w:p>
    <w:p w:rsidR="00000000" w:rsidDel="00000000" w:rsidP="00000000" w:rsidRDefault="00000000" w:rsidRPr="00000000" w14:paraId="00000025">
      <w:pPr>
        <w:pageBreakBefore w:val="0"/>
        <w:spacing w:line="360" w:lineRule="auto"/>
        <w:rPr/>
      </w:pPr>
      <w:r w:rsidDel="00000000" w:rsidR="00000000" w:rsidRPr="00000000">
        <w:rPr>
          <w:rtl w:val="0"/>
        </w:rPr>
        <w:t xml:space="preserve">La invocación de estos institutos no ofrece, empero, una suficiente justificación de la tesis que viene a desvalorizar, en la estructura de la obligación, la función instrumental atribuida al comportamiento del deudor. En sentido contrario es necesario en primer lugar, observar que no resulta correcto, sobre el plano metodológico, un procedimiento que, para determinar el objeto de la relación obligatoria, se basa en el contenido de fattispecies extintivas, ya que los hechos jurídicos están ligados a su eficacia por un nexo de causalidad puramente arbitrario : siguiendo valoraciones de oportunidad, y por lo tanto lato sensu políticas, el legislador podría, por tanto, ligar la extinción de la relación a cualquier hecho. Por ello, no es la prestación debida la que debe deducirse del examen de las causas extintivas, sino, al contrario, la noción del pago, es decir la única causa de actuación ' por fuerza intrínseca del vínculo, la que ha de determinarse a través de la previa individualización del objeto de la relación.</w:t>
      </w:r>
    </w:p>
    <w:p w:rsidR="00000000" w:rsidDel="00000000" w:rsidP="00000000" w:rsidRDefault="00000000" w:rsidRPr="00000000" w14:paraId="00000026">
      <w:pPr>
        <w:pageBreakBefore w:val="0"/>
        <w:spacing w:line="360" w:lineRule="auto"/>
        <w:rPr/>
      </w:pPr>
      <w:r w:rsidDel="00000000" w:rsidR="00000000" w:rsidRPr="00000000">
        <w:rPr>
          <w:rtl w:val="0"/>
        </w:rPr>
        <w:t xml:space="preserve">En segundo lugar, incluso dejando de lado esta observación de carácter general, se debe destacar que la ejecución forzada y el cumplimiento del tercero no realizan del todo la prestación debida. Por lo que se refiere a la ejecución forzada el problema es, naturalmente, de gran delicadeza, comprendiendo todo el tema de las relaciones entre el aspecto sustancial y el procesal de los fenómenos jurídicos. Sin embargo, prescindiendo del hecho de que sólo la ejecución forzada en forma específica, tratándose de créditos no pecuniarios, es idónea para hacer conseguir al acreedor justamente el resultado al cual está preordenada la obligación, vale decir la satisfacción del interés primario y no del interés a un subrogado de la prestación, es necesario recalcar que la sujeción del deudor a la ejecución forzada y el poder procesal del acreedor de valerse del aparato coercitivo -sujeción y poder condicionados no a la existencia de la relación obligatoria, sino a una- autónoma fattispecie: el "título ejecutivo"- representan el contenido de una situación jurídica que, no obstante estar preordenada a la consecución del mismo resultado, es muy distinta de la obligación: esta última, por tanto, se limita a atribuir al acreedor la pretensión a obtener del deudor el bien debido* .</w:t>
      </w:r>
    </w:p>
    <w:p w:rsidR="00000000" w:rsidDel="00000000" w:rsidP="00000000" w:rsidRDefault="00000000" w:rsidRPr="00000000" w14:paraId="00000027">
      <w:pPr>
        <w:pageBreakBefore w:val="0"/>
        <w:spacing w:line="360" w:lineRule="auto"/>
        <w:rPr/>
      </w:pPr>
      <w:r w:rsidDel="00000000" w:rsidR="00000000" w:rsidRPr="00000000">
        <w:rPr>
          <w:rtl w:val="0"/>
        </w:rPr>
        <w:t xml:space="preserve">Por lo &lt;^ue se refiere al cumplimiento por parte del tercero* , es menester, ante todo, recordar que esta fattispecie extintiva se presenta solamente cuando el resultado perseguido por el acreedor se realiza por el solvens con la intención de cumplir el deber del deudor: la satisfacción del interés del acreedor, obtenida como consecuencia de una conducta no intencional del tercero, da lugar a una muy distinta fattispecie extintiva, o sea, a la llamada consecución del fin , cuya equiparación al pago por parte del deudor está excluida por la diversidad de los recíprocos efectos. En consecuencia, incluso si fuese exacto equiparar, desde el punto de vista de la realización de la prestación debida, la solutio del tercero a la del deudor, no se podría todavía inferir de ello que el acreedor tenga derecho al resultado sin considerar los medios con los cuales éste le viene procurado: se debería por el contrario, extender correspondientemente el objeto de la obligación, en el sentido de afirmar que el deudor debe procurar el bien debido o mediante su propia actividad o mediante el comportamiento desplegado a su favor por un tercero . Se restablecería de tal modo, la perfecta correspondencia entre los aspectos subjetivo y objetivo de la prestación deducida en la relación.</w:t>
      </w:r>
    </w:p>
    <w:p w:rsidR="00000000" w:rsidDel="00000000" w:rsidP="00000000" w:rsidRDefault="00000000" w:rsidRPr="00000000" w14:paraId="00000028">
      <w:pPr>
        <w:pageBreakBefore w:val="0"/>
        <w:spacing w:line="360" w:lineRule="auto"/>
        <w:rPr/>
      </w:pPr>
      <w:r w:rsidDel="00000000" w:rsidR="00000000" w:rsidRPr="00000000">
        <w:rPr>
          <w:rtl w:val="0"/>
        </w:rPr>
        <w:t xml:space="preserve">En segundo lugar, y con relieve absorbente, es necesario subrayar que el pago del deudor extingue la relación obligatoria por fuerza intrínseca; en cuanto exacta realización de la prestación debida. El comportamiento del tercero, dirigido a la satisfacción del interés del acreedor, al cual sólo por brevedad pero impropiamente se le da el nombre de cumplimiento, obra, en cambio, desde el exterior sobre la relación y no proporciona, por ello, ningún argumento útil para individualizar el contenido de la prestación. Un obstáculo insalvable impide, en efecto, que la eficacia extintiva del comportamiento solutorio del tercero se refleje sobre la determinación de la estructura de la obligación: la falta de todo vínculo frente al acreedor a cargo del tercero que realiza, en vez del deudor, el resultado debido (rectius: el resultado perseguido por el acreedor, porque debido es solamente el resultado consiguiente a la actividad de deudor). El legislador se limita a valorar positivamente el hecho de que la prestación del tercero satisfaga el interés del acreedor en el mismo modo que la prestación del deudor, haciendo derivar de ello la extinción de la relación. Lo que significa que el contenido del derecho no puede ser determinado teniendo en cuenta una intervención que no es garantizada al acreedor, en cuanto representa una mera eventualidad dejada a la libre iniciativa del tercero .</w:t>
      </w:r>
    </w:p>
    <w:p w:rsidR="00000000" w:rsidDel="00000000" w:rsidP="00000000" w:rsidRDefault="00000000" w:rsidRPr="00000000" w14:paraId="00000029">
      <w:pPr>
        <w:pageBreakBefore w:val="0"/>
        <w:spacing w:line="360" w:lineRule="auto"/>
        <w:rPr/>
      </w:pPr>
      <w:r w:rsidDel="00000000" w:rsidR="00000000" w:rsidRPr="00000000">
        <w:rPr>
          <w:rtl w:val="0"/>
        </w:rPr>
        <w:t xml:space="preserve">En conclusión, la equiparación de la solutio del tercero a la del deudor bajo el aspecto de la eficacia no quita que la intervención del tercero constituya un instrumento que, considerando la obligación desde el punto de vista estático, no resulta concedido al acreedor en tutela de su interés: el acreedor sí tiene derecho a conseguir un cierto bien y no simplemente a pretender la realización de una cierta actividad, pero sólo tiene derecho a conseguir aquel bien a través del comportamiento del obligado. Por tanto, la prestación debida presenta siempre el mismo contenido, tanto si se la observa desde el punto de vista objetivo, con referencia al interés del acreedor, cuanto si se la observa desde el punto de vista subjetivo, con referencia a la conducta del deudor.</w:t>
      </w:r>
    </w:p>
    <w:p w:rsidR="00000000" w:rsidDel="00000000" w:rsidP="00000000" w:rsidRDefault="00000000" w:rsidRPr="00000000" w14:paraId="0000002A">
      <w:pPr>
        <w:pageBreakBefore w:val="0"/>
        <w:spacing w:line="360" w:lineRule="auto"/>
        <w:rPr/>
      </w:pPr>
      <w:r w:rsidDel="00000000" w:rsidR="00000000" w:rsidRPr="00000000">
        <w:rPr>
          <w:rtl w:val="0"/>
        </w:rPr>
        <w:t xml:space="preserve">7.- Tomando ahora en consideración el caso en el cual el comportamiento del sujeto obligado constituya un presupuesto causal no suficiente para la realización del resultado perseguido por el acreedor, se debe afrontar el problema de si se tiene cumplimiento de la obligación toda vez que haya sido actuada la actividad prevista por la relación, incluso si el acreedor no consigue el bien debido. En apoyo de la respuesta afirmativa han sido invocadas las figuras del pago al acreedor aparente y del procedimiento coactivo de liberación. Pero ha sido ya exactamente observado que el deudor, en ninguna de las hipótesis mencionadas, despliega el comportamiento debido.</w:t>
      </w:r>
    </w:p>
    <w:p w:rsidR="00000000" w:rsidDel="00000000" w:rsidP="00000000" w:rsidRDefault="00000000" w:rsidRPr="00000000" w14:paraId="0000002B">
      <w:pPr>
        <w:pageBreakBefore w:val="0"/>
        <w:spacing w:line="360" w:lineRule="auto"/>
        <w:rPr/>
      </w:pPr>
      <w:r w:rsidDel="00000000" w:rsidR="00000000" w:rsidRPr="00000000">
        <w:rPr>
          <w:rtl w:val="0"/>
        </w:rPr>
        <w:t xml:space="preserve">En el pago al acreedor aparente, la actividad del deudor no se considera exacta ejecución del deber, divergiendo de la conducta prevista por la obligación, la cual se especifica también a través de la dirección al verdadero acreedor.</w:t>
      </w:r>
    </w:p>
    <w:p w:rsidR="00000000" w:rsidDel="00000000" w:rsidP="00000000" w:rsidRDefault="00000000" w:rsidRPr="00000000" w14:paraId="0000002C">
      <w:pPr>
        <w:pageBreakBefore w:val="0"/>
        <w:spacing w:line="360" w:lineRule="auto"/>
        <w:rPr/>
      </w:pPr>
      <w:r w:rsidDel="00000000" w:rsidR="00000000" w:rsidRPr="00000000">
        <w:rPr>
          <w:rtl w:val="0"/>
        </w:rPr>
        <w:t xml:space="preserve">También por lo que se refiere a la liberación coactiva, la actividad del deudor necesaria para completar el respectivo procedimiento es muy distinta de la actividad requerida para el cumplimiento en sentido técnico. No vale replicar que el procedimiento coactivo es más oneroso para el deudor que el pago mismo, en cuanto -sancionado el principio por el cual "el deudor no puede liberarse ejecutando una prestación distinta de la debida, incluso si es de valor igual o mayor" (artículoll97)- la constatación de la divergencia entre el comportamiento debido con base en la relación y el exigido por el procedimiento de liberación es suficiente para concluir que esta última, sibien eventualmente más onerosa para el deudor, no constituye pago en sentido técnico.</w:t>
      </w:r>
    </w:p>
    <w:p w:rsidR="00000000" w:rsidDel="00000000" w:rsidP="00000000" w:rsidRDefault="00000000" w:rsidRPr="00000000" w14:paraId="0000002D">
      <w:pPr>
        <w:pageBreakBefore w:val="0"/>
        <w:spacing w:line="360" w:lineRule="auto"/>
        <w:rPr/>
      </w:pPr>
      <w:r w:rsidDel="00000000" w:rsidR="00000000" w:rsidRPr="00000000">
        <w:rPr>
          <w:rtl w:val="0"/>
        </w:rPr>
        <w:t xml:space="preserve">El interés del deudor en conseguir la liberación del vínculo es tutelado por el legislador predisponiendo una fattispecie liberatoria independiente de la realización del resultado útil para el acreedor ': lo que no significa del todo que la prestación debida por el deudor no comprenda la realización de aquel resultado. Decisiva, en fin, es en todo caso la observación que, si la liberación del deudor a través del procedimiento coactivo de liberación constituye verdaderamente una prueba de que el deudor está obligado solamente a la realización de la conducta y no a procurar el bien debido, "se dificultaría comprender por qué nunca es suficiente para tal efecto el minus, es decir por qué nunca la liberación del vínculo se vincula a la hipótesis del artículo 1220, donde es innegable que el deudor ha realizado todo aquello que tenía el deber de realizar" .</w:t>
      </w:r>
    </w:p>
    <w:p w:rsidR="00000000" w:rsidDel="00000000" w:rsidP="00000000" w:rsidRDefault="00000000" w:rsidRPr="00000000" w14:paraId="0000002E">
      <w:pPr>
        <w:pageBreakBefore w:val="0"/>
        <w:spacing w:line="360" w:lineRule="auto"/>
        <w:rPr/>
      </w:pPr>
      <w:r w:rsidDel="00000000" w:rsidR="00000000" w:rsidRPr="00000000">
        <w:rPr>
          <w:rtl w:val="0"/>
        </w:rPr>
        <w:t xml:space="preserve">Por lo tanto, se debe concluir que en el caso en el cual entre la conducta del sujeto obligado y la realización del resultado útil para el acreedor medie un nexo de causalidad no suficiente, la prestación deducida en la relación está representada por la consecución del bien debido, de modo que no puede decirse cumplido el deber mientras que de la actividad solutoria no se derive la realización de la utilidad garantizada al acreedor por el vínculo obligatorio.</w:t>
      </w:r>
    </w:p>
    <w:p w:rsidR="00000000" w:rsidDel="00000000" w:rsidP="00000000" w:rsidRDefault="00000000" w:rsidRPr="00000000" w14:paraId="0000002F">
      <w:pPr>
        <w:pageBreakBefore w:val="0"/>
        <w:spacing w:line="360" w:lineRule="auto"/>
        <w:rPr/>
      </w:pPr>
      <w:r w:rsidDel="00000000" w:rsidR="00000000" w:rsidRPr="00000000">
        <w:rPr>
          <w:rtl w:val="0"/>
        </w:rPr>
        <w:t xml:space="preserve">8.- A modo de confirmación de la veracidad de las conclusiones a las que se ha llegado es necesario, sin embargo, afrontar las razones que se aducen para excluir que en el objeto del deber del deudor pueda estar comprendida también la consecución del resultado útil para el acreedor. Ante todo se ha dicho que una explícita disposición, el artículo 1220, exonerando de toda responsabilidad al deudor que oportunamente haya ofrecido la prestación, demostraría que, no obstante la falta de realización del resultado, el deber no puede considerarse violado cuando haya sido desplegada la actividad que el deudor está obligado a cumplir: aquella disposición, por lo tanto, comprobaría que el deudor no está obligado a procurar el bien debido.</w:t>
      </w:r>
    </w:p>
    <w:p w:rsidR="00000000" w:rsidDel="00000000" w:rsidP="00000000" w:rsidRDefault="00000000" w:rsidRPr="00000000" w14:paraId="00000030">
      <w:pPr>
        <w:pageBreakBefore w:val="0"/>
        <w:spacing w:line="360" w:lineRule="auto"/>
        <w:rPr/>
      </w:pPr>
      <w:r w:rsidDel="00000000" w:rsidR="00000000" w:rsidRPr="00000000">
        <w:rPr>
          <w:rtl w:val="0"/>
        </w:rPr>
        <w:t xml:space="preserve">La verdad es que el artículo 1220, lejos de sufragar la necesidad de excluir del contenido del deber la consecución del bien por parte del acreedor, constituye la mejor confirmación de la tesis que aquí se quiere defender. Si, en efecto, fuese exacto que el deudor está solamente obligado a desplegar una cierta actividad y que la exoneración de toda responsabilidad sancionada por el artículo 1220 depende del hecho de que se haya producido "la actuación del contenido del deber", el legislador debería disponer no una simple exoneración de la responsabilidad por incumplimiento, sino directamente la extinción de la obligación por cumplimiento, en cuanto el deudor habría ya cumplido todo lo que se puede pretender de él con base en la relación . Viceversa, el artículo 1220, disponiendo que, cuando haya habido un rechazo del acreedor sin motivo legítimo, "el deudor no puede ser considerado en mora, si oportunamente ha ofrecido la prestación debida", sobreentiende que el deudor no está por ello liberado, y que, por lo tanto, deberá reiterar el comportamiento solutorio tan pronto el acreedor se declare dispuesto a recibir. Por tanto, justificando el artículo 1220 con la afirmación de que tal norma exonera de responsabilidad al deudor porque éste habría ya actuado el deber, se llegaría en rigor al absurdo de considerar el ilegítimo rechazo del acreedor una causa de agravamiento de la posición del deudor: el solvens, en efecto, estando obligado a cumplir nuevamente la actividad que constituiría, según la tesis en examen, la actuación de su deber, vendría obligado, por el rechazo del acreedor, a cumplir dos veces.</w:t>
      </w:r>
    </w:p>
    <w:p w:rsidR="00000000" w:rsidDel="00000000" w:rsidP="00000000" w:rsidRDefault="00000000" w:rsidRPr="00000000" w14:paraId="00000031">
      <w:pPr>
        <w:pageBreakBefore w:val="0"/>
        <w:spacing w:line="360" w:lineRule="auto"/>
        <w:rPr/>
      </w:pPr>
      <w:r w:rsidDel="00000000" w:rsidR="00000000" w:rsidRPr="00000000">
        <w:rPr>
          <w:rtl w:val="0"/>
        </w:rPr>
        <w:t xml:space="preserve">El artículo 1220, en definitiva, encuentra una plausible justificación exclusivamente partiendo del planteamiento por el cual la prestación debida, es decir la prestación que el deudor está obligado a ejecutar, consiste en la realización del resultado útil para el acreedor y no en el despliegue de una cierta conducta.</w:t>
      </w:r>
    </w:p>
    <w:p w:rsidR="00000000" w:rsidDel="00000000" w:rsidP="00000000" w:rsidRDefault="00000000" w:rsidRPr="00000000" w14:paraId="00000032">
      <w:pPr>
        <w:pageBreakBefore w:val="0"/>
        <w:spacing w:line="360" w:lineRule="auto"/>
        <w:rPr/>
      </w:pPr>
      <w:r w:rsidDel="00000000" w:rsidR="00000000" w:rsidRPr="00000000">
        <w:rPr>
          <w:rtl w:val="0"/>
        </w:rPr>
        <w:t xml:space="preserve">9.- El obstáculo principal para admitir que en el deber del deudor está comprendida la consecución del resultado es, empero, otro. Sólo su examen nos permitirá tocar el verdadero problema de fondo de la discusión.</w:t>
      </w:r>
    </w:p>
    <w:p w:rsidR="00000000" w:rsidDel="00000000" w:rsidP="00000000" w:rsidRDefault="00000000" w:rsidRPr="00000000" w14:paraId="00000033">
      <w:pPr>
        <w:pageBreakBefore w:val="0"/>
        <w:spacing w:line="360" w:lineRule="auto"/>
        <w:rPr/>
      </w:pPr>
      <w:r w:rsidDel="00000000" w:rsidR="00000000" w:rsidRPr="00000000">
        <w:rPr>
          <w:rtl w:val="0"/>
        </w:rPr>
        <w:t xml:space="preserve">Como el concepto de deber viene configurado normalmente en relación con un comportamiento del mismo sujeto obligado, no ha aparecido conforme a tal concepto el poner como contenido del deber, en lugar de la actividad del deudor, un hecho que, a pesar de poder considerarse consecuencia de aquel comportamiento, lo trasciende y no se confunde con él, al punto que puede hasta llegar a faltar no obstante que el obligado se haya esmerado de cualquier modo para permitir su consecución. Así, partiendo de los casos en los cuales la realización del resultado depende de una cooperación del acreedor sucesiva a la actividad solutoria del deudor, se ha considerado inaceptable la idea de que sobre este último grave el deber de procurar al acreedor el bien debido y, por lo tanto, que el deber del deudor abarque la cooperación del acreedor. Sería absurdo -se ha dicho- considerar tal cooperación como un factor intrínseco a la actuación del deber, porque, incorporando el resultado a producir en el contenido del deber, se terminaría por incluir en él también una conducta de otro, mientras que el deber, en cuanto "forma directriz de la voluntad" no puede dirigirse sino a actos que dependen de la misma voluntad del sujeto' .</w:t>
      </w:r>
    </w:p>
    <w:p w:rsidR="00000000" w:rsidDel="00000000" w:rsidP="00000000" w:rsidRDefault="00000000" w:rsidRPr="00000000" w14:paraId="00000034">
      <w:pPr>
        <w:pageBreakBefore w:val="0"/>
        <w:spacing w:line="360" w:lineRule="auto"/>
        <w:rPr/>
      </w:pPr>
      <w:r w:rsidDel="00000000" w:rsidR="00000000" w:rsidRPr="00000000">
        <w:rPr>
          <w:rtl w:val="0"/>
        </w:rPr>
        <w:t xml:space="preserve">Estas afirmaciones muestran un evidente contenido de la concepción imperativista del Derecho, según la cual el ordenamiento está constituido por un conjunto de "órdenes" de modo que la norma jurídica no puede operar de otro modo que imponiendo deberes de comportamiento. Sólo con la influencia, si bien no siempre claramente presente, de tal concepción, se explica la idea radicada de que la obligación presuponga necesariamente la existencia de un poder de hecho del sujeto obligado sobre el evento que de él se espera, y, por lo tanto, la resistencia a extender el contenido del deber del deudor a la realización de un resultado que no dependa exclusivamente de su actividad. En tal modo, sin embargo, se continua concibiendo la norma jurídica, sobre el modelo de la norma moral, como apelación a la libre voluntad del sujeto para que éste escoja entre un comportamiento de "obediencia" al precepto y un comportamiento de "violación" de él, elección que postula precisamente la libertad del sujeto de seguir tanto una como la otra vía.</w:t>
      </w:r>
    </w:p>
    <w:p w:rsidR="00000000" w:rsidDel="00000000" w:rsidP="00000000" w:rsidRDefault="00000000" w:rsidRPr="00000000" w14:paraId="00000035">
      <w:pPr>
        <w:pageBreakBefore w:val="0"/>
        <w:spacing w:line="360" w:lineRule="auto"/>
        <w:rPr/>
      </w:pPr>
      <w:r w:rsidDel="00000000" w:rsidR="00000000" w:rsidRPr="00000000">
        <w:rPr>
          <w:rtl w:val="0"/>
        </w:rPr>
        <w:t xml:space="preserve">Pero a la concepción imperativista del Derecho se opone no tanto el seudo problema del destinatario de la norma, cuanto la eficacia de ésta independientemente del conocimiento del "precepto" por parte del individuo y la existencia de casos en los cuales la norma configura hipótesis de llamada responsabilidad objetiva, en el sentido que su violación, o sea la sujeción a la sanción, no está vinculada a un comportamiento imputable a la voluntad del sujeto obligado. Es necesario, por tanto, renunciar a la idea de que las normas jurídicas funcionan como normas de conducta: renuncia indispensable, si no nos queremos involucrar en la insalvable contradicción de referir a la disciplina de la vida social, en la cual se agota la tarea del Derecho, esquemas que tienen su validez sólo frente a la conciencia individual.</w:t>
      </w:r>
    </w:p>
    <w:p w:rsidR="00000000" w:rsidDel="00000000" w:rsidP="00000000" w:rsidRDefault="00000000" w:rsidRPr="00000000" w14:paraId="00000036">
      <w:pPr>
        <w:pageBreakBefore w:val="0"/>
        <w:spacing w:line="360" w:lineRule="auto"/>
        <w:rPr/>
      </w:pPr>
      <w:r w:rsidDel="00000000" w:rsidR="00000000" w:rsidRPr="00000000">
        <w:rPr>
          <w:rtl w:val="0"/>
        </w:rPr>
        <w:t xml:space="preserve">Ello no significa, naturalmente, que no sea correcto elaborar un concepto teórico de "deber" en relación a los casos en los cuales la norma aparece "idónea para fungir de orden", o sea a los casos para los cuales es admisible justificar la sanción sobre la base de un reproche de culpabilidad al sujeto que ha realizado el así llamado ilícito. Pero es indispensable tener presente que estos casos no agotan las relaciones que se pueden considerar hipotéticamente entre la norma y el comportamiento del sujeto al cual se imputan las consecuencias sancionatorias de una cierta fattispecie. La doctrina, especialmente penalista, ha elaborado, en efecto, numerosas categorías para describir completamente tales relaciones: se contrapone así, a la responsabilidad por hecho propio la responsabilidad por hecho de otro , según que la conducta del sujeto sea o no elemento constitutivo de la fattispecie condicionante de la sanción, y, en el ámbito de la responsabilidad por hecho propio, se contrapone incluso a la responsabilidad subjetiva la así llamada responsabilidad objetiva, según que la realización de la fattispecie condicionante de la sanción dependa o no de un comportamiento voluntario del sujeto.</w:t>
      </w:r>
    </w:p>
    <w:p w:rsidR="00000000" w:rsidDel="00000000" w:rsidP="00000000" w:rsidRDefault="00000000" w:rsidRPr="00000000" w14:paraId="00000037">
      <w:pPr>
        <w:pageBreakBefore w:val="0"/>
        <w:spacing w:line="360" w:lineRule="auto"/>
        <w:rPr/>
      </w:pPr>
      <w:r w:rsidDel="00000000" w:rsidR="00000000" w:rsidRPr="00000000">
        <w:rPr>
          <w:rtl w:val="0"/>
        </w:rPr>
        <w:t xml:space="preserve">Frente a la variedad de figuras que concretan una "responsabilidad" del sujeto, en el sentido genérico de una sujeción de él a la sanción, nada prohíbe, obviamente, limitar el concepto técnico del "deber" a los casos de responsabilidad subjetiva, para los cuales solamente es indispensable la existencia de un poder de hecho del sujeto sobre el evento que de él se espera \ Empero, es menester evitar que el intérprete se valga apriorísticamente de un tal concepto de "deber" al delinear la estructura de los institutos de Derecho positivo, cuya exacta configuración puede ser trazada solamente como conclusión del examen del material legislativo. Por lo tanto, sin perjuicio de aceptar la premisa según la cual existiría deber jurídico sólo en los casos de responsabilidad subjetiva, es necesario darse cuenta de la inversión lógica que se verifica en el razonamiento cuando -en lugar de demostrar que la obligación constituye un deber jurídico en cuanto disciplinada según el esquema de la responsabilidad subjetiva- se pretende excluir del contenido del deber del deudor la realización del resultado afirmando apodícticamente que la obligación es un deber jurídico y, por lo tanto, que el deudor no puede ser obligado a procurar al acreedor la utilidad a la cual está preordenada la relación, sino solamente a desplegar una cierta actividad.</w:t>
      </w:r>
    </w:p>
    <w:p w:rsidR="00000000" w:rsidDel="00000000" w:rsidP="00000000" w:rsidRDefault="00000000" w:rsidRPr="00000000" w14:paraId="00000038">
      <w:pPr>
        <w:pageBreakBefore w:val="0"/>
        <w:spacing w:line="360" w:lineRule="auto"/>
        <w:rPr/>
      </w:pPr>
      <w:r w:rsidDel="00000000" w:rsidR="00000000" w:rsidRPr="00000000">
        <w:rPr>
          <w:rtl w:val="0"/>
        </w:rPr>
        <w:t xml:space="preserve">Para evitar la acusación de apriorismo, la limitación del contenido de la prestación debida sólo a los actos que dependen de la voluntad del deudor debería, por ello, constituir no el punto de partida de la investigación sobre la estructura de la obligación, sino, al contrario, el eventual punto de llegada de un análisis del Derecho positivo.</w:t>
      </w:r>
    </w:p>
    <w:p w:rsidR="00000000" w:rsidDel="00000000" w:rsidP="00000000" w:rsidRDefault="00000000" w:rsidRPr="00000000" w14:paraId="00000039">
      <w:pPr>
        <w:pageBreakBefore w:val="0"/>
        <w:spacing w:line="360" w:lineRule="auto"/>
        <w:rPr/>
      </w:pPr>
      <w:r w:rsidDel="00000000" w:rsidR="00000000" w:rsidRPr="00000000">
        <w:rPr>
          <w:rtl w:val="0"/>
        </w:rPr>
        <w:t xml:space="preserve">10 - Trasladada la investigación del plano conceptual al plano de la disciplina de la obligación, es necesario preguntarse cuál es para el ordenamiento italiano, la fattispecie condicionante de la responsabilidad por incumplimiento. El problema ha sido ampliamente debatido por cuanto se refiere a la hipótesis de la falta de realización de la conducta solutoria, con el fin de determinar si la responsabilidad del deudor subsiste sólo cuando se presenta un elemento culposo o si se extiende hasta el límite del fortuito. Pero en esta sede viene en consideración el distinto caso en el cual, no subsistiendo una relación de causalidad suficiente entre conducta y resultado, éste último no ha sido realizado no obstante el desenvolvimiento de la actividad prevista por la relación. En tal caso, ¿puede el deudor ser considerado igualmente responsable por no haber ejecutado "la prestación debida" (artículo 1218), si bien la falta de realización del resultado útil para el acreedor no sea imputable a una conducta voluntaria (positiva u omisiva) del sujeto obligado?</w:t>
      </w:r>
    </w:p>
    <w:p w:rsidR="00000000" w:rsidDel="00000000" w:rsidP="00000000" w:rsidRDefault="00000000" w:rsidRPr="00000000" w14:paraId="0000003A">
      <w:pPr>
        <w:pageBreakBefore w:val="0"/>
        <w:spacing w:line="360" w:lineRule="auto"/>
        <w:rPr/>
      </w:pPr>
      <w:r w:rsidDel="00000000" w:rsidR="00000000" w:rsidRPr="00000000">
        <w:rPr>
          <w:rtl w:val="0"/>
        </w:rPr>
        <w:t xml:space="preserve">Dado este planteamiento del problema, su solución no debería dejar dudas. En efecto, la falta de realización del resultado, aun en el caso en que el deudor haya desplegado el comportamiento al cual estaba obligado puede depender, en primer lugar, de una sobrevenida imposibilidad de la prestación: en tal hipótesis, el deudor es liberado (artículo 1256, párrafo 1) o exonerado de responsabilidad (artículo 1256, párrafo 2) a condición de que la causa de la imposibilidad sobrevenida no le sea imputable. En segundo lugar, cuando la conducta no constituya el último antecedente causal del resultado, la falta de éste puede depender de la circunstancia de que no se haya verificado todavía un factor ulterior, necesario para procurar al acreedor el bien debido.</w:t>
      </w:r>
    </w:p>
    <w:p w:rsidR="00000000" w:rsidDel="00000000" w:rsidP="00000000" w:rsidRDefault="00000000" w:rsidRPr="00000000" w14:paraId="0000003B">
      <w:pPr>
        <w:pageBreakBefore w:val="0"/>
        <w:spacing w:line="360" w:lineRule="auto"/>
        <w:rPr/>
      </w:pPr>
      <w:r w:rsidDel="00000000" w:rsidR="00000000" w:rsidRPr="00000000">
        <w:rPr>
          <w:rtl w:val="0"/>
        </w:rPr>
        <w:t xml:space="preserve">Si tal factor consiste en la cooperación al cumplimiento o en otro evento del cual deba responder el acreedor, el deudor no es responsable del retardo. Sin embargo, cuando el defecto del factor necesario para integrar la serie causal para la producción del resultado no sea imputable al acreedor, el deudor es ciertamente responsable por incumplimiento, no obstante que haya desplegado la conducta a la que estaba obligado. Ello se verifica, por ejemplo, en la venta de cosa ajena o en la llamada "promesa del hecho del tercero". En estos casos, se habla impropiamente de "imposibilidad subjetiva", mientras que, en realidad, tanto la conducta como el resultado son posibles: aquella expresión está, por lo tanto, para indicar solamente, que la conducta, siendo idónea para influir sobre la realización del resultado, no representa, sin embargo, un antecedente suficiente de él.</w:t>
      </w:r>
    </w:p>
    <w:p w:rsidR="00000000" w:rsidDel="00000000" w:rsidP="00000000" w:rsidRDefault="00000000" w:rsidRPr="00000000" w14:paraId="0000003C">
      <w:pPr>
        <w:pageBreakBefore w:val="0"/>
        <w:spacing w:line="360" w:lineRule="auto"/>
        <w:rPr/>
      </w:pPr>
      <w:r w:rsidDel="00000000" w:rsidR="00000000" w:rsidRPr="00000000">
        <w:rPr>
          <w:rtl w:val="0"/>
        </w:rPr>
        <w:t xml:space="preserve">En consecuencia, si la estructura de la obligación fuese conforme al concepto técnico de "deber", el deudor debería responder por incumplimiento sólo cuando se le pueda reprochar no haberse preocupado con la necesaria diligencia de procurar la satisfacción del interés del acreedor: por el contrario, no tenemos dudas de que el deudor es responsable sin más, independientemente del grado de diligencia con el cual haya actuado para obtener la verificación del resultado cuando, tratándose de venta de cosa ajena, el propietario de la cosa vendida no esté dispuesto a transferir la propiedad de ella, o bien, tratándose de promesa del hecho del tercero, éste no desee cumplir el hecho prometido . Debe decirse, por tanto, que en las referidas hipótesis, el deudor está obligado no a desplegar una cierta actividad (al facere quantum possum) en vista de un resultado, sino, respectivamente, a hacer conseguir al comprador la adquisición de la propiedad y a obtener del tercero el cumplimiento del hecho prometido.</w:t>
      </w:r>
    </w:p>
    <w:p w:rsidR="00000000" w:rsidDel="00000000" w:rsidP="00000000" w:rsidRDefault="00000000" w:rsidRPr="00000000" w14:paraId="0000003D">
      <w:pPr>
        <w:pageBreakBefore w:val="0"/>
        <w:spacing w:line="360" w:lineRule="auto"/>
        <w:rPr/>
      </w:pPr>
      <w:r w:rsidDel="00000000" w:rsidR="00000000" w:rsidRPr="00000000">
        <w:rPr>
          <w:rtl w:val="0"/>
        </w:rPr>
        <w:t xml:space="preserve">Por lo tanto, en la relación obligatoria no valen necesariamente, los principios de la responsabilidad subjetiva, porque el deudor es a veces responsable por incumplimiento no obstante que la falta de realización del resultado no dependa de eventos que constituyen consecuencia de un comportamiento voluntario de él. Por lo tanto, quedando excluido que podamos apelar al concepto de "deber" para sostener que la prestación debida se limite solamente a la conducta del sujeto obligado, encuentra confirmación la afirmación de que las así llamadas prestaciones subjetiva y objetiva no constituyen más que perspectivas diversas desde las cuales puede observarse la misma entidad.</w:t>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J7hvPi1Y0qfZ7lu5IeNzSjoERjw==">CgMxLjAyCGguZ2pkZ3hzMg5oLmNqZmt4c3BobncyMDIIaC5namRneHM4AHIhMWJZNW4wMmY4ZHd3QllWRE9hZWtVVG50MzBuNXFuYTNX</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2020-09-15T06:46:00Z</dcterms:created>
  <dc:creator>Manuel Humberto Martinez Hernandez</dc:creator>
</cp:coreProperties>
</file>