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gjdgxs" w:id="0"/>
      <w:bookmarkEnd w:id="0"/>
      <w:r w:rsidDel="00000000" w:rsidR="00000000" w:rsidRPr="00000000">
        <w:rPr>
          <w:rtl w:val="0"/>
        </w:rPr>
        <w:t xml:space="preserve">Susan Hayter(2002) Negociación colectiva e igualdad de ingresos en un mundo en integración.En Educación Obrera: La protección de los salarios, (128) pp.1-106.</w:t>
      </w:r>
    </w:p>
    <w:p w:rsidR="00000000" w:rsidDel="00000000" w:rsidP="00000000" w:rsidRDefault="00000000" w:rsidRPr="00000000" w14:paraId="00000002">
      <w:pPr>
        <w:spacing w:line="360" w:lineRule="auto"/>
        <w:jc w:val="both"/>
        <w:rPr>
          <w:b w:val="1"/>
        </w:rPr>
      </w:pPr>
      <w:bookmarkStart w:colFirst="0" w:colLast="0" w:name="_heading=h.ei49w5f1zjty" w:id="1"/>
      <w:bookmarkEnd w:id="1"/>
      <w:r w:rsidDel="00000000" w:rsidR="00000000" w:rsidRPr="00000000">
        <w:rPr>
          <w:b w:val="1"/>
          <w:rtl w:val="0"/>
        </w:rPr>
        <w:t xml:space="preserve">Inicio página 49</w:t>
      </w:r>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La protección de los salarios </w:t>
      </w:r>
    </w:p>
    <w:p w:rsidR="00000000" w:rsidDel="00000000" w:rsidP="00000000" w:rsidRDefault="00000000" w:rsidRPr="00000000" w14:paraId="00000004">
      <w:pPr>
        <w:spacing w:line="360" w:lineRule="auto"/>
        <w:jc w:val="both"/>
        <w:rPr/>
      </w:pPr>
      <w:r w:rsidDel="00000000" w:rsidR="00000000" w:rsidRPr="00000000">
        <w:rPr>
          <w:rtl w:val="0"/>
        </w:rPr>
        <w:t xml:space="preserve">Educación obrera 2002/3. Número 128</w:t>
      </w:r>
    </w:p>
    <w:p w:rsidR="00000000" w:rsidDel="00000000" w:rsidP="00000000" w:rsidRDefault="00000000" w:rsidRPr="00000000" w14:paraId="00000005">
      <w:pPr>
        <w:spacing w:line="360" w:lineRule="auto"/>
        <w:jc w:val="both"/>
        <w:rPr/>
      </w:pPr>
      <w:r w:rsidDel="00000000" w:rsidR="00000000" w:rsidRPr="00000000">
        <w:rPr>
          <w:rtl w:val="0"/>
        </w:rPr>
        <w:t xml:space="preserve">(*Índice al final del texto)</w:t>
      </w:r>
    </w:p>
    <w:p w:rsidR="00000000" w:rsidDel="00000000" w:rsidP="00000000" w:rsidRDefault="00000000" w:rsidRPr="00000000" w14:paraId="00000006">
      <w:pPr>
        <w:pStyle w:val="Heading1"/>
        <w:rPr/>
      </w:pPr>
      <w:bookmarkStart w:colFirst="0" w:colLast="0" w:name="_heading=h.hy1lfgzc4qn1" w:id="2"/>
      <w:bookmarkEnd w:id="2"/>
      <w:r w:rsidDel="00000000" w:rsidR="00000000" w:rsidRPr="00000000">
        <w:rPr>
          <w:rtl w:val="0"/>
        </w:rPr>
        <w:t xml:space="preserve">Editorial</w:t>
      </w:r>
    </w:p>
    <w:p w:rsidR="00000000" w:rsidDel="00000000" w:rsidP="00000000" w:rsidRDefault="00000000" w:rsidRPr="00000000" w14:paraId="00000007">
      <w:pPr>
        <w:spacing w:line="360" w:lineRule="auto"/>
        <w:jc w:val="both"/>
        <w:rPr/>
      </w:pPr>
      <w:r w:rsidDel="00000000" w:rsidR="00000000" w:rsidRPr="00000000">
        <w:rPr>
          <w:rtl w:val="0"/>
        </w:rPr>
        <w:t xml:space="preserve">Hace algunos años, el tema del pago en tiempo y forma de los salarios parecía estar más o menos resuelto. Sacando algunos casos aislados de empresas confrontadas a problemas financieros ocasionales de liquidez, de sectores afectados por conflictos pasajeros o casos de crisis coyunturales en uno u otro país, la situación parecía relativamente estable: los trabajadores y trabajadoras que tenían la suerte de tener un empleo, tenían también todas las posibilidades de recibir regularmente su salario, aunque a veces pudiera cuestionarse el monto del mismo. Tal es así que un manual de educación obrera sobre el salario, publicado por la OIT en 1964 y reeditado veinte años más tarde, apenas si menciona el tema*1 e incluso, algunos llegaron a pensar que el Convenio sobre la protección del salario, 1949 (núm. 95), o al menos algunas de sus disposiciones, habían caído en desuso. Es mucho decir. El tema merece ser estudiado más a fondo, sobre todo en los aspectos que tienen que ver con las normas internacionales del trabajo.</w:t>
      </w:r>
    </w:p>
    <w:p w:rsidR="00000000" w:rsidDel="00000000" w:rsidP="00000000" w:rsidRDefault="00000000" w:rsidRPr="00000000" w14:paraId="00000008">
      <w:pPr>
        <w:spacing w:line="360" w:lineRule="auto"/>
        <w:jc w:val="both"/>
        <w:rPr/>
      </w:pPr>
      <w:r w:rsidDel="00000000" w:rsidR="00000000" w:rsidRPr="00000000">
        <w:rPr>
          <w:rtl w:val="0"/>
        </w:rPr>
        <w:t xml:space="preserve">Se debe reconocer que la mencionada regularidad en el pago de los salarios, consagrada por el convenio ratificado actualmente por 95 países, no está siendo respetada hoy en día. Decenas de millones de trabajadores y trabajadoras en diferentes partes del mundo se ven privados de su justa remuneración durante varios meses, e incluso años. Ya han muerto personas por este motivo. Los atrasos en los salarios constituyen actualmente una verdadera plaga que siembra miseria, angustia y destruye vidas, familias y comunidades a su paso, además de ser una amenaza para las democracias todavía frágiles y un freno para el desarrollo.</w:t>
      </w:r>
    </w:p>
    <w:p w:rsidR="00000000" w:rsidDel="00000000" w:rsidP="00000000" w:rsidRDefault="00000000" w:rsidRPr="00000000" w14:paraId="00000009">
      <w:pPr>
        <w:spacing w:line="360" w:lineRule="auto"/>
        <w:jc w:val="both"/>
        <w:rPr/>
      </w:pPr>
      <w:r w:rsidDel="00000000" w:rsidR="00000000" w:rsidRPr="00000000">
        <w:rPr>
          <w:rtl w:val="0"/>
        </w:rPr>
        <w:t xml:space="preserve">Algunas cifras ilustrativas: según datos brindados por el gobierno ruso, en abril del año 2000, el monto de los salarios atrasados se elevaba a más de 38.000 millones de rublos. En esa fecha, el Estado ruso debía 628 millones de rublos al cuerpo docente. Por ejemplo en Ucrania, en 2001, el total de atrasos representaba un 30 por ciento más que la masa salarial mensual del país. Cinco millones de trabajadores y trabajadoras de ese país no cobran más sus salarios en forma regular. En Moldavia, los atrasos pueden llegar a los dos años. En Bulgaria, la deuda salarial se multiplicó por siete entre 1991 y 1996 y se duplicó entre 1997 y 1999. En Belarús, en 2001, dicho monto se elevaba a un 7,5 por ciento de la masa salarial.</w:t>
      </w:r>
    </w:p>
    <w:p w:rsidR="00000000" w:rsidDel="00000000" w:rsidP="00000000" w:rsidRDefault="00000000" w:rsidRPr="00000000" w14:paraId="0000000A">
      <w:pPr>
        <w:spacing w:line="360" w:lineRule="auto"/>
        <w:jc w:val="both"/>
        <w:rPr/>
      </w:pPr>
      <w:r w:rsidDel="00000000" w:rsidR="00000000" w:rsidRPr="00000000">
        <w:rPr>
          <w:rtl w:val="0"/>
        </w:rPr>
        <w:t xml:space="preserve">El fenómeno afecta también a Africa. El autor de uno de los artículos que aparece en el presente número de Educación Obrera no duda en hablar del «nuevo SIDA» que se propaga por el continente (Salario Impago Desde hace Años).</w:t>
      </w:r>
    </w:p>
    <w:p w:rsidR="00000000" w:rsidDel="00000000" w:rsidP="00000000" w:rsidRDefault="00000000" w:rsidRPr="00000000" w14:paraId="0000000B">
      <w:pPr>
        <w:spacing w:line="360" w:lineRule="auto"/>
        <w:jc w:val="both"/>
        <w:rPr/>
      </w:pPr>
      <w:r w:rsidDel="00000000" w:rsidR="00000000" w:rsidRPr="00000000">
        <w:rPr>
          <w:rtl w:val="0"/>
        </w:rPr>
        <w:t xml:space="preserve">En América Latina, los casos también se multiplican. Según el gobierno brasileño, el mayor número de infracciones a la legislación laboral en materia de salarios tiene que ver con los atrasos en los pagos. ¡Más de un 50 por ciento de los casos!</w:t>
      </w:r>
    </w:p>
    <w:p w:rsidR="00000000" w:rsidDel="00000000" w:rsidP="00000000" w:rsidRDefault="00000000" w:rsidRPr="00000000" w14:paraId="0000000C">
      <w:pPr>
        <w:spacing w:line="360" w:lineRule="auto"/>
        <w:jc w:val="both"/>
        <w:rPr/>
      </w:pPr>
      <w:r w:rsidDel="00000000" w:rsidR="00000000" w:rsidRPr="00000000">
        <w:rPr>
          <w:rtl w:val="0"/>
        </w:rPr>
        <w:t xml:space="preserve">En China, los atrasos llegan a miles de millones de dólares.</w:t>
      </w:r>
    </w:p>
    <w:p w:rsidR="00000000" w:rsidDel="00000000" w:rsidP="00000000" w:rsidRDefault="00000000" w:rsidRPr="00000000" w14:paraId="0000000D">
      <w:pPr>
        <w:spacing w:line="360" w:lineRule="auto"/>
        <w:jc w:val="both"/>
        <w:rPr/>
      </w:pPr>
      <w:r w:rsidDel="00000000" w:rsidR="00000000" w:rsidRPr="00000000">
        <w:rPr>
          <w:rtl w:val="0"/>
        </w:rPr>
        <w:t xml:space="preserve">En el correr de los cinco últimos años, la mayoría de las observaciones formuladas por la Comisión de Expertos para la Aplicación de Convenios y Recomendaciones de la OIT, con respecto al Convenio sobre protección del salario, se refieren a atrasos en los pagos de salarios y a pagos en especies que también mencionamos en esta edición.</w:t>
      </w:r>
    </w:p>
    <w:p w:rsidR="00000000" w:rsidDel="00000000" w:rsidP="00000000" w:rsidRDefault="00000000" w:rsidRPr="00000000" w14:paraId="0000000E">
      <w:pPr>
        <w:spacing w:line="360" w:lineRule="auto"/>
        <w:jc w:val="both"/>
        <w:rPr/>
      </w:pPr>
      <w:r w:rsidDel="00000000" w:rsidR="00000000" w:rsidRPr="00000000">
        <w:rPr>
          <w:rtl w:val="0"/>
        </w:rPr>
        <w:t xml:space="preserve">La iniciativa de hacer del Convenio núm. 95 el centro de interés de un estudio general que se llevará a cabo en la Conferencia Internacional del Trabajo en junio de 2003, no podía ser más oportuna.</w:t>
      </w:r>
    </w:p>
    <w:p w:rsidR="00000000" w:rsidDel="00000000" w:rsidP="00000000" w:rsidRDefault="00000000" w:rsidRPr="00000000" w14:paraId="0000000F">
      <w:pPr>
        <w:spacing w:line="360" w:lineRule="auto"/>
        <w:jc w:val="both"/>
        <w:rPr/>
      </w:pPr>
      <w:r w:rsidDel="00000000" w:rsidR="00000000" w:rsidRPr="00000000">
        <w:rPr>
          <w:rtl w:val="0"/>
        </w:rPr>
        <w:t xml:space="preserve">El problema de los atrasos en los pagos de salarios es complejo, pero se desprenden varios elementos como resultado de los análisis efectuados por los corresponsales de la Oficina de Actividades para los Trabajadores (ACTRAV) de la OIT, como así también de los artículos que publicamos en esta edición.</w:t>
      </w:r>
    </w:p>
    <w:p w:rsidR="00000000" w:rsidDel="00000000" w:rsidP="00000000" w:rsidRDefault="00000000" w:rsidRPr="00000000" w14:paraId="00000010">
      <w:pPr>
        <w:spacing w:line="360" w:lineRule="auto"/>
        <w:jc w:val="both"/>
        <w:rPr/>
      </w:pPr>
      <w:r w:rsidDel="00000000" w:rsidR="00000000" w:rsidRPr="00000000">
        <w:rPr>
          <w:rtl w:val="0"/>
        </w:rPr>
        <w:t xml:space="preserve">Recordemos en primer lugar las recomendaciones de la Comisión de Expertos que tuvo entre manos numerosos casos de atrasos en pagos de salarios. Ante todo, debe quedar claro que estos atrasos en los pagos de salarios constituyen una violación flagrante del espíritu y la letra del Convenio sobre protección del salario. En efecto, el artículo 12, 1) de este instrumento estipula que: «El salario será pago a intervalos regulares. A menos que existan otros arreglos satisfactorios que aseguren el pago del salario a intervalos regulares, los intervalos en los cuales el salario debe ser pago serán prescritos por la legislación nacional o fijados por un convenio colectivo o una sentencia arbitral.» En ese sentido y en repetidas ocasiones, la Comisión de Expertos recordó que es de responsabilidad de los gobiernos hacer respetar el convenio y velar para que los salarios sean pagos en tiempo y forma, no sólo en la función pública, en la que el Estado es el empleador, sino también en los sectores paraestatal y privado.</w:t>
      </w:r>
    </w:p>
    <w:p w:rsidR="00000000" w:rsidDel="00000000" w:rsidP="00000000" w:rsidRDefault="00000000" w:rsidRPr="00000000" w14:paraId="00000011">
      <w:pPr>
        <w:spacing w:line="360" w:lineRule="auto"/>
        <w:jc w:val="both"/>
        <w:rPr/>
      </w:pPr>
      <w:r w:rsidDel="00000000" w:rsidR="00000000" w:rsidRPr="00000000">
        <w:rPr>
          <w:rtl w:val="0"/>
        </w:rPr>
        <w:t xml:space="preserve">En segundo lugar, según la Comisión de Expertos, la aplicación del convenio debe basarse en tres elementos: control de eficacia por parte de la inspección laboral, aplicación estricta de sanciones previstas en caso de violaciones y pago no sólo de los montos debidos a los trabajadores sino también de compensaciones por los perjuicios que pudieran haber ocasionado estos atrasos. En tercer lugar, si es necesario, la adaptación de la legislación que deberá ajustarse a los términos del convenio.</w:t>
      </w:r>
    </w:p>
    <w:p w:rsidR="00000000" w:rsidDel="00000000" w:rsidP="00000000" w:rsidRDefault="00000000" w:rsidRPr="00000000" w14:paraId="00000012">
      <w:pPr>
        <w:spacing w:line="360" w:lineRule="auto"/>
        <w:jc w:val="both"/>
        <w:rPr/>
      </w:pPr>
      <w:r w:rsidDel="00000000" w:rsidR="00000000" w:rsidRPr="00000000">
        <w:rPr>
          <w:rtl w:val="0"/>
        </w:rPr>
        <w:t xml:space="preserve">La intervención del Estado, incluido el respeto de sus propios compromisos inmediatos hacia sus agentes y funcionarios, tiene un precio, pero la inacción puede llegar a salir bastante más cara. Todos los estudios muestran que los atrasos en pagos de salarios conducen a un deterioro de las condiciones de vida y a una disminución del consumo doméstico y de la esperanza de vida. Además, en todos los países afectados, ello lleva al desarrollo de una economía paralela, del mercado negro y de la corrupción.</w:t>
      </w:r>
    </w:p>
    <w:p w:rsidR="00000000" w:rsidDel="00000000" w:rsidP="00000000" w:rsidRDefault="00000000" w:rsidRPr="00000000" w14:paraId="00000013">
      <w:pPr>
        <w:spacing w:line="360" w:lineRule="auto"/>
        <w:jc w:val="both"/>
        <w:rPr/>
      </w:pPr>
      <w:r w:rsidDel="00000000" w:rsidR="00000000" w:rsidRPr="00000000">
        <w:rPr>
          <w:rtl w:val="0"/>
        </w:rPr>
        <w:t xml:space="preserve">No debe dudarse de la capacidad de los gobiernos para actuar en una situación de crisis relacionada con salarios impagos. Dan fe de ello las súbitas mejoras ocurridas en ciertos países en víspera de elecciones presidenciales o legislativas. Esas breves treguas dicen mucho sobre la importancia del buen gobierno en este tema.</w:t>
      </w:r>
    </w:p>
    <w:p w:rsidR="00000000" w:rsidDel="00000000" w:rsidP="00000000" w:rsidRDefault="00000000" w:rsidRPr="00000000" w14:paraId="00000014">
      <w:pPr>
        <w:spacing w:line="360" w:lineRule="auto"/>
        <w:jc w:val="both"/>
        <w:rPr/>
      </w:pPr>
      <w:r w:rsidDel="00000000" w:rsidR="00000000" w:rsidRPr="00000000">
        <w:rPr>
          <w:rtl w:val="0"/>
        </w:rPr>
        <w:t xml:space="preserve">Tampoco se puede negar el papel que deberían poder desempeñar las instituciones financieras internacionales. Por ejemplo, las mismas podrían aconsejar convenientemente a los gobiernos a iniciar un diálogo social sobre el espinoso tema de los salarios impagos. Por desgracia, las cosas todavía no han avanzado tanto. Los relatos que aparecen en esta edición de Educación Obrera hacen alusión a todos los fracasados reajustes estructurales y transiciones económicas, tales como los preconizados por el FMI y, en menor medida por el Banco Mundial, como así también a la coincidencia entre la aparición de los primeros atrasos en pagos de salarios y el lanzamiento de los primeros programas de reajuste. En varios países, estas instituciones habrían intervenido directamente para una revisión tendiente a disminuir la protección del salario, en particular en casos de quiebras de empresas. El fardo de la deuda termina complicando más la situación y las privatizaciones forzadas y muchas veces encubiertas, agravándola.</w:t>
      </w:r>
    </w:p>
    <w:p w:rsidR="00000000" w:rsidDel="00000000" w:rsidP="00000000" w:rsidRDefault="00000000" w:rsidRPr="00000000" w14:paraId="00000015">
      <w:pPr>
        <w:spacing w:line="360" w:lineRule="auto"/>
        <w:jc w:val="both"/>
        <w:rPr/>
      </w:pPr>
      <w:r w:rsidDel="00000000" w:rsidR="00000000" w:rsidRPr="00000000">
        <w:rPr>
          <w:rtl w:val="0"/>
        </w:rPr>
        <w:t xml:space="preserve">Así pues, el tema del atraso en los pagos de salarios no puede ser tratado independientemente de un contexto en el que vienen a superponerse la ausencia de preocupaciones sociales en los intentos de reajustes y transiciones económicos, la fragilidad de los sistemas democráticos o en vía de democratización, los diálogos poco consolidados y la desconfianza e incluso la hostilidad frente al movimiento organizado e independiente de trabajadores.</w:t>
      </w:r>
    </w:p>
    <w:p w:rsidR="00000000" w:rsidDel="00000000" w:rsidP="00000000" w:rsidRDefault="00000000" w:rsidRPr="00000000" w14:paraId="00000016">
      <w:pPr>
        <w:spacing w:line="360" w:lineRule="auto"/>
        <w:jc w:val="both"/>
        <w:rPr/>
      </w:pPr>
      <w:r w:rsidDel="00000000" w:rsidR="00000000" w:rsidRPr="00000000">
        <w:rPr>
          <w:rtl w:val="0"/>
        </w:rPr>
        <w:t xml:space="preserve">Son los mismos elementos que forman el telón de fondo de la erosión general del poder adquisitivo en los países en transición o en países en proceso de reajuste estructural. Es por eso también que quisimos tocar el problema del salario mínimo en este número. El papel del salario mínimo en la lucha contra la pobreza ya está suficientemente probado (siempre y cuando se fije a un nivel razonable y dentro del marco de un diálogo social). Esto es válido también para los países industrializados. Lo prueba el hecho de que la fijación de un salario mínimo en el Reino Unido en 1999 permitió, según los sindicatos británicos, salir de la miseria a millones de personas, sin provocar el aumento del desempleo que predecían sus detractores. El éxito del salario mínimo dependerá en gran medida de la calidad de la concertación social que acompañará su elaboración e instrumentación. Este factor es el que nos ha llevado a abordar en este número y de manera general la negociación de salarios y los esfuerzos de las organizaciones sindicales para garantizar una justa distribución de los ingresos. Esto último se basa, sin duda, en la erradicación de la discriminación salarial que afecta todavía a las trabajadoras en la mayoría de los países.</w:t>
      </w:r>
    </w:p>
    <w:p w:rsidR="00000000" w:rsidDel="00000000" w:rsidP="00000000" w:rsidRDefault="00000000" w:rsidRPr="00000000" w14:paraId="00000017">
      <w:pPr>
        <w:spacing w:line="360" w:lineRule="auto"/>
        <w:jc w:val="both"/>
        <w:rPr/>
      </w:pPr>
      <w:r w:rsidDel="00000000" w:rsidR="00000000" w:rsidRPr="00000000">
        <w:rPr>
          <w:rtl w:val="0"/>
        </w:rPr>
        <w:t xml:space="preserve">Este número de Educación Obrera tiene como única y modesta ambición poner en evidencia los esfuerzos indispensables para mejorar la situación de decenas de millones de personas privadas de salarios regulares, que tienen que contentarse con salarios miserables o en situación de discriminación, retomando así los estudios de especialistas de la OIT y explorando las directivas trazadas por el movimiento sindical.</w:t>
      </w:r>
    </w:p>
    <w:p w:rsidR="00000000" w:rsidDel="00000000" w:rsidP="00000000" w:rsidRDefault="00000000" w:rsidRPr="00000000" w14:paraId="00000018">
      <w:pPr>
        <w:spacing w:line="360" w:lineRule="auto"/>
        <w:jc w:val="both"/>
        <w:rPr/>
      </w:pPr>
      <w:r w:rsidDel="00000000" w:rsidR="00000000" w:rsidRPr="00000000">
        <w:rPr>
          <w:rtl w:val="0"/>
        </w:rPr>
        <w:t xml:space="preserve">Si algo es seguro es que los instrumentos normativos de la OIT en cuanto a protección de salarios, a fijación de salarios mínimos y a igualdad de remuneración, continúan siendo pertinentes. El problema urgente que se plantea es garantizar su respeto y su aplicación. La discusión y el estudio general del tema que será sometido a la Conferencia Internacional del Trabajo en junio de 2003, permitirá a los delegados trabajadores destacar su importancia.</w:t>
      </w:r>
    </w:p>
    <w:p w:rsidR="00000000" w:rsidDel="00000000" w:rsidP="00000000" w:rsidRDefault="00000000" w:rsidRPr="00000000" w14:paraId="00000019">
      <w:pPr>
        <w:spacing w:line="360" w:lineRule="auto"/>
        <w:jc w:val="both"/>
        <w:rPr/>
      </w:pPr>
      <w:r w:rsidDel="00000000" w:rsidR="00000000" w:rsidRPr="00000000">
        <w:rPr>
          <w:rtl w:val="0"/>
        </w:rPr>
        <w:t xml:space="preserve">Manuel Simón Velasco</w:t>
      </w:r>
    </w:p>
    <w:p w:rsidR="00000000" w:rsidDel="00000000" w:rsidP="00000000" w:rsidRDefault="00000000" w:rsidRPr="00000000" w14:paraId="0000001A">
      <w:pPr>
        <w:spacing w:line="360" w:lineRule="auto"/>
        <w:jc w:val="both"/>
        <w:rPr/>
      </w:pPr>
      <w:r w:rsidDel="00000000" w:rsidR="00000000" w:rsidRPr="00000000">
        <w:rPr>
          <w:rtl w:val="0"/>
        </w:rPr>
        <w:t xml:space="preserve">Director</w:t>
      </w:r>
    </w:p>
    <w:p w:rsidR="00000000" w:rsidDel="00000000" w:rsidP="00000000" w:rsidRDefault="00000000" w:rsidRPr="00000000" w14:paraId="0000001B">
      <w:pPr>
        <w:spacing w:line="360" w:lineRule="auto"/>
        <w:jc w:val="both"/>
        <w:rPr/>
      </w:pPr>
      <w:r w:rsidDel="00000000" w:rsidR="00000000" w:rsidRPr="00000000">
        <w:rPr>
          <w:rtl w:val="0"/>
        </w:rPr>
        <w:t xml:space="preserve">Oficina de Actividades para los Trabajadores, OIT</w:t>
      </w:r>
    </w:p>
    <w:p w:rsidR="00000000" w:rsidDel="00000000" w:rsidP="00000000" w:rsidRDefault="00000000" w:rsidRPr="00000000" w14:paraId="0000001C">
      <w:pPr>
        <w:spacing w:line="360" w:lineRule="auto"/>
        <w:jc w:val="both"/>
        <w:rPr/>
      </w:pPr>
      <w:r w:rsidDel="00000000" w:rsidR="00000000" w:rsidRPr="00000000">
        <w:rPr>
          <w:rtl w:val="0"/>
        </w:rPr>
        <w:t xml:space="preserve">Nota</w:t>
      </w:r>
    </w:p>
    <w:p w:rsidR="00000000" w:rsidDel="00000000" w:rsidP="00000000" w:rsidRDefault="00000000" w:rsidRPr="00000000" w14:paraId="0000001D">
      <w:pPr>
        <w:spacing w:line="360" w:lineRule="auto"/>
        <w:jc w:val="both"/>
        <w:rPr/>
      </w:pPr>
      <w:r w:rsidDel="00000000" w:rsidR="00000000" w:rsidRPr="00000000">
        <w:rPr>
          <w:rtl w:val="0"/>
        </w:rPr>
        <w:t xml:space="preserve">1 OIT: Los salarios, curso de educación obrera (Ginebra, tercera edición, 1984).</w:t>
      </w:r>
    </w:p>
    <w:p w:rsidR="00000000" w:rsidDel="00000000" w:rsidP="00000000" w:rsidRDefault="00000000" w:rsidRPr="00000000" w14:paraId="0000001E">
      <w:pPr>
        <w:spacing w:line="360" w:lineRule="auto"/>
        <w:jc w:val="both"/>
        <w:rPr/>
      </w:pPr>
      <w:r w:rsidDel="00000000" w:rsidR="00000000" w:rsidRPr="00000000">
        <w:rPr>
          <w:rtl w:val="0"/>
        </w:rPr>
        <w:t xml:space="preserve">Consideraciones generales</w:t>
      </w:r>
    </w:p>
    <w:p w:rsidR="00000000" w:rsidDel="00000000" w:rsidP="00000000" w:rsidRDefault="00000000" w:rsidRPr="00000000" w14:paraId="0000001F">
      <w:pPr>
        <w:pStyle w:val="Heading1"/>
        <w:spacing w:line="360" w:lineRule="auto"/>
        <w:jc w:val="both"/>
        <w:rPr/>
      </w:pPr>
      <w:bookmarkStart w:colFirst="0" w:colLast="0" w:name="_heading=h.bhcj5v11j2rd" w:id="3"/>
      <w:bookmarkEnd w:id="3"/>
      <w:r w:rsidDel="00000000" w:rsidR="00000000" w:rsidRPr="00000000">
        <w:rPr>
          <w:rtl w:val="0"/>
        </w:rPr>
        <w:t xml:space="preserve">La OIT y la protección de los salarios / by Georges P. Politakis</w:t>
      </w:r>
    </w:p>
    <w:p w:rsidR="00000000" w:rsidDel="00000000" w:rsidP="00000000" w:rsidRDefault="00000000" w:rsidRPr="00000000" w14:paraId="00000020">
      <w:pPr>
        <w:spacing w:line="360" w:lineRule="auto"/>
        <w:jc w:val="both"/>
        <w:rPr/>
      </w:pPr>
      <w:r w:rsidDel="00000000" w:rsidR="00000000" w:rsidRPr="00000000">
        <w:rPr>
          <w:rtl w:val="0"/>
        </w:rPr>
        <w:t xml:space="preserve">El Convenio (núm. 95) y la Recomendación (núm. 85) sobre la protección del salario, 1949 son los primeros instrumentos laborales internacionales que se ocupan, de manera general, de todos los aspectos de orden práctico de la remuneración laboral y que procuran acordar la mayor protección posible para las ganancias de los trabajadores.</w:t>
      </w:r>
    </w:p>
    <w:p w:rsidR="00000000" w:rsidDel="00000000" w:rsidP="00000000" w:rsidRDefault="00000000" w:rsidRPr="00000000" w14:paraId="00000021">
      <w:pPr>
        <w:spacing w:line="360" w:lineRule="auto"/>
        <w:jc w:val="both"/>
        <w:rPr/>
      </w:pPr>
      <w:r w:rsidDel="00000000" w:rsidR="00000000" w:rsidRPr="00000000">
        <w:rPr>
          <w:rtl w:val="0"/>
        </w:rPr>
        <w:t xml:space="preserve">Un cuidadoso estudio de estos instrumentos demuestra que no perdieron relevancia alguna.</w:t>
      </w:r>
    </w:p>
    <w:p w:rsidR="00000000" w:rsidDel="00000000" w:rsidP="00000000" w:rsidRDefault="00000000" w:rsidRPr="00000000" w14:paraId="00000022">
      <w:pPr>
        <w:spacing w:line="360" w:lineRule="auto"/>
        <w:jc w:val="both"/>
        <w:rPr>
          <w:b w:val="1"/>
        </w:rPr>
      </w:pPr>
      <w:r w:rsidDel="00000000" w:rsidR="00000000" w:rsidRPr="00000000">
        <w:rPr>
          <w:b w:val="1"/>
          <w:rtl w:val="0"/>
        </w:rPr>
        <w:t xml:space="preserve">Georges P. Politakis. Departamento de Normas Internacionales del Trabajo, OIT</w:t>
      </w:r>
    </w:p>
    <w:p w:rsidR="00000000" w:rsidDel="00000000" w:rsidP="00000000" w:rsidRDefault="00000000" w:rsidRPr="00000000" w14:paraId="00000023">
      <w:pPr>
        <w:spacing w:line="360" w:lineRule="auto"/>
        <w:jc w:val="both"/>
        <w:rPr/>
      </w:pPr>
      <w:r w:rsidDel="00000000" w:rsidR="00000000" w:rsidRPr="00000000">
        <w:rPr>
          <w:rtl w:val="0"/>
        </w:rPr>
        <w:t xml:space="preserve">La remuneración es, junto con el tiempo de trabajo, el aspecto de las condiciones laborales que ejerce el impacto más directo y tangible en la vida cotidiana de los trabajadores. Ya desde su primera época, la Organización Internacional del Trabajo ha llevado las cuestiones de los niveles salariales decentes y de la práctica de una remuneración laboral justa al centro de sus acciones y ha propugnado que las normas del trabajo se orienten a garantizar y proteger los derechos de los trabajadores respecto de los salarios. La Constitución originaria de la Organización, establecida en 1919, hacía referencia al «suministro de un salario dado adecuado» como una de las mejoras requeridas con mayor urgencia para promover la paz universal y combatir el malestar social, las penurias y las privaciones que afectan a tantas poblaciones.</w:t>
      </w:r>
    </w:p>
    <w:p w:rsidR="00000000" w:rsidDel="00000000" w:rsidP="00000000" w:rsidRDefault="00000000" w:rsidRPr="00000000" w14:paraId="00000024">
      <w:pPr>
        <w:spacing w:line="360" w:lineRule="auto"/>
        <w:jc w:val="both"/>
        <w:rPr/>
      </w:pPr>
      <w:r w:rsidDel="00000000" w:rsidR="00000000" w:rsidRPr="00000000">
        <w:rPr>
          <w:rtl w:val="0"/>
        </w:rPr>
        <w:t xml:space="preserve">Entre los métodos y principios que figuraban en la lista y que se consideraban adecuados para orientar la política de los Estados Miembros, se encontraban «el pago al empleado de un salario adecuado para mantener un razonable nivel de vida, tal y como ello se concibe en su tiempo y país».</w:t>
      </w:r>
    </w:p>
    <w:p w:rsidR="00000000" w:rsidDel="00000000" w:rsidP="00000000" w:rsidRDefault="00000000" w:rsidRPr="00000000" w14:paraId="00000025">
      <w:pPr>
        <w:spacing w:line="360" w:lineRule="auto"/>
        <w:jc w:val="both"/>
        <w:rPr/>
      </w:pPr>
      <w:r w:rsidDel="00000000" w:rsidR="00000000" w:rsidRPr="00000000">
        <w:rPr>
          <w:rtl w:val="0"/>
        </w:rPr>
        <w:t xml:space="preserve">La Declaración de Filadelfia, de 1944, en torno a los fines y objetivos de la Organización, reafirmaba que «la pobreza, en cualquier lugar, constituye un peligro para la prosperidad de todos» y destacaba la necesidad de fomentar, entre todas las naciones del mundo, programas que permitieran «adoptar, en materia de salarios y ganancias y de horas y otras condiciones de trabajo, medidas destinadas a garantizar a todos una justa distribución de los frutos del progreso y un salario mínimo vital para todos los que tengan un empleo y necesiten esta clase de protección».</w:t>
      </w:r>
    </w:p>
    <w:p w:rsidR="00000000" w:rsidDel="00000000" w:rsidP="00000000" w:rsidRDefault="00000000" w:rsidRPr="00000000" w14:paraId="00000026">
      <w:pPr>
        <w:spacing w:line="360" w:lineRule="auto"/>
        <w:jc w:val="both"/>
        <w:rPr/>
      </w:pPr>
      <w:r w:rsidDel="00000000" w:rsidR="00000000" w:rsidRPr="00000000">
        <w:rPr>
          <w:rtl w:val="0"/>
        </w:rPr>
        <w:t xml:space="preserve">Orígenes y objetivos del Convenio núm. 95</w:t>
      </w:r>
    </w:p>
    <w:p w:rsidR="00000000" w:rsidDel="00000000" w:rsidP="00000000" w:rsidRDefault="00000000" w:rsidRPr="00000000" w14:paraId="00000027">
      <w:pPr>
        <w:spacing w:line="360" w:lineRule="auto"/>
        <w:jc w:val="both"/>
        <w:rPr/>
      </w:pPr>
      <w:r w:rsidDel="00000000" w:rsidR="00000000" w:rsidRPr="00000000">
        <w:rPr>
          <w:rtl w:val="0"/>
        </w:rPr>
        <w:t xml:space="preserve">Entre las medidas más antiguas de protección social, se encuentran las leyes nacionales relativas a la protección de los salarios. Se había citado en el orden del día de la Conferencia Internacional del Trabajo, de 1947, la cuestión de la adopción de normas con miras a reglamentar los medios de pago de los salarios, así como aspectos tales como los descuentos salariales, el embargo de los salarios o las garantías salariales, en caso de quiebra. Hasta entonces, la Conferencia había dado sólo una consideración accesoria a los problemas de la protección salarial, adoptando algunas resoluciones y también algunas disposiciones en convenios y recomendaciones.</w:t>
      </w:r>
    </w:p>
    <w:p w:rsidR="00000000" w:rsidDel="00000000" w:rsidP="00000000" w:rsidRDefault="00000000" w:rsidRPr="00000000" w14:paraId="00000028">
      <w:pPr>
        <w:spacing w:line="360" w:lineRule="auto"/>
        <w:jc w:val="both"/>
        <w:rPr/>
      </w:pPr>
      <w:r w:rsidDel="00000000" w:rsidR="00000000" w:rsidRPr="00000000">
        <w:rPr>
          <w:rtl w:val="0"/>
        </w:rPr>
        <w:t xml:space="preserve">Por ejemplo, en su 19.a reunión de 1935, la Conferencia había adoptado una resolución, mediante la cual invitaba a la Oficina a acometer una investigación en torno al truck system (la obligación de gastar los salarios en artículos suministrados por los empleadores) y prácticas afines, pero la investigación se suspendió más tarde, debido al estallido de la Segunda Guerra Mundial. En su 25.a reunión, de 1939, la Conferencia incluyó en el Convenio sobre los contratos de trabajo (trabajadores indígenas), 1939 (núm. 64), algunas disposiciones relacionadas con la cuestión de la protección de los salarios, bajo la forma de una exigencia, según la cual en los contratos de trabajo deberán figurar informaciones sobre, entre otras cosas, las tasas de los salarios y el modo de calcularlas, la forma y la época del pago, y los anticipos de los salarios. Por último, el Convenio sobre política social (territorios no metropolitanos), 1947 (núm. 82), adoptado en la 30.a reunión de la Conferencia, en 1947, contiene disposiciones específicas vinculadas con la remuneración de los trabajadores y, en particular, disposiciones sobre el pago de los salarios en moneda de curso legal y a intervalos regulares, descuentos salariales, hojas de servicios y declaraciones salariales, pagos en especie, el lugar del pago de los salarios y anticipos salariales. Estos principios quedaron enunciados, en su mayor parte, en la Recomendación sobre la política social en los territorios dependientes, 1944 (núm. 70), adoptada en la 26.a reunión de la Conferencia, y en la Recomendación sobre la política social en los territorios dependientes (disposiciones complementarias), 1945 (núm. 74) adoptada en la 27.a reunión de la Conferencia.</w:t>
      </w:r>
    </w:p>
    <w:p w:rsidR="00000000" w:rsidDel="00000000" w:rsidP="00000000" w:rsidRDefault="00000000" w:rsidRPr="00000000" w14:paraId="00000029">
      <w:pPr>
        <w:spacing w:line="360" w:lineRule="auto"/>
        <w:jc w:val="both"/>
        <w:rPr/>
      </w:pPr>
      <w:r w:rsidDel="00000000" w:rsidR="00000000" w:rsidRPr="00000000">
        <w:rPr>
          <w:rtl w:val="0"/>
        </w:rPr>
        <w:t xml:space="preserve">El germen del Convenio núm. 95, fue el informe relativo a «política, programa y posición futuras de la Organización Internacional del Trabajo», preparado por la Oficina para la Conferencia de 1944, en la que se señalaba que «la política de salarios se encuentra en el centro de las preocupaciones de la Organización Internacional del Trabajo» y se sugería más adelante que «un convenio o una recomendación sobre los métodos de pago de los salarios relacionados con la periodicidad de los pagos de los salarios, deducciones de ellos, anticipos de salarios, la prohibición del truck system, lo adecuado de la remuneración en especie, la protección de los salarios en los procedimientos legales y temas similares, también serán de gran valor con relación a muchas partes del mundo, especialmente en cuanto a los trabajadores rurales»1.</w:t>
      </w:r>
    </w:p>
    <w:p w:rsidR="00000000" w:rsidDel="00000000" w:rsidP="00000000" w:rsidRDefault="00000000" w:rsidRPr="00000000" w14:paraId="0000002A">
      <w:pPr>
        <w:spacing w:line="360" w:lineRule="auto"/>
        <w:jc w:val="both"/>
        <w:rPr/>
      </w:pPr>
      <w:r w:rsidDel="00000000" w:rsidR="00000000" w:rsidRPr="00000000">
        <w:rPr>
          <w:rtl w:val="0"/>
        </w:rPr>
        <w:t xml:space="preserve">El informe preliminar preparado por la Oficina para la 31.a reunión de la Conferencia Internacional del Trabajo de San Francisco, introdujo el tema en estos términos:</w:t>
      </w:r>
    </w:p>
    <w:p w:rsidR="00000000" w:rsidDel="00000000" w:rsidP="00000000" w:rsidRDefault="00000000" w:rsidRPr="00000000" w14:paraId="0000002B">
      <w:pPr>
        <w:spacing w:line="360" w:lineRule="auto"/>
        <w:jc w:val="both"/>
        <w:rPr/>
      </w:pPr>
      <w:r w:rsidDel="00000000" w:rsidR="00000000" w:rsidRPr="00000000">
        <w:rPr>
          <w:rtl w:val="0"/>
        </w:rPr>
        <w:t xml:space="preserve">El propósito general de las medidas legislativas para la protección al salario es proteger al trabajador contra prácticas que pudieran tender a hacerle demasiado dependiente de su empleador y para garantizar que el trabajador reciba a tiempo, y en su totalidad, el salario que ha ganado.</w:t>
      </w:r>
    </w:p>
    <w:p w:rsidR="00000000" w:rsidDel="00000000" w:rsidP="00000000" w:rsidRDefault="00000000" w:rsidRPr="00000000" w14:paraId="0000002C">
      <w:pPr>
        <w:spacing w:line="360" w:lineRule="auto"/>
        <w:jc w:val="both"/>
        <w:rPr/>
      </w:pPr>
      <w:r w:rsidDel="00000000" w:rsidR="00000000" w:rsidRPr="00000000">
        <w:rPr>
          <w:rtl w:val="0"/>
        </w:rPr>
        <w:t xml:space="preserve">Con este fin, es necesario que el trabajador reciba normalmente su salario en efectivo para que pueda gastarlo como desee, que se le pague regularmente y a intervalos lo suficientemente cortos a fin de que pueda vivir de sus ingresos más bien que sobre una base de crédito, que se le proteja contra todo descuento injusto o arbitrario de sus ganancias nominales y, en general, que se le informe constantemente de las condiciones del salario de su empleo2.</w:t>
      </w:r>
    </w:p>
    <w:sdt>
      <w:sdtPr>
        <w:tag w:val="goog_rdk_0"/>
      </w:sdtPr>
      <w:sdtContent>
        <w:p w:rsidR="00000000" w:rsidDel="00000000" w:rsidP="00000000" w:rsidRDefault="00000000" w:rsidRPr="00000000" w14:paraId="0000002D">
          <w:pPr>
            <w:pStyle w:val="Heading1"/>
            <w:spacing w:line="360" w:lineRule="auto"/>
            <w:jc w:val="both"/>
            <w:rPr/>
          </w:pPr>
          <w:bookmarkStart w:colFirst="0" w:colLast="0" w:name="_heading=h.3ex7m35k4jb5" w:id="4"/>
          <w:bookmarkEnd w:id="4"/>
          <w:r w:rsidDel="00000000" w:rsidR="00000000" w:rsidRPr="00000000">
            <w:rPr>
              <w:rtl w:val="0"/>
            </w:rPr>
            <w:t xml:space="preserve">Alcance y contenido</w:t>
          </w:r>
        </w:p>
      </w:sdtContent>
    </w:sdt>
    <w:p w:rsidR="00000000" w:rsidDel="00000000" w:rsidP="00000000" w:rsidRDefault="00000000" w:rsidRPr="00000000" w14:paraId="0000002E">
      <w:pPr>
        <w:spacing w:line="360" w:lineRule="auto"/>
        <w:jc w:val="both"/>
        <w:rPr/>
      </w:pPr>
      <w:r w:rsidDel="00000000" w:rsidR="00000000" w:rsidRPr="00000000">
        <w:rPr>
          <w:rtl w:val="0"/>
        </w:rPr>
        <w:t xml:space="preserve">El Convenio (artículo 2), se aplica a todas las personas a quienes se paga o debe pagarse un salario, pero la autoridad competente, previa consulta con las organizaciones de empleadores y de trabajadores, podrá excluir de la aplicación a las personas que no estén empleadas en trabajos manuales o estén empleadas en el servicio doméstico o en trabajos análogos y cuyas condiciones de empleo sean tales que la aplicación a ellas de todas o de algunas de las disposiciones del Convenio, sea inapropiada. Para hacer uso de las posibilidades de exención, un Estado que hubiese ratificado el Convenio tiene que especificar en su primera memoria anual presentada en virtud del artículo 22 de la Constitución, a qué categorías de personas se propone excluir de la aplicación del Convenio, no siendo posible añadir exclusiones después de la fecha de su primera memoria anual, mientras que en memorias sucesivas ha de indicar todo progreso realizado, con miras a la aplicación del Convenio a esas categorías de personas.</w:t>
      </w:r>
    </w:p>
    <w:p w:rsidR="00000000" w:rsidDel="00000000" w:rsidP="00000000" w:rsidRDefault="00000000" w:rsidRPr="00000000" w14:paraId="0000002F">
      <w:pPr>
        <w:spacing w:line="360" w:lineRule="auto"/>
        <w:jc w:val="both"/>
        <w:rPr/>
      </w:pPr>
      <w:r w:rsidDel="00000000" w:rsidR="00000000" w:rsidRPr="00000000">
        <w:rPr>
          <w:rtl w:val="0"/>
        </w:rPr>
        <w:t xml:space="preserve">El término «salario» (artículo 1), se utiliza en un sentido genérico para significar la remuneración o ganancia, sea cual fuere su denominación o método de cálculo, siempre que pueda evaluarse en efectivo, fijada por acuerdo o por la legislación nacional, y debida por un empleador a un trabajador en virtud de un contrato de trabajo, escrito o verbal, por el trabajo que este último haya efectuado o deba efectuar o por servicios que haya prestado o deba prestar.</w:t>
      </w:r>
    </w:p>
    <w:p w:rsidR="00000000" w:rsidDel="00000000" w:rsidP="00000000" w:rsidRDefault="00000000" w:rsidRPr="00000000" w14:paraId="00000030">
      <w:pPr>
        <w:spacing w:line="360" w:lineRule="auto"/>
        <w:jc w:val="both"/>
        <w:rPr/>
      </w:pPr>
      <w:r w:rsidDel="00000000" w:rsidR="00000000" w:rsidRPr="00000000">
        <w:rPr>
          <w:rtl w:val="0"/>
        </w:rPr>
        <w:t xml:space="preserve">Pago de los salarios en moneda de curso legal. El Convenio (artículo 3), garantiza que los salarios debidos por el empleador al trabajador, en virtud de un contrato de trabajo, deberán pagarse en efectivo.</w:t>
      </w:r>
    </w:p>
    <w:p w:rsidR="00000000" w:rsidDel="00000000" w:rsidP="00000000" w:rsidRDefault="00000000" w:rsidRPr="00000000" w14:paraId="00000031">
      <w:pPr>
        <w:spacing w:line="360" w:lineRule="auto"/>
        <w:jc w:val="both"/>
        <w:rPr/>
      </w:pPr>
      <w:r w:rsidDel="00000000" w:rsidR="00000000" w:rsidRPr="00000000">
        <w:rPr>
          <w:rtl w:val="0"/>
        </w:rPr>
        <w:t xml:space="preserve">Esta exigencia de moneda de curso legal puede también adoptar la forma de una prohibición de pago con pagarés, vales, cupones o en cualquier otra forma que se considere representativa de la moneda de curso legal.</w:t>
      </w:r>
    </w:p>
    <w:p w:rsidR="00000000" w:rsidDel="00000000" w:rsidP="00000000" w:rsidRDefault="00000000" w:rsidRPr="00000000" w14:paraId="00000032">
      <w:pPr>
        <w:spacing w:line="360" w:lineRule="auto"/>
        <w:jc w:val="both"/>
        <w:rPr/>
      </w:pPr>
      <w:r w:rsidDel="00000000" w:rsidR="00000000" w:rsidRPr="00000000">
        <w:rPr>
          <w:rtl w:val="0"/>
        </w:rPr>
        <w:t xml:space="preserve">Pago en especie. En las etapas iniciales del desarrollo industrial, los salarios se pagaban con medios tales como comida, ropa y albergue. Este método de pago, conocido como «truck system», generó abusos, con lo que fue, en general, prohibido. Sin embargo, se ha reconocido siempre que en industrias y ocupaciones concretas como la agricultura, la minería, los trabajos de la construcción en zonas remotas, la marina mercante, los hoteles y los restaurantes, los hospitales, o las asignaciones del servicio doméstico en especie, ofrecen algunas ventajas a los trabajadores y son a menudo igualmente beneficiosas para los miembros de sus familias. En algunos países, por tanto, las leyes y las reglamentaciones laborales prevén excepciones al principio de pago en metálico, mientras se apunta a la protección de los asalariados, mediante el establecimiento de las condiciones concretas que ha de reunir el pago autorizado en especie. En algunos casos, la reglamentación especifica que los artículos suministrados a los trabajadores deberán ser de calidad satisfactoria y de cantidad suficiente, mientras que en otros casos se exige a los empleadores que otorguen asignaciones a precio de costo o a tasas especialmente favorables. Una reglamentación estricta se hace tanto más necesaria cuanto que en muchos casos el valor de los artículos proporcionados en lugar de salarios pueden descontarse de los salarios en efectivo.</w:t>
      </w:r>
    </w:p>
    <w:p w:rsidR="00000000" w:rsidDel="00000000" w:rsidP="00000000" w:rsidRDefault="00000000" w:rsidRPr="00000000" w14:paraId="00000033">
      <w:pPr>
        <w:spacing w:line="360" w:lineRule="auto"/>
        <w:jc w:val="both"/>
        <w:rPr/>
      </w:pPr>
      <w:r w:rsidDel="00000000" w:rsidR="00000000" w:rsidRPr="00000000">
        <w:rPr>
          <w:rtl w:val="0"/>
        </w:rPr>
        <w:t xml:space="preserve">Mediante una salvaguardia, la legislación laboral de algunos países, especifica que no pueden autorizarse descuentos, salvo con el consentimiento expreso del trabajador interesado, mientras que en otros países, la reglamentación fija el máximo porcentaje que puede descontarse de los salarios en metálico.</w:t>
      </w:r>
    </w:p>
    <w:p w:rsidR="00000000" w:rsidDel="00000000" w:rsidP="00000000" w:rsidRDefault="00000000" w:rsidRPr="00000000" w14:paraId="00000034">
      <w:pPr>
        <w:spacing w:line="360" w:lineRule="auto"/>
        <w:jc w:val="both"/>
        <w:rPr/>
      </w:pPr>
      <w:r w:rsidDel="00000000" w:rsidR="00000000" w:rsidRPr="00000000">
        <w:rPr>
          <w:rtl w:val="0"/>
        </w:rPr>
        <w:t xml:space="preserve">El Convenio (artículo 4), reconoce que la legislación nacional, los contratos colectivos o los laudos arbitrales podrán permitir el pago parcial del salario con prestaciones en especie en las industrias u ocupaciones en que esta forma de pago sea de uso corriente o conveniente a causa de la naturaleza de la industria u ocupación de que se trate, sujeto a las siguientes condiciones: i) no se permitirá en ningún caso el pago del salario con bebidas espirituosas o de alto contenido alcohólico o con drogas nocivas; ii) en los casos en que se autorice, deberán adoptarse medidas para garantizar que esas prestaciones sean apropiadas para el uso personal del trabajador y redunden en beneficio del trabajador y de su familia, y también que el valor atribuido a estas prestaciones sea justo y razonable.</w:t>
      </w:r>
    </w:p>
    <w:p w:rsidR="00000000" w:rsidDel="00000000" w:rsidP="00000000" w:rsidRDefault="00000000" w:rsidRPr="00000000" w14:paraId="00000035">
      <w:pPr>
        <w:spacing w:line="360" w:lineRule="auto"/>
        <w:jc w:val="both"/>
        <w:rPr/>
      </w:pPr>
      <w:r w:rsidDel="00000000" w:rsidR="00000000" w:rsidRPr="00000000">
        <w:rPr>
          <w:rtl w:val="0"/>
        </w:rPr>
        <w:t xml:space="preserve">Libre disposición de los salarios. No basta con que el trabajador reciba los salarios que se le deben en su totalidad y de manera regular. Debe también poder gastarlos de la manera que estime más conveniente.</w:t>
      </w:r>
    </w:p>
    <w:p w:rsidR="00000000" w:rsidDel="00000000" w:rsidP="00000000" w:rsidRDefault="00000000" w:rsidRPr="00000000" w14:paraId="00000036">
      <w:pPr>
        <w:spacing w:line="360" w:lineRule="auto"/>
        <w:jc w:val="both"/>
        <w:rPr/>
      </w:pPr>
      <w:r w:rsidDel="00000000" w:rsidR="00000000" w:rsidRPr="00000000">
        <w:rPr>
          <w:rtl w:val="0"/>
        </w:rPr>
        <w:t xml:space="preserve">Deberá prohibirse cualquier obligación de parte del empleador en cuanto al uso del salario. El Convenio (artículos 6 y 7), prohíbe expresamente que los empleadores limiten en forma alguna la libertad del trabajador de disponer de su salario y reconoce el derecho de los trabajadores de hacer uso de un economato, cuando se cuente con alguno, sólo si así lo estiman conveniente. Dispone también que la autoridad competente deberá tomar medidas</w:t>
      </w:r>
    </w:p>
    <w:p w:rsidR="00000000" w:rsidDel="00000000" w:rsidP="00000000" w:rsidRDefault="00000000" w:rsidRPr="00000000" w14:paraId="00000037">
      <w:pPr>
        <w:spacing w:line="360" w:lineRule="auto"/>
        <w:jc w:val="both"/>
        <w:rPr/>
      </w:pPr>
      <w:r w:rsidDel="00000000" w:rsidR="00000000" w:rsidRPr="00000000">
        <w:rPr>
          <w:rtl w:val="0"/>
        </w:rPr>
      </w:r>
    </w:p>
    <w:p w:rsidR="00000000" w:rsidDel="00000000" w:rsidP="00000000" w:rsidRDefault="00000000" w:rsidRPr="00000000" w14:paraId="00000038">
      <w:pPr>
        <w:spacing w:line="360" w:lineRule="auto"/>
        <w:jc w:val="both"/>
        <w:rPr/>
      </w:pPr>
      <w:r w:rsidDel="00000000" w:rsidR="00000000" w:rsidRPr="00000000">
        <w:rPr>
          <w:rtl w:val="0"/>
        </w:rPr>
        <w:t xml:space="preserve">apropiadas para garantizar que los economatos no se exploten con el fin de obtener utilidades, sino para que ello redunde en beneficio de los trabajadores interesados, y que las mercancías se vendan a precios justos y razonables, cuando no sea posible el acceso a otros almacenes o servicios.</w:t>
      </w:r>
    </w:p>
    <w:p w:rsidR="00000000" w:rsidDel="00000000" w:rsidP="00000000" w:rsidRDefault="00000000" w:rsidRPr="00000000" w14:paraId="00000039">
      <w:pPr>
        <w:spacing w:line="360" w:lineRule="auto"/>
        <w:jc w:val="both"/>
        <w:rPr/>
      </w:pPr>
      <w:r w:rsidDel="00000000" w:rsidR="00000000" w:rsidRPr="00000000">
        <w:rPr>
          <w:rtl w:val="0"/>
        </w:rPr>
        <w:t xml:space="preserve">Estas disposiciones se complementan con otra cláusula incluida en la Recomendación (párrafo 9), que propone disposiciones pertinentes para estimular la adopción de medidas que garanticen la participación de los representantes de los trabajadores interesados y, en especial, la de los miembros de los comités de empresa y de órganos similares en la administración general de los economatos o servicios análogos creados, en una empresa, para la venta de mercancías o la prestación de servicios a los trabajadores.</w:t>
      </w:r>
    </w:p>
    <w:p w:rsidR="00000000" w:rsidDel="00000000" w:rsidP="00000000" w:rsidRDefault="00000000" w:rsidRPr="00000000" w14:paraId="0000003A">
      <w:pPr>
        <w:spacing w:line="360" w:lineRule="auto"/>
        <w:jc w:val="both"/>
        <w:rPr/>
      </w:pPr>
      <w:r w:rsidDel="00000000" w:rsidR="00000000" w:rsidRPr="00000000">
        <w:rPr>
          <w:rtl w:val="0"/>
        </w:rPr>
        <w:t xml:space="preserve">Descuentos salariales. Se hace necesaria la reglamentación de los descuentos, en aras de proteger al trabajador de descuentos arbitrarios, injustos o excesivos, que equivaldrían a una reducción injusta de su remuneración. El Convenio (artículo 8), establece el principio de que los descuentos de los salarios solamente se deberán permitir de acuerdo con las condiciones fijadas y ha de exigirse que se lleven esas condiciones a conocimiento de los trabajadores, en la forma que la autoridad competente considere más apropiada.</w:t>
      </w:r>
    </w:p>
    <w:p w:rsidR="00000000" w:rsidDel="00000000" w:rsidP="00000000" w:rsidRDefault="00000000" w:rsidRPr="00000000" w14:paraId="0000003B">
      <w:pPr>
        <w:spacing w:line="360" w:lineRule="auto"/>
        <w:jc w:val="both"/>
        <w:rPr/>
      </w:pPr>
      <w:r w:rsidDel="00000000" w:rsidR="00000000" w:rsidRPr="00000000">
        <w:rPr>
          <w:rtl w:val="0"/>
        </w:rPr>
        <w:t xml:space="preserve">Embargo y cesión de los salarios. El Convenio (artículo 10), dispone que el salario no podrá embargarse o cederse sino en la forma y dentro de los límites fijados por la legislación o la reglamentación nacional. Estipula también que el salario deberá estar protegido contra su embargo o cesión, en la proporción que se considere necesaria para garantizar el mantenimiento del trabajador y de su familia. El fundamento de esta disposición es similar al relativo a los descuentos, es decir, debe existir una proporción del salario del trabajador que sea absolutamente esencial para su propio mantenimiento y el de su familia y debe ser, por esta razón, inmune al embargo o a la incautación.</w:t>
      </w:r>
    </w:p>
    <w:p w:rsidR="00000000" w:rsidDel="00000000" w:rsidP="00000000" w:rsidRDefault="00000000" w:rsidRPr="00000000" w14:paraId="0000003C">
      <w:pPr>
        <w:spacing w:line="360" w:lineRule="auto"/>
        <w:jc w:val="both"/>
        <w:rPr/>
      </w:pPr>
      <w:r w:rsidDel="00000000" w:rsidR="00000000" w:rsidRPr="00000000">
        <w:rPr>
          <w:rtl w:val="0"/>
        </w:rPr>
        <w:t xml:space="preserve">Garantía salarial en caso de quiebra. Una de las medidas más antiguas establecidas en materia de protección social, son las diversas disposiciones que protegen los créditos laborales en caso de insolvencia de su empleador, por cuanto se reconoce que los salarios son esenciales para el mantenimiento del trabajador y con frecuencia igualmente vitales para la subsistencia de la familia del trabajador. A efectos de evitar una situación en la que los asalariados se vean privados de su sustento, ante la quiebra de su empleador, han de elaborarse disposiciones que garanticen la inmediata y total liquidación de las deudas contraídas por el empleador respecto de sus trabajadores. El Convenio (artículo 11), puntualiza el principio casi universalmente reconocido, según el cual los créditos laborales deberán considerarse como créditos preferentes, en caso de quiebra o de liquidación judicial de una empresa. No obstante, el Convenio deja a cada Estado que determine la relativa prioridad de los salarios que constituyen un crédito preferente, así como todos los límites, en términos de un período máximo de servicio o cuantía, con lo que habrá de acordarse trato preferencial a los créditos laborales pendientes. El principio de trato preferente de las reclamaciones de salarios en caso de insolvencia del empleador fue posteriormente reforzado sustancialmente a través de la adopción del Convenio sobre la protección de los créditos laborales en caso de insolvencia del empleador, 1992 (núm. 173) y su Recomendación (núm. 180)3.</w:t>
      </w:r>
    </w:p>
    <w:p w:rsidR="00000000" w:rsidDel="00000000" w:rsidP="00000000" w:rsidRDefault="00000000" w:rsidRPr="00000000" w14:paraId="0000003D">
      <w:pPr>
        <w:spacing w:line="360" w:lineRule="auto"/>
        <w:jc w:val="both"/>
        <w:rPr/>
      </w:pPr>
      <w:r w:rsidDel="00000000" w:rsidR="00000000" w:rsidRPr="00000000">
        <w:rPr>
          <w:rtl w:val="0"/>
        </w:rPr>
        <w:t xml:space="preserve">Periodicidad, tiempo y lugar del pago de los salarios. El Convenio (artículo 12), dispone la obligación de pagar los salarios a intervalos regulares, según establezca la legislación o la reglamentación nacional o fije un contrato colectivo o un laudo arbitral. El fundamento de esta disposición es disuadir de que sean largos los intervalos del pago de los salarios, a efectos de que se reduzca al mínimo la probabilidad de endeudamiento de los trabajadores. La Recomendación (párrafos 4 y 5) trata, con más detalle, de la periodicidad en el pago de los salarios, proponiendo que a los trabajadores cuya remuneración se calcule por hora, día o semana, deberá pagarse al menos dos veces al mes, mientras que a los asalariados se les pagará una vez al mes. Recomienda también que deberá pagarse a los trabajadores cuya remuneración se calcule a destajo o en base al rendimiento, al menos dos veces al mes, mientras que, cuando se trate de trabajadores que estén ocupados en una tarea cuya terminación exija más de una quincena, se les entregará un anticipo de su salario, por lo menos dos veces al mes, proporcional a la cantidad de trabajo realizado, y se efectuará la liquidación final del salario dentro de los 15 días siguientes a la terminación de la tarea.</w:t>
      </w:r>
    </w:p>
    <w:p w:rsidR="00000000" w:rsidDel="00000000" w:rsidP="00000000" w:rsidRDefault="00000000" w:rsidRPr="00000000" w14:paraId="0000003E">
      <w:pPr>
        <w:spacing w:line="360" w:lineRule="auto"/>
        <w:jc w:val="both"/>
        <w:rPr/>
      </w:pPr>
      <w:r w:rsidDel="00000000" w:rsidR="00000000" w:rsidRPr="00000000">
        <w:rPr>
          <w:rtl w:val="0"/>
        </w:rPr>
        <w:t xml:space="preserve">Notificación de las condiciones salariales y declaración de ingresos. El Convenio (artículo 14) exige medidas eficaces, cuando ello sea necesario, con objeto de dar a conocer a los trabajadores en forma apropiada y fácilmente comprensible las condiciones de salario generales que habrán de aplicárseles antes de que ocupen un empleo, así como los pormenores salariales relativos al cálculo de sus ingresos en relación con cada período de pago. Las disposiciones del Convenio se complementan con disposiciones más detalladas de la Recomendación. Con respecto a la notificación de las condiciones salariales, la Recomendación (párrafo 6) especifica que la información sobre las condiciones de los salarios que deba ponerse en conocimiento de los trabajadores debería contener: i) las tasas de los salarios; ii) el método para calcular los salarios; iii) la periodicidad de los pagos; iv) el lugar de pago, y v) las condiciones en que puedan efectuarse los descuentos.</w:t>
      </w:r>
    </w:p>
    <w:p w:rsidR="00000000" w:rsidDel="00000000" w:rsidP="00000000" w:rsidRDefault="00000000" w:rsidRPr="00000000" w14:paraId="0000003F">
      <w:pPr>
        <w:spacing w:line="360" w:lineRule="auto"/>
        <w:jc w:val="both"/>
        <w:rPr/>
      </w:pPr>
      <w:r w:rsidDel="00000000" w:rsidR="00000000" w:rsidRPr="00000000">
        <w:rPr>
          <w:rtl w:val="0"/>
        </w:rPr>
        <w:t xml:space="preserve">En lo que respecta a las declaraciones salariales y a los registros de las nóminas de pago, la Recomendación (párrafos 7 y 8) establece que, en todos los casos en que ello fuere pertinente, se debería notificar a los trabajadores, cada vez que se les pague el salario, los siguientes pormenores sobre un período de pago dado, siempre que los mismos puedan estar sujetos a variación: i) el importe bruto del salario ganado; ii) cualquier descuento que se haya hecho, con indicación de sus motivos, y iii) el importe neto del salario debido. Además, habrá de exigirse a los empleadores, en los casos en que ello fuere pertinente, llevar registros que contengan, para cada uno de los trabajadores, los pormenores especificados anteriormente.</w:t>
      </w:r>
    </w:p>
    <w:p w:rsidR="00000000" w:rsidDel="00000000" w:rsidP="00000000" w:rsidRDefault="00000000" w:rsidRPr="00000000" w14:paraId="00000040">
      <w:pPr>
        <w:spacing w:line="360" w:lineRule="auto"/>
        <w:jc w:val="both"/>
        <w:rPr/>
      </w:pPr>
      <w:r w:rsidDel="00000000" w:rsidR="00000000" w:rsidRPr="00000000">
        <w:rPr>
          <w:rtl w:val="0"/>
        </w:rPr>
        <w:t xml:space="preserve">Aplicación en las legislaciones nacionales. El Convenio (artículo 15) exige que la legislación que dé efecto a sus disposiciones, deberá ponerse en conocimiento de los interesados, precisar las personas o instituciones encargadas de garantizar su aplicación, establecer sanciones adecuadas u otras soluciones para cualquier caso de infracción, y, por último, proveer al mantenimiento de un registro de la nómina adecuado.</w:t>
      </w:r>
    </w:p>
    <w:p w:rsidR="00000000" w:rsidDel="00000000" w:rsidP="00000000" w:rsidRDefault="00000000" w:rsidRPr="00000000" w14:paraId="00000041">
      <w:pPr>
        <w:spacing w:line="360" w:lineRule="auto"/>
        <w:jc w:val="both"/>
        <w:rPr/>
      </w:pPr>
      <w:r w:rsidDel="00000000" w:rsidR="00000000" w:rsidRPr="00000000">
        <w:rPr>
          <w:rtl w:val="0"/>
        </w:rPr>
        <w:t xml:space="preserve">Cometido e impacto de los órganos de control</w:t>
      </w:r>
    </w:p>
    <w:p w:rsidR="00000000" w:rsidDel="00000000" w:rsidP="00000000" w:rsidRDefault="00000000" w:rsidRPr="00000000" w14:paraId="00000042">
      <w:pPr>
        <w:spacing w:line="360" w:lineRule="auto"/>
        <w:jc w:val="both"/>
        <w:rPr/>
      </w:pPr>
      <w:r w:rsidDel="00000000" w:rsidR="00000000" w:rsidRPr="00000000">
        <w:rPr>
          <w:rtl w:val="0"/>
        </w:rPr>
        <w:t xml:space="preserve">El número y la índole de los comentarios formulados por la Comisión de Expertos en Aplicación de Convenios y Recomendaciones (CEACR) en los últimos años, en relación con la aplicación práctica del Convenio en los Estados que lo han ratificado, vienen a dar fe de la continuada pertinencia de la mayoría de sus disposiciones 4.</w:t>
      </w:r>
    </w:p>
    <w:p w:rsidR="00000000" w:rsidDel="00000000" w:rsidP="00000000" w:rsidRDefault="00000000" w:rsidRPr="00000000" w14:paraId="00000043">
      <w:pPr>
        <w:spacing w:line="360" w:lineRule="auto"/>
        <w:jc w:val="both"/>
        <w:rPr/>
      </w:pPr>
      <w:r w:rsidDel="00000000" w:rsidR="00000000" w:rsidRPr="00000000">
        <w:rPr>
          <w:rtl w:val="0"/>
        </w:rPr>
        <w:t xml:space="preserve">Mientras que pareciera que, en general, se da cumplimiento a algunas exigencias del Convenio, como aquellas relativas a la notificación a los trabajadores de las condiciones salariales, al pago de los salarios directamente al trabajador interesado, al funcionamiento de los economatos para los trabajadores, o al pago de los salarios en días laborales en el lugar de trabajo o cerca del mismo, otras no obtuvieron el mismo grado de conformidad legislativa de parte de los Estados que han ratificado el Convenio, por ejemplo, aquellas relacionadas</w:t>
      </w:r>
    </w:p>
    <w:p w:rsidR="00000000" w:rsidDel="00000000" w:rsidP="00000000" w:rsidRDefault="00000000" w:rsidRPr="00000000" w14:paraId="00000044">
      <w:pPr>
        <w:spacing w:line="360" w:lineRule="auto"/>
        <w:jc w:val="both"/>
        <w:rPr/>
      </w:pPr>
      <w:r w:rsidDel="00000000" w:rsidR="00000000" w:rsidRPr="00000000">
        <w:rPr>
          <w:rtl w:val="0"/>
        </w:rPr>
      </w:r>
    </w:p>
    <w:p w:rsidR="00000000" w:rsidDel="00000000" w:rsidP="00000000" w:rsidRDefault="00000000" w:rsidRPr="00000000" w14:paraId="00000045">
      <w:pPr>
        <w:spacing w:line="360" w:lineRule="auto"/>
        <w:jc w:val="both"/>
        <w:rPr/>
      </w:pPr>
      <w:r w:rsidDel="00000000" w:rsidR="00000000" w:rsidRPr="00000000">
        <w:rPr>
          <w:rtl w:val="0"/>
        </w:rPr>
        <w:t xml:space="preserve">con el pago de los salarios en especie, con los límites para los descuentos salariales, o con los acreedores preferenciales de los créditos laborales, en caso de quiebra. Sin embargo, y esto es lo más importante, la disposición en torno al pago regular de los salarios, se ha convertido recientemente en una cuestión palpitante para un número creciente de países, especialmente los de Europa central y oriental, tras su transición a la economía de mercado, pero también los de Africa y América Latina 5. En los últimos cinco años, prácticamente todas las observaciones formuladas por la Comisión respecto del Convenio núm. 95, se refieren a los problemas de los atrasos salariales y al incumplimiento de los gobiernos de que se trata de garantizar el pago regular de los salarios, de conformidad con el artículo 12, 1) del Convenio. De modo similar, en los últimos diez años, la Comisión de la Conferencia en Aplicación de Convenios y Recomendaciones (CCACR) ha venido considerando regularmente los casos individuales relacionados con los problemas persistentes de atrasos salariales. Además, en la década pasada, el Consejo de Administración había tratado siete reclamaciones presentadas en virtud del artículo 24 de la Constitución de la OIT, en las que se alegaba el incumplimiento del Convenio sobre la protección de los salarios, sobre todo respecto del pago retrasado de los salarios.</w:t>
      </w:r>
    </w:p>
    <w:p w:rsidR="00000000" w:rsidDel="00000000" w:rsidP="00000000" w:rsidRDefault="00000000" w:rsidRPr="00000000" w14:paraId="00000046">
      <w:pPr>
        <w:spacing w:line="360" w:lineRule="auto"/>
        <w:jc w:val="both"/>
        <w:rPr/>
      </w:pPr>
      <w:r w:rsidDel="00000000" w:rsidR="00000000" w:rsidRPr="00000000">
        <w:rPr>
          <w:rtl w:val="0"/>
        </w:rPr>
        <w:t xml:space="preserve">En relación con los atrasos salariales, la Comisión ha venido destacando constantemente que los atrasos en el pago de los salarios contravienen claramente la letra y el espíritu del Convenio y ha puesto de relieve que la aplicación del Convenio deberá comprender tres elementos esenciales en este sentido: i) control eficiente; ii) sanciones adecuadas, y iii) medios para la reparación de los daños ocasionados, incluidos no sólo el pago completo de las cuantías debidas, sino también una justa compensación de las pérdidas que se sufrieran por el retraso de los pagos 6. Otra observación frecuentemente formulada por la Comisión gira en torno a que, poner término a la acumulación de atrasos salariales, exige esfuerzos sostenidos, un diálogo abierto y continuado con los interlocutores sociales y un amplio abanico de medidas, no sólo en el ámbito legislativo, sino también en la práctica 7.</w:t>
      </w:r>
    </w:p>
    <w:p w:rsidR="00000000" w:rsidDel="00000000" w:rsidP="00000000" w:rsidRDefault="00000000" w:rsidRPr="00000000" w14:paraId="00000047">
      <w:pPr>
        <w:spacing w:line="360" w:lineRule="auto"/>
        <w:jc w:val="both"/>
        <w:rPr/>
      </w:pPr>
      <w:r w:rsidDel="00000000" w:rsidR="00000000" w:rsidRPr="00000000">
        <w:rPr>
          <w:rtl w:val="0"/>
        </w:rPr>
        <w:t xml:space="preserve">Además de la cuestión relativa al pago a tiempo de los salarios y a la rápida liquidación de las deudas salariales pendientes, la Comisión ha formulado comentarios recurrentes en torno a otros aspectos del Convenio, como el concepto de los «salarios» que han de protegerse, el principio del pago de los salarios en moneda de curso legal, el pago parcial de los salarios bajo la forma de prestaciones en especie, las deducciones salariales y el embargo de los salarios. En lo que respecta a la noción de «salario» que ha de protegerse con arreglo al</w:t>
      </w:r>
    </w:p>
    <w:p w:rsidR="00000000" w:rsidDel="00000000" w:rsidP="00000000" w:rsidRDefault="00000000" w:rsidRPr="00000000" w14:paraId="00000048">
      <w:pPr>
        <w:spacing w:line="360" w:lineRule="auto"/>
        <w:jc w:val="both"/>
        <w:rPr/>
      </w:pPr>
      <w:r w:rsidDel="00000000" w:rsidR="00000000" w:rsidRPr="00000000">
        <w:rPr>
          <w:rtl w:val="0"/>
        </w:rPr>
        <w:t xml:space="preserve">Convenio, la Comisión ha destacado que, si bien la índole de los salarios de cualquier suma pagada por un empleador a un empleado por el trabajo realizado, puede variar de acuerdo con la legislación nacional, todas las ganancias, comoquiera que se las llame o considere a los fines de cálculo de la base salarial, de las prestaciones y de otras asignaciones, aún tienen que gozar de la plena protección salarial, de conformidad con las disposiciones de los artículos 3 a 15 del Convenio 8. En relación con el pago de los salarios en moneda de curso legal, la Comisión ha subrayado que la disposición pertinente es suficientemente clara y precisa, con lo que no están de conformidad con las exigencias del Convenio prácticas tales como el suministro de vales convertibles de la moneda, en lugar de dinero en metálico, o el pago de los salarios en bonos del gobierno local, o la conversión de los atrasos salariales en deuda interna 9.</w:t>
      </w:r>
    </w:p>
    <w:p w:rsidR="00000000" w:rsidDel="00000000" w:rsidP="00000000" w:rsidRDefault="00000000" w:rsidRPr="00000000" w14:paraId="00000049">
      <w:pPr>
        <w:spacing w:line="360" w:lineRule="auto"/>
        <w:jc w:val="both"/>
        <w:rPr/>
      </w:pPr>
      <w:r w:rsidDel="00000000" w:rsidR="00000000" w:rsidRPr="00000000">
        <w:rPr>
          <w:rtl w:val="0"/>
        </w:rPr>
        <w:t xml:space="preserve">En lo que atañe a los pagos en especie, la Comisión se ha venido centrando fundamentalmente en sus comentarios en torno a la necesidad de garantías adecuadas de que las asignaciones en especie sean en verdad beneficiosas para el trabajador y su familia, y se valoren razonablemente 10.</w:t>
      </w:r>
    </w:p>
    <w:p w:rsidR="00000000" w:rsidDel="00000000" w:rsidP="00000000" w:rsidRDefault="00000000" w:rsidRPr="00000000" w14:paraId="0000004A">
      <w:pPr>
        <w:spacing w:line="360" w:lineRule="auto"/>
        <w:jc w:val="both"/>
        <w:rPr/>
      </w:pPr>
      <w:r w:rsidDel="00000000" w:rsidR="00000000" w:rsidRPr="00000000">
        <w:rPr>
          <w:rtl w:val="0"/>
        </w:rPr>
        <w:t xml:space="preserve">Concretamente, la Comisión ha resaltado tres puntos principales: primero, las modalidades de esos pagos han de ser reguladas por la legislación, los convenios colectivos o los laudos arbitrales y no han de dejarse libradas al acuerdo individual entre el empleador y el trabajador.</w:t>
      </w:r>
    </w:p>
    <w:p w:rsidR="00000000" w:rsidDel="00000000" w:rsidP="00000000" w:rsidRDefault="00000000" w:rsidRPr="00000000" w14:paraId="0000004B">
      <w:pPr>
        <w:spacing w:line="360" w:lineRule="auto"/>
        <w:jc w:val="both"/>
        <w:rPr/>
      </w:pPr>
      <w:r w:rsidDel="00000000" w:rsidR="00000000" w:rsidRPr="00000000">
        <w:rPr>
          <w:rtl w:val="0"/>
        </w:rPr>
        <w:t xml:space="preserve">Segundo, el establecimiento de un límite superior a la cuantía de los salarios que pueden pagarse en especie, no resuelve el problema de cómo ha de hacerse la tasación de esas asignaciones. Tercero, cuando el pago consiste en asignaciones que no son comida y alojamiento, han de establecerse las necesidades específicas de provisión, a efectos de garantizar que las prestaciones en especie sean adecuadas para el uso personal y el beneficio del trabajador y su familia. La Comisión ha venido poniendo de relieve la necesidad de una disposición legislativa que prohíba el pago de los salarios bajo la forma de bebidas alcohólicas o de estupefacientes 11.</w:t>
      </w:r>
    </w:p>
    <w:p w:rsidR="00000000" w:rsidDel="00000000" w:rsidP="00000000" w:rsidRDefault="00000000" w:rsidRPr="00000000" w14:paraId="0000004C">
      <w:pPr>
        <w:spacing w:line="360" w:lineRule="auto"/>
        <w:jc w:val="both"/>
        <w:rPr/>
      </w:pPr>
      <w:r w:rsidDel="00000000" w:rsidR="00000000" w:rsidRPr="00000000">
        <w:rPr>
          <w:rtl w:val="0"/>
        </w:rPr>
        <w:t xml:space="preserve">Con respecto a los descuentos, la Comisión ha señalado la atención, en algunas ocasiones sobre el hecho de que las disposiciones de la legislación nacional autorizan los descuentos en virtud de un acuerdo o de un consentimiento individual que no son compatibles con los términos del Convenio. Se considera que el Convenio es plenamente aplicado por los Estados cuyas leyes o reglamentaciones nacionales especifican los tipos y fijan los límites generales de los descuentos permisibles y prohíben también cualquier otro descuento. En otros casos, la Comisión ha puesto el acento en que existe una obligación de mantener informados a los trabajadores sobre las disposiciones legales que regulan los descuentos salariales.</w:t>
      </w:r>
    </w:p>
    <w:p w:rsidR="00000000" w:rsidDel="00000000" w:rsidP="00000000" w:rsidRDefault="00000000" w:rsidRPr="00000000" w14:paraId="0000004D">
      <w:pPr>
        <w:spacing w:line="360" w:lineRule="auto"/>
        <w:jc w:val="both"/>
        <w:rPr/>
      </w:pPr>
      <w:r w:rsidDel="00000000" w:rsidR="00000000" w:rsidRPr="00000000">
        <w:rPr>
          <w:rtl w:val="0"/>
        </w:rPr>
        <w:t xml:space="preserve">En lo que concierne al embargo o a la cesión de los salarios, la Comisión ha centrado sus comentarios en si los Estados que ratificaron el Convenio han adoptado de hecho leyes y reglamentaciones nacionales que establezcan las condiciones y los límites dentro de los cuales pueden embargarse o cederse los salarios y que protejan a los salarios de ambos procedimientos, en la medida en que se considere necesario para el mantenimiento del trabajador y de su familia. En relación con el requisito de un embargo final a tiempo del pago de los salarios pendientes en la terminación de la relación de trabajo, los órganos de control de la OIT han afirmado que tal obligación se aplica a todas las personas a quienes se paga o sea pagadero, sean cuales fueren las características de sus contratos, formal o no formal, cualquiera sea la causa de la terminación de la relación de trabajo y con independencia de la nacionalidad de los trabajadores interesados 12.</w:t>
      </w:r>
    </w:p>
    <w:p w:rsidR="00000000" w:rsidDel="00000000" w:rsidP="00000000" w:rsidRDefault="00000000" w:rsidRPr="00000000" w14:paraId="0000004E">
      <w:pPr>
        <w:spacing w:line="360" w:lineRule="auto"/>
        <w:jc w:val="both"/>
        <w:rPr/>
      </w:pPr>
      <w:r w:rsidDel="00000000" w:rsidR="00000000" w:rsidRPr="00000000">
        <w:rPr>
          <w:rtl w:val="0"/>
        </w:rPr>
        <w:t xml:space="preserve">Finalmente, debemos observar que en su próxima sesión anual (noviembre-diciembre 2002), el Comité de Expertos considerará la adopción de una encuesta general de la legislación y la práctica nacional respecto al Convenio (núm. 95) y la Recomendación (núm. 85) sobre la protección del salario, 1949, en base a los informes que fueron proporcionados por los Estados Miembros bajo el artículo 19 de los Estatutos de la OIT.</w:t>
      </w:r>
    </w:p>
    <w:p w:rsidR="00000000" w:rsidDel="00000000" w:rsidP="00000000" w:rsidRDefault="00000000" w:rsidRPr="00000000" w14:paraId="0000004F">
      <w:pPr>
        <w:spacing w:line="360" w:lineRule="auto"/>
        <w:jc w:val="both"/>
        <w:rPr/>
      </w:pPr>
      <w:r w:rsidDel="00000000" w:rsidR="00000000" w:rsidRPr="00000000">
        <w:rPr>
          <w:rtl w:val="0"/>
        </w:rPr>
        <w:t xml:space="preserve">Notas</w:t>
      </w:r>
    </w:p>
    <w:p w:rsidR="00000000" w:rsidDel="00000000" w:rsidP="00000000" w:rsidRDefault="00000000" w:rsidRPr="00000000" w14:paraId="00000050">
      <w:pPr>
        <w:spacing w:line="360" w:lineRule="auto"/>
        <w:jc w:val="both"/>
        <w:rPr/>
      </w:pPr>
      <w:r w:rsidDel="00000000" w:rsidR="00000000" w:rsidRPr="00000000">
        <w:rPr>
          <w:rtl w:val="0"/>
        </w:rPr>
        <w:t xml:space="preserve">1 Véase Conferencia Internacional del Trabajo, 26.a reunión, 1944, Informe I, pág. 57.</w:t>
      </w:r>
    </w:p>
    <w:p w:rsidR="00000000" w:rsidDel="00000000" w:rsidP="00000000" w:rsidRDefault="00000000" w:rsidRPr="00000000" w14:paraId="00000051">
      <w:pPr>
        <w:spacing w:line="360" w:lineRule="auto"/>
        <w:jc w:val="both"/>
        <w:rPr/>
      </w:pPr>
      <w:r w:rsidDel="00000000" w:rsidR="00000000" w:rsidRPr="00000000">
        <w:rPr>
          <w:rtl w:val="0"/>
        </w:rPr>
        <w:t xml:space="preserve">2 Véase Conferencia Internacional del Trabajo, 31.a reunión, 1948, Informe VI, c), i), pág. 3. Por los debates de la Conferencia que condujeron a la adopción del Convenio y de la Recomendación, ver OIT, Informe de procedimientos, Conferencia Internacional del Trabajo, 31.a sesión, 1948, págs. 459 a 469, y Conferencia Internacional del Trabajo, 32.a sesión, 1949, págs. 324 a 332 y 499 a 524. Hasta la fecha, el Convenio núm. 95 ha sido ratificado por 95 Estados Miembros.</w:t>
      </w:r>
    </w:p>
    <w:p w:rsidR="00000000" w:rsidDel="00000000" w:rsidP="00000000" w:rsidRDefault="00000000" w:rsidRPr="00000000" w14:paraId="00000052">
      <w:pPr>
        <w:spacing w:line="360" w:lineRule="auto"/>
        <w:jc w:val="both"/>
        <w:rPr/>
      </w:pPr>
      <w:r w:rsidDel="00000000" w:rsidR="00000000" w:rsidRPr="00000000">
        <w:rPr>
          <w:rtl w:val="0"/>
        </w:rPr>
        <w:t xml:space="preserve">3 Convenio núm.173 entró en vigor en 1995 y hasta ahora ha sido ratificado por 14 Estados Miembros.</w:t>
      </w:r>
    </w:p>
    <w:p w:rsidR="00000000" w:rsidDel="00000000" w:rsidP="00000000" w:rsidRDefault="00000000" w:rsidRPr="00000000" w14:paraId="00000053">
      <w:pPr>
        <w:spacing w:line="360" w:lineRule="auto"/>
        <w:jc w:val="both"/>
        <w:rPr/>
      </w:pPr>
      <w:r w:rsidDel="00000000" w:rsidR="00000000" w:rsidRPr="00000000">
        <w:rPr>
          <w:rtl w:val="0"/>
        </w:rPr>
        <w:t xml:space="preserve">4 Se debe recordar que, de acuerdo con las recomendaciones del Grupo de Trabajo sobre Normativa respecto a la Revisión de Normas que se estableció en 1995 con el propósito de evaluar las verdaderas necesidades para la revisión de normas, el Consejo de Administración ha decidido incluir el Convenio núm. 95 entre los convenios que son considerados actualizados y la ratificación de los cuales debe ser promovida ya que continúan respondiendo a necesidades actuales; ver GB.283/LILS/W P/PRS/1/2, para.17.</w:t>
      </w:r>
    </w:p>
    <w:p w:rsidR="00000000" w:rsidDel="00000000" w:rsidP="00000000" w:rsidRDefault="00000000" w:rsidRPr="00000000" w14:paraId="00000054">
      <w:pPr>
        <w:spacing w:line="360" w:lineRule="auto"/>
        <w:jc w:val="both"/>
        <w:rPr/>
      </w:pPr>
      <w:r w:rsidDel="00000000" w:rsidR="00000000" w:rsidRPr="00000000">
        <w:rPr>
          <w:rtl w:val="0"/>
        </w:rPr>
        <w:t xml:space="preserve">5 Véase ICE 1997, Informe General, párrafos 71 a 73, págs. 22 y 23. En Ucrania, por ejemplo, el impago de los salarios comenzó en 1994, y se produjo, en 1998, un aumento de los atrasos salariales de 5 billones de grivnas (aproximadamente 3 billones de dólares de los Estados Unidos). Esta cuantía es mayor que el costo de los salarios semestrales en todo el país.</w:t>
      </w:r>
    </w:p>
    <w:p w:rsidR="00000000" w:rsidDel="00000000" w:rsidP="00000000" w:rsidRDefault="00000000" w:rsidRPr="00000000" w14:paraId="00000055">
      <w:pPr>
        <w:spacing w:line="360" w:lineRule="auto"/>
        <w:jc w:val="both"/>
        <w:rPr/>
      </w:pPr>
      <w:r w:rsidDel="00000000" w:rsidR="00000000" w:rsidRPr="00000000">
        <w:rPr>
          <w:rtl w:val="0"/>
        </w:rPr>
        <w:t xml:space="preserve">En total, aproximadamente 200.000 empresas informaron sobre la incapacidad de pago de los salarios. Véase Ukraine: Country Employment Policy Review, OIT, 1999, pág. 50. De igual modo, en la Federación de Rusia, es enorme el número de trabajadores afectados por los atrasos. Con arreglo a los datos de marzo de 1996, sólo el 60 por ciento de los trabajadores había percibido su último salario completo y a tiempo. Alrededor de una cuarta parte de los empleados había recibido un salario a tiempo, pero no se le había pagado totalmente, mientras que aproximadamente el 11 por ciento había percibido su salario tarde y no en su totalidad; véase Lehmann H., W adsworth J., Acquisti A., Crime and Punishment: Job Insecurity and Wage Arrears in the Russian Federation, 1998, pág. 6.</w:t>
      </w:r>
    </w:p>
    <w:p w:rsidR="00000000" w:rsidDel="00000000" w:rsidP="00000000" w:rsidRDefault="00000000" w:rsidRPr="00000000" w14:paraId="00000056">
      <w:pPr>
        <w:spacing w:line="360" w:lineRule="auto"/>
        <w:jc w:val="both"/>
        <w:rPr/>
      </w:pPr>
      <w:r w:rsidDel="00000000" w:rsidR="00000000" w:rsidRPr="00000000">
        <w:rPr>
          <w:rtl w:val="0"/>
        </w:rPr>
        <w:t xml:space="preserve">Véase también OECD Economic Surveys - Russian Federation, 1997, págs. 36 y 37.</w:t>
      </w:r>
    </w:p>
    <w:p w:rsidR="00000000" w:rsidDel="00000000" w:rsidP="00000000" w:rsidRDefault="00000000" w:rsidRPr="00000000" w14:paraId="00000057">
      <w:pPr>
        <w:spacing w:line="360" w:lineRule="auto"/>
        <w:jc w:val="both"/>
        <w:rPr/>
      </w:pPr>
      <w:r w:rsidDel="00000000" w:rsidR="00000000" w:rsidRPr="00000000">
        <w:rPr>
          <w:rtl w:val="0"/>
        </w:rPr>
        <w:t xml:space="preserve">6 Véase, por ejemplo, ICE 2000, 215 (Federación de Rusia); ICE 1998, 212 (Federación de Rusia); ICE 1997, 227 (Ucrania); ICE 1995, 233 (Turquía). Véase también el Informe del Comité establecido para examinar la reclamación en virtud del artículo 24 de la Constitución, en la que se alega el incumplimiento por la Federación de Rusia del Convenio núm. 95, noviembre de 1997, documento GB. 270/15/5, párrafos 30-40, págs. 7-10, e Informe del Comité establecido para examinar la reclamación en virtud del artículo 24 de la Constitución, en la que se alega el incumplimiento por Congo del Convenio núm. 95, marzo de 1996, documento GB. 265/12/6, párrafos 21 a 24, págs. 6 y 7.</w:t>
      </w:r>
    </w:p>
    <w:p w:rsidR="00000000" w:rsidDel="00000000" w:rsidP="00000000" w:rsidRDefault="00000000" w:rsidRPr="00000000" w14:paraId="00000058">
      <w:pPr>
        <w:spacing w:line="360" w:lineRule="auto"/>
        <w:jc w:val="both"/>
        <w:rPr/>
      </w:pPr>
      <w:r w:rsidDel="00000000" w:rsidR="00000000" w:rsidRPr="00000000">
        <w:rPr>
          <w:rtl w:val="0"/>
        </w:rPr>
        <w:t xml:space="preserve">7 Véase, por ejemplo, ICE 2001, 354 (Congo); ICE 1999, 319 (Ucrania); ICE 1998, 216 (Ucrania). Véase también 86.a reunión de la CIT (1998), págs. 18 a 101 y 75.a reunión de la CIT (1988), págs. 28 a 48.</w:t>
      </w:r>
    </w:p>
    <w:p w:rsidR="00000000" w:rsidDel="00000000" w:rsidP="00000000" w:rsidRDefault="00000000" w:rsidRPr="00000000" w14:paraId="00000059">
      <w:pPr>
        <w:spacing w:line="360" w:lineRule="auto"/>
        <w:jc w:val="both"/>
        <w:rPr/>
      </w:pPr>
      <w:r w:rsidDel="00000000" w:rsidR="00000000" w:rsidRPr="00000000">
        <w:rPr>
          <w:rtl w:val="0"/>
        </w:rPr>
        <w:t xml:space="preserve">8 Véase, por ejemplo, ICE 1998, 217 (Venezuela). Véase también el Informe del Comité establecido para examinar la reclamación en virtud del artículo 24 de la Constitución, en la que se alega el incumplimiento por Venezuela del Convenio núm. 95, marzo de 1997, documento GB. 268/14/9, párrafos 17 a 23, págs. 5 a 8.</w:t>
      </w:r>
    </w:p>
    <w:p w:rsidR="00000000" w:rsidDel="00000000" w:rsidP="00000000" w:rsidRDefault="00000000" w:rsidRPr="00000000" w14:paraId="0000005A">
      <w:pPr>
        <w:spacing w:line="360" w:lineRule="auto"/>
        <w:jc w:val="both"/>
        <w:rPr/>
      </w:pPr>
      <w:r w:rsidDel="00000000" w:rsidR="00000000" w:rsidRPr="00000000">
        <w:rPr>
          <w:rtl w:val="0"/>
        </w:rPr>
        <w:t xml:space="preserve">9 Véase, por ejemplo, ICE 2001, 355 (Costa Rica); ICE 1997, 219 (Argentina). Véase también el Informe del Comité establecido para examinar la reclamación en virtud del artículo 24 de la Constitución, en la que se alega el incumplimiento por el Congo del Convenio núm. 95, marzo de 1997, documento GB. 268/14/6, párrafo 21, pág. 5.</w:t>
      </w:r>
    </w:p>
    <w:p w:rsidR="00000000" w:rsidDel="00000000" w:rsidP="00000000" w:rsidRDefault="00000000" w:rsidRPr="00000000" w14:paraId="0000005B">
      <w:pPr>
        <w:spacing w:line="360" w:lineRule="auto"/>
        <w:jc w:val="both"/>
        <w:rPr/>
      </w:pPr>
      <w:r w:rsidDel="00000000" w:rsidR="00000000" w:rsidRPr="00000000">
        <w:rPr>
          <w:rtl w:val="0"/>
        </w:rPr>
        <w:t xml:space="preserve">10 Véase, por ejemplo, ICE 1996, 179 (Grecia); ICE 1993, 245 (Egipto).</w:t>
      </w:r>
    </w:p>
    <w:p w:rsidR="00000000" w:rsidDel="00000000" w:rsidP="00000000" w:rsidRDefault="00000000" w:rsidRPr="00000000" w14:paraId="0000005C">
      <w:pPr>
        <w:spacing w:line="360" w:lineRule="auto"/>
        <w:jc w:val="both"/>
        <w:rPr/>
      </w:pPr>
      <w:r w:rsidDel="00000000" w:rsidR="00000000" w:rsidRPr="00000000">
        <w:rPr>
          <w:rtl w:val="0"/>
        </w:rPr>
        <w:t xml:space="preserve">11 Véase, por ejemplo, el Informe del Comité establecido para examinar la reclamación en virtud del artículo 24 de la Constitución, en la que se alega el incumplimiento por la República de Moldova del Convenio núm. 95, que expone, en parte, que la Comisión no necesita insistir en que el artículo 4 del Convenio puede entenderse sólo como el establecimiento de una prohibición amplia contra la sustitución de los salarios y de otras remuneraciones contractuales, mediante productos peligrosos, como bebidas alcohólicas, estupefacientes o tabaco. Al respecto, la Comisión recuerda que la Comisión de Expertos en Aplicación de Convenios y Recomendaciones ha leído sistemáticamente en la disposición del artículo 4, párrafo 1 del Convenio, una clara proscripción del pago de los salarios bajo la forma de bebidas alcohólicas o drogas nocivas, de cualquier tipo y en cualquier circunstancia. Además, la Comisión opina que la exclusión de bebidas espirituosas y de drogas nocivas de las prestaciones en especie, deberá leerse conjuntamente con la disposición del artículo 4, párrafo 2, del Convenio, que limita el pago en especie a aquellas prestaciones que sean apropiadas y redunden en beneficio del trabajador y de su familia, documento GB. 278/5/1, párrafo 32, pág. 7.</w:t>
      </w:r>
    </w:p>
    <w:p w:rsidR="00000000" w:rsidDel="00000000" w:rsidP="00000000" w:rsidRDefault="00000000" w:rsidRPr="00000000" w14:paraId="0000005D">
      <w:pPr>
        <w:spacing w:line="360" w:lineRule="auto"/>
        <w:jc w:val="both"/>
        <w:rPr/>
      </w:pPr>
      <w:r w:rsidDel="00000000" w:rsidR="00000000" w:rsidRPr="00000000">
        <w:rPr>
          <w:rtl w:val="0"/>
        </w:rPr>
        <w:t xml:space="preserve">12 Véase, por ejemplo, ICE 2001, 356 (Cote d'Ivoire); ICE 1997, 223 (Jamahiriya Arabe Libia); ICE 1992, 260 (Iraq). Véase también el Informe del Comité establecido para examinar la reclamación en virtud del artículo 24 de la Constitución, en la que se alega el incumplimiento por Mauritania del Convenio núm. 95, Boletín Oficial, vol. 74, 1991, Serie B, Suplemento 1, párrafos 68, 69, 71 y 75, págs. 15 y 16, y el Informe del Comité establecido para examinar la reclamación en virtud del artículo 24 de la Constitución, en la que se alega el incumplimiento por Iraq del Convenio núm. 95, mayo-junio de 1991, documento GB. 250/15/25, párrafos 23 y 24, págs. 4 y 5.</w:t>
      </w:r>
    </w:p>
    <w:p w:rsidR="00000000" w:rsidDel="00000000" w:rsidP="00000000" w:rsidRDefault="00000000" w:rsidRPr="00000000" w14:paraId="0000005E">
      <w:pPr>
        <w:spacing w:line="360" w:lineRule="auto"/>
        <w:jc w:val="both"/>
        <w:rPr/>
      </w:pPr>
      <w:r w:rsidDel="00000000" w:rsidR="00000000" w:rsidRPr="00000000">
        <w:rPr>
          <w:rtl w:val="0"/>
        </w:rPr>
        <w:t xml:space="preserve">Consideraciones generales</w:t>
      </w:r>
    </w:p>
    <w:p w:rsidR="00000000" w:rsidDel="00000000" w:rsidP="00000000" w:rsidRDefault="00000000" w:rsidRPr="00000000" w14:paraId="0000005F">
      <w:pPr>
        <w:pStyle w:val="Heading1"/>
        <w:spacing w:line="360" w:lineRule="auto"/>
        <w:jc w:val="both"/>
        <w:rPr/>
      </w:pPr>
      <w:bookmarkStart w:colFirst="0" w:colLast="0" w:name="_heading=h.yidfv7x5f2q" w:id="5"/>
      <w:bookmarkEnd w:id="5"/>
      <w:r w:rsidDel="00000000" w:rsidR="00000000" w:rsidRPr="00000000">
        <w:rPr>
          <w:rtl w:val="0"/>
        </w:rPr>
        <w:t xml:space="preserve">La peripecia local de un principio universal/ by Luis Bredow</w:t>
      </w:r>
    </w:p>
    <w:p w:rsidR="00000000" w:rsidDel="00000000" w:rsidP="00000000" w:rsidRDefault="00000000" w:rsidRPr="00000000" w14:paraId="00000060">
      <w:pPr>
        <w:spacing w:line="360" w:lineRule="auto"/>
        <w:jc w:val="both"/>
        <w:rPr/>
      </w:pPr>
      <w:r w:rsidDel="00000000" w:rsidR="00000000" w:rsidRPr="00000000">
        <w:rPr>
          <w:rtl w:val="0"/>
        </w:rPr>
        <w:t xml:space="preserve">El principio universal de que el trabajo no es una mercancía, recibió acepciones muy particulares en los Estados Unidos durante la primera mitad del siglo XX.</w:t>
      </w:r>
    </w:p>
    <w:p w:rsidR="00000000" w:rsidDel="00000000" w:rsidP="00000000" w:rsidRDefault="00000000" w:rsidRPr="00000000" w14:paraId="00000061">
      <w:pPr>
        <w:spacing w:line="360" w:lineRule="auto"/>
        <w:jc w:val="both"/>
        <w:rPr>
          <w:b w:val="1"/>
        </w:rPr>
      </w:pPr>
      <w:r w:rsidDel="00000000" w:rsidR="00000000" w:rsidRPr="00000000">
        <w:rPr>
          <w:b w:val="1"/>
          <w:rtl w:val="0"/>
        </w:rPr>
        <w:t xml:space="preserve">Luis Bredow. Periodista.</w:t>
      </w:r>
    </w:p>
    <w:p w:rsidR="00000000" w:rsidDel="00000000" w:rsidP="00000000" w:rsidRDefault="00000000" w:rsidRPr="00000000" w14:paraId="00000062">
      <w:pPr>
        <w:spacing w:line="360" w:lineRule="auto"/>
        <w:jc w:val="both"/>
        <w:rPr/>
      </w:pPr>
      <w:r w:rsidDel="00000000" w:rsidR="00000000" w:rsidRPr="00000000">
        <w:rPr>
          <w:rtl w:val="0"/>
        </w:rPr>
        <w:t xml:space="preserve">El trabajo no es una mercancía», afirma uno de los principios de la OIT, promulgado en 1944 por la Conferencia Internacional del Trabajo convocada en Filadelfia. Aunque fue proclamado unánimemente, es probable que tuviera distintas connotaciones para los diferentes representantes de las delegaciones tripartitas de las 41 naciones que asistieron a la Conferencia.</w:t>
      </w:r>
    </w:p>
    <w:p w:rsidR="00000000" w:rsidDel="00000000" w:rsidP="00000000" w:rsidRDefault="00000000" w:rsidRPr="00000000" w14:paraId="00000063">
      <w:pPr>
        <w:spacing w:line="360" w:lineRule="auto"/>
        <w:jc w:val="both"/>
        <w:rPr/>
      </w:pPr>
      <w:r w:rsidDel="00000000" w:rsidR="00000000" w:rsidRPr="00000000">
        <w:rPr>
          <w:rtl w:val="0"/>
        </w:rPr>
        <w:t xml:space="preserve">La mayoría de los delegados a la Conferencia - que fue convocada durante el fragor de la Segunda Guerra Mundial - percibían las amenazas que podían precipitarse, apenas finalizara el conflicto. Las treguas sociales, que varios sindicatos de trabajadores habían pactado para apoyar el esfuerzo bélico de sus respectivos países, llegarían a su término y muchas reivindicaciones postergadas por la guerra volverían a hacerse presentes. Se preveía que el cierre de la industria de guerra disminuiría los puestos de trabajo, pero todavía no se avizoraba cómo transformar el aparato productivo para las tareas de la paz. Además se temía que el retorno de los combatientes a la vida civil acrecentara la ola de desempleo que se veía llegar. Todas esas perspectivas daban vigencia al análisis de Marx, que al afirmar que la fuerza de trabajo es una mercancía, profetizaba la emergencia de graves conflictos sociales si se permitía que el salario fuera zarandeado por los mecanismos del mercado. Con cruel ironía, el fin de la guerra presagiaba más violencia.</w:t>
      </w:r>
    </w:p>
    <w:p w:rsidR="00000000" w:rsidDel="00000000" w:rsidP="00000000" w:rsidRDefault="00000000" w:rsidRPr="00000000" w14:paraId="00000064">
      <w:pPr>
        <w:spacing w:line="360" w:lineRule="auto"/>
        <w:jc w:val="both"/>
        <w:rPr/>
      </w:pPr>
      <w:r w:rsidDel="00000000" w:rsidR="00000000" w:rsidRPr="00000000">
        <w:rPr>
          <w:rtl w:val="0"/>
        </w:rPr>
        <w:t xml:space="preserve">De ahí que muchas delegaciones, al afirmar el principio de que el trabajo no es una mercancía, estuvieran expresando la voluntad de encontrar un remedio a esas sombrías predicciones. Los empleadores, los sindicalistas y los políticos más progresistas coincidían en afirmar la necesidad de sacar el trabajo del ámbito del mercado y ajustar el salario a través de contratos colectivos de largo plazo, garantizados por el Estado. Sólo así se podría lograr el pleno empleo y la paz del trabajo. Ante esa urgencia, la Conferencia dio pasos acelerados para establecer los principios universales que señalarían el rumbo hacia la seguridad social y el trabajo decente.</w:t>
      </w:r>
    </w:p>
    <w:p w:rsidR="00000000" w:rsidDel="00000000" w:rsidP="00000000" w:rsidRDefault="00000000" w:rsidRPr="00000000" w14:paraId="00000065">
      <w:pPr>
        <w:spacing w:line="360" w:lineRule="auto"/>
        <w:jc w:val="both"/>
        <w:rPr/>
      </w:pPr>
      <w:r w:rsidDel="00000000" w:rsidR="00000000" w:rsidRPr="00000000">
        <w:rPr>
          <w:rtl w:val="0"/>
        </w:rPr>
        <w:t xml:space="preserve">La voluntad de impedir que los salarios de los seres humanos fueran determinados por las inhumanas balanzas de la oferta y la demanda había sido enunciada hacía ya muchos años. Por ejemplo, el concepto de que el trabajo no debía ser una mercancía fundamentaba todo el pensamiento social católico. El Papa León XIII lo había expresado en 1889 y cuarenta años más tarde, en 1931, Pío XI en su Encíclica Quadragesimo Anno, volvió a dar vigencia a los argumentos teológicos que sostenían ese principio.</w:t>
      </w:r>
    </w:p>
    <w:p w:rsidR="00000000" w:rsidDel="00000000" w:rsidP="00000000" w:rsidRDefault="00000000" w:rsidRPr="00000000" w14:paraId="00000066">
      <w:pPr>
        <w:spacing w:line="360" w:lineRule="auto"/>
        <w:jc w:val="both"/>
        <w:rPr/>
      </w:pPr>
      <w:r w:rsidDel="00000000" w:rsidR="00000000" w:rsidRPr="00000000">
        <w:rPr>
          <w:rtl w:val="0"/>
        </w:rPr>
        <w:t xml:space="preserve">Pero, a favor del principio no sólo se proponían argumentos éticos, sino también económicos. Los más diversos pensadores sociales habían afirmado que las economías que toleraran la explotación de los trabajadores se encaminarían hacia la violencia y la crisis.</w:t>
      </w:r>
    </w:p>
    <w:p w:rsidR="00000000" w:rsidDel="00000000" w:rsidP="00000000" w:rsidRDefault="00000000" w:rsidRPr="00000000" w14:paraId="00000067">
      <w:pPr>
        <w:spacing w:line="360" w:lineRule="auto"/>
        <w:jc w:val="both"/>
        <w:rPr/>
      </w:pPr>
      <w:r w:rsidDel="00000000" w:rsidR="00000000" w:rsidRPr="00000000">
        <w:rPr>
          <w:rtl w:val="0"/>
        </w:rPr>
        <w:t xml:space="preserve">Así pues, durante la primera mitad del siglo XX el concepto de que el trabajo no debía ser una mercancía encontró sostén tanto en la teología cristiana como en las doctrinas no marxistas de la política económica y social. No es sorprendente entonces que una amplia unanimidad legitimara el concepto cuando éste fue proclamado en 1944 en la Declaración de Filadelfia.</w:t>
      </w:r>
    </w:p>
    <w:p w:rsidR="00000000" w:rsidDel="00000000" w:rsidP="00000000" w:rsidRDefault="00000000" w:rsidRPr="00000000" w14:paraId="00000068">
      <w:pPr>
        <w:spacing w:line="360" w:lineRule="auto"/>
        <w:jc w:val="both"/>
        <w:rPr/>
      </w:pPr>
      <w:r w:rsidDel="00000000" w:rsidR="00000000" w:rsidRPr="00000000">
        <w:rPr>
          <w:rtl w:val="0"/>
        </w:rPr>
        <w:t xml:space="preserve">Sin embargo, es interesante destacar, dentro de esta unanimidad, el interés que los sindicalistas estadounidenses prestaban a la vigencia de ese mismo principio.</w:t>
      </w:r>
    </w:p>
    <w:p w:rsidR="00000000" w:rsidDel="00000000" w:rsidP="00000000" w:rsidRDefault="00000000" w:rsidRPr="00000000" w14:paraId="00000069">
      <w:pPr>
        <w:spacing w:line="360" w:lineRule="auto"/>
        <w:jc w:val="both"/>
        <w:rPr/>
      </w:pPr>
      <w:r w:rsidDel="00000000" w:rsidR="00000000" w:rsidRPr="00000000">
        <w:rPr>
          <w:rtl w:val="0"/>
        </w:rPr>
        <w:t xml:space="preserve">«Labor is not a commodity» era un eslogan muchas veces coreado por los trabajadores de los Estados Unidos. Ese concepto tenía, para los estadounidenses, un significado particular. Los sindicalistas de los Estados Unidos proclamaban el principio con el propósito de abolir el mayor obstáculo que durante años había frenado el desarrollo de su movimiento reivindicativo. Es decir, para limitar el poder de la Ley antimonopolios o Sherman Antitrust Act.</w:t>
      </w:r>
    </w:p>
    <w:p w:rsidR="00000000" w:rsidDel="00000000" w:rsidP="00000000" w:rsidRDefault="00000000" w:rsidRPr="00000000" w14:paraId="0000006A">
      <w:pPr>
        <w:spacing w:line="360" w:lineRule="auto"/>
        <w:jc w:val="both"/>
        <w:rPr/>
      </w:pPr>
      <w:r w:rsidDel="00000000" w:rsidR="00000000" w:rsidRPr="00000000">
        <w:rPr>
          <w:rtl w:val="0"/>
        </w:rPr>
        <w:t xml:space="preserve">La proclamación del principio por parte de la OIT serviría para reforzar la posición de los sindicatos estadounidenses en un combate legal que había enfrentado durante varios años a los sindicatos y a los empleadores.</w:t>
      </w:r>
    </w:p>
    <w:p w:rsidR="00000000" w:rsidDel="00000000" w:rsidP="00000000" w:rsidRDefault="00000000" w:rsidRPr="00000000" w14:paraId="0000006B">
      <w:pPr>
        <w:spacing w:line="360" w:lineRule="auto"/>
        <w:jc w:val="both"/>
        <w:rPr/>
      </w:pPr>
      <w:r w:rsidDel="00000000" w:rsidR="00000000" w:rsidRPr="00000000">
        <w:rPr>
          <w:rtl w:val="0"/>
        </w:rPr>
        <w:t xml:space="preserve">En efecto, desde 1890, los empleadores estadounidenses habían desarrollado con éxito una estrategia jurídica que identificaba el trabajo como una mercancía.</w:t>
      </w:r>
    </w:p>
    <w:p w:rsidR="00000000" w:rsidDel="00000000" w:rsidP="00000000" w:rsidRDefault="00000000" w:rsidRPr="00000000" w14:paraId="0000006C">
      <w:pPr>
        <w:spacing w:line="360" w:lineRule="auto"/>
        <w:jc w:val="both"/>
        <w:rPr/>
      </w:pPr>
      <w:r w:rsidDel="00000000" w:rsidR="00000000" w:rsidRPr="00000000">
        <w:rPr>
          <w:rtl w:val="0"/>
        </w:rPr>
        <w:t xml:space="preserve">En varias ocasiones, los abogados de los empleadores habían logrado que las cortes aplicaran en contra de los sindicatos la Ley contra los monopolios. Según esta Ley eran ilegales «todos los contratos - combinados bajo la forma de monopolios u otros- o conspiraciones, que limiten el intercambio o el comercio»1. Esta interpretación de la Ley Sherman tipificaba las organizaciones sindicales como «conspiraciones» y las huelgas o boicots de los trabajadores como limitaciones al intercambio y al comercio de una mercancía llamada trabajo. Amparados en esa interpretación de la Ley Sherman, los empleadores habían logrado que las cortes de justicia emitieran mandatos (injunctions) para el cese de las más diversas acciones de los sindicatos. Mediante esos mandatos, los empleadores impedían la formación de un sindicato, el desarrollo de una huelga o de cualquier otra medida de presión laboral. Los mandatos judiciales podían ser ejecutados con ayuda de tropas estatales o federales y las medidas de presión sindicales eran desbaratadas por la fuerza pública, antes de que pudieran conducir a una negociación con los patrones.</w:t>
      </w:r>
    </w:p>
    <w:p w:rsidR="00000000" w:rsidDel="00000000" w:rsidP="00000000" w:rsidRDefault="00000000" w:rsidRPr="00000000" w14:paraId="0000006D">
      <w:pPr>
        <w:spacing w:line="360" w:lineRule="auto"/>
        <w:jc w:val="both"/>
        <w:rPr/>
      </w:pPr>
      <w:r w:rsidDel="00000000" w:rsidR="00000000" w:rsidRPr="00000000">
        <w:rPr>
          <w:rtl w:val="0"/>
        </w:rPr>
        <w:t xml:space="preserve">Los sindicatos no cesaban de argumentar que la Ley Sherman había sido formulada para reglamentar el intercambio o comercio de mercancías y que el trabajo no podía ser considerado una mercancía. Negaban así la pertinencia de la draconiana Ley Sherman en asuntos laborales. Sin embargo, su argumento no tenía un asidero legal específico y durante varios años permanecieron inermes ante la Ley Sherman, que fue un poderoso obstáculo para el desarrollo de las reivindicaciones del movimiento laboral estadounidense.</w:t>
      </w:r>
    </w:p>
    <w:p w:rsidR="00000000" w:rsidDel="00000000" w:rsidP="00000000" w:rsidRDefault="00000000" w:rsidRPr="00000000" w14:paraId="0000006E">
      <w:pPr>
        <w:spacing w:line="360" w:lineRule="auto"/>
        <w:jc w:val="both"/>
        <w:rPr/>
      </w:pPr>
      <w:r w:rsidDel="00000000" w:rsidR="00000000" w:rsidRPr="00000000">
        <w:rPr>
          <w:rtl w:val="0"/>
        </w:rPr>
        <w:t xml:space="preserve">Los sindicatos tuvieron que soportar durante 24 años la violencia legalizada por la Ley Sherman, antes de lograr la promulgación de la Ley Clayton, en 1914.</w:t>
      </w:r>
    </w:p>
    <w:p w:rsidR="00000000" w:rsidDel="00000000" w:rsidP="00000000" w:rsidRDefault="00000000" w:rsidRPr="00000000" w14:paraId="0000006F">
      <w:pPr>
        <w:spacing w:line="360" w:lineRule="auto"/>
        <w:jc w:val="both"/>
        <w:rPr/>
      </w:pPr>
      <w:r w:rsidDel="00000000" w:rsidR="00000000" w:rsidRPr="00000000">
        <w:rPr>
          <w:rtl w:val="0"/>
        </w:rPr>
        <w:t xml:space="preserve">En esa ley, los sindicalistas lograron introducir el concepto de que «el trabajo de un ser humano no es una mercancía o artículo de comercio»2 y que, por lo tanto, las acciones sindicales escapaban a las provisiones de la Ley Sherman. De ahí que la proclamación del mismo principio por la Conferencia de la OIT en Filadelfia, tuviera para los estadounidenses una connotación muy particular.</w:t>
      </w:r>
    </w:p>
    <w:p w:rsidR="00000000" w:rsidDel="00000000" w:rsidP="00000000" w:rsidRDefault="00000000" w:rsidRPr="00000000" w14:paraId="00000070">
      <w:pPr>
        <w:spacing w:line="360" w:lineRule="auto"/>
        <w:jc w:val="both"/>
        <w:rPr/>
      </w:pPr>
      <w:r w:rsidDel="00000000" w:rsidR="00000000" w:rsidRPr="00000000">
        <w:rPr>
          <w:rtl w:val="0"/>
        </w:rPr>
        <w:t xml:space="preserve">La Ley Clayton fue un triunfo importante para el movimiento laboral 3. La ley dio eficacia a las huelgas, los boicots y las manifestaciones pacíficas al disminuir los mandatos judiciales, que apoyados en la Ley Sherman, habían frustrado esas acciones reivindicativas.</w:t>
      </w:r>
    </w:p>
    <w:p w:rsidR="00000000" w:rsidDel="00000000" w:rsidP="00000000" w:rsidRDefault="00000000" w:rsidRPr="00000000" w14:paraId="00000071">
      <w:pPr>
        <w:spacing w:line="360" w:lineRule="auto"/>
        <w:jc w:val="both"/>
        <w:rPr/>
      </w:pPr>
      <w:r w:rsidDel="00000000" w:rsidR="00000000" w:rsidRPr="00000000">
        <w:rPr>
          <w:rtl w:val="0"/>
        </w:rPr>
        <w:t xml:space="preserve">No es de sorprender que el presidente y fundador de la Central Sindical AFL, Samuel Gompers, considerara la Ley Clayton como la «Carta Magna» del sindicalismo en los Estados Unidos.</w:t>
      </w:r>
    </w:p>
    <w:p w:rsidR="00000000" w:rsidDel="00000000" w:rsidP="00000000" w:rsidRDefault="00000000" w:rsidRPr="00000000" w14:paraId="00000072">
      <w:pPr>
        <w:spacing w:line="360" w:lineRule="auto"/>
        <w:jc w:val="both"/>
        <w:rPr/>
      </w:pPr>
      <w:r w:rsidDel="00000000" w:rsidR="00000000" w:rsidRPr="00000000">
        <w:rPr>
          <w:rtl w:val="0"/>
        </w:rPr>
        <w:t xml:space="preserve">La Ley Clayton tuvo la virtud de impedir el uso abusivo de la Ley Sherman contra los trabajadores organizados. Pero la Ley Clayton, al otorgar a las acciones sindicales un cierto grado de protección frente a la ley contra los monopolios, fue también causa de controversia.</w:t>
      </w:r>
    </w:p>
    <w:p w:rsidR="00000000" w:rsidDel="00000000" w:rsidP="00000000" w:rsidRDefault="00000000" w:rsidRPr="00000000" w14:paraId="00000073">
      <w:pPr>
        <w:spacing w:line="360" w:lineRule="auto"/>
        <w:jc w:val="both"/>
        <w:rPr/>
      </w:pPr>
      <w:r w:rsidDel="00000000" w:rsidR="00000000" w:rsidRPr="00000000">
        <w:rPr>
          <w:rtl w:val="0"/>
        </w:rPr>
        <w:t xml:space="preserve">Un ejemplo particularmente ilustrativo 4 ocurrió en el período inmediatamente cercano a la Conferencia de Filadelfia.</w:t>
      </w:r>
    </w:p>
    <w:p w:rsidR="00000000" w:rsidDel="00000000" w:rsidP="00000000" w:rsidRDefault="00000000" w:rsidRPr="00000000" w14:paraId="00000074">
      <w:pPr>
        <w:spacing w:line="360" w:lineRule="auto"/>
        <w:jc w:val="both"/>
        <w:rPr/>
      </w:pPr>
      <w:r w:rsidDel="00000000" w:rsidR="00000000" w:rsidRPr="00000000">
        <w:rPr>
          <w:rtl w:val="0"/>
        </w:rPr>
        <w:t xml:space="preserve">A mediados de 1945, la Corte Suprema de los Estados Unidos tuvo que pronunciarse sobre si ciertas acciones de un determinado sindicato podían ser reprimidas por la Ley Sherman o si merecían acogerse a la Ley Clayton. Esta era la culminación de un juicio que había durado varios años.</w:t>
      </w:r>
    </w:p>
    <w:p w:rsidR="00000000" w:rsidDel="00000000" w:rsidP="00000000" w:rsidRDefault="00000000" w:rsidRPr="00000000" w14:paraId="00000075">
      <w:pPr>
        <w:spacing w:line="360" w:lineRule="auto"/>
        <w:jc w:val="both"/>
        <w:rPr/>
      </w:pPr>
      <w:r w:rsidDel="00000000" w:rsidR="00000000" w:rsidRPr="00000000">
        <w:rPr>
          <w:rtl w:val="0"/>
        </w:rPr>
        <w:t xml:space="preserve">El sindicato encausado era el Local No. 3 de la Fraternidad Internacional de Trabajadores Electricistas (IBEW), con jurisdicción en la ciudad de Nueva York. La parte civil, que se querellaba contra este sindicato, estaba compuesta por fabricantes de equipos eléctricos cuyas fábricas se encontraban fuera de esa ciudad. Los querellantes argüían que las acciones del sindicato les impedían producir y vender sus mercaderías en el área metropolitana de Nueva York porque allí los trabajadores habían logrado que los contratistas de instalaciones eléctricas de la ciudad de Nueva York se abstuvieran de contratar personal que no estuviera afiliado a ese sindicato (acuerdos de sindicación obligatoria - closed shop agreements).</w:t>
      </w:r>
    </w:p>
    <w:p w:rsidR="00000000" w:rsidDel="00000000" w:rsidP="00000000" w:rsidRDefault="00000000" w:rsidRPr="00000000" w14:paraId="00000076">
      <w:pPr>
        <w:spacing w:line="360" w:lineRule="auto"/>
        <w:jc w:val="both"/>
        <w:rPr/>
      </w:pPr>
      <w:r w:rsidDel="00000000" w:rsidR="00000000" w:rsidRPr="00000000">
        <w:rPr>
          <w:rtl w:val="0"/>
        </w:rPr>
        <w:t xml:space="preserve">En la descripción de los hechos, la Corte Suprema reconoce que el objetivo del sindicato era ampliar su masa de afiliados, disminuir las horas de trabajo, incrementar los salarios y aumentar las oportunidades de empleo para sus afiliados. Para aumentar las oportunidades de empleo, el sindicato había considerado beneficioso que las fábricas de equipos eléctricos establecidas en la ciudad de Nueva York gozaran de un mercado protegido para vender sus productos.</w:t>
      </w:r>
    </w:p>
    <w:p w:rsidR="00000000" w:rsidDel="00000000" w:rsidP="00000000" w:rsidRDefault="00000000" w:rsidRPr="00000000" w14:paraId="00000077">
      <w:pPr>
        <w:spacing w:line="360" w:lineRule="auto"/>
        <w:jc w:val="both"/>
        <w:rPr/>
      </w:pPr>
      <w:r w:rsidDel="00000000" w:rsidR="00000000" w:rsidRPr="00000000">
        <w:rPr>
          <w:rtl w:val="0"/>
        </w:rPr>
        <w:t xml:space="preserve">Fortalecido por las condiciones de sindicación obligatoria en las empresas de instalación eléctrica, el sindicato instruyó a sus afiliados boicotear la instalación de cualquier implemento eléctrico fabricado por empresas asentadas fuera de la ciudad de Nueva York. De esa manera, las empresas que instalaban material eléctrico fueron obligadas a comprar sus insumos de las fábricas neoyorquinas, que empleaban exclusivamente a miembros del Sindicato Local No. 3. Las fábricas fueron también obligadas a vender sus productos sólo a los instaladores locales que tenían convenios de sindicación obligatoria con ese Sindicato.</w:t>
      </w:r>
    </w:p>
    <w:p w:rsidR="00000000" w:rsidDel="00000000" w:rsidP="00000000" w:rsidRDefault="00000000" w:rsidRPr="00000000" w14:paraId="00000078">
      <w:pPr>
        <w:spacing w:line="360" w:lineRule="auto"/>
        <w:jc w:val="both"/>
        <w:rPr/>
      </w:pPr>
      <w:r w:rsidDel="00000000" w:rsidR="00000000" w:rsidRPr="00000000">
        <w:rPr>
          <w:rtl w:val="0"/>
        </w:rPr>
        <w:t xml:space="preserve">Como era de suponer, ante la ausencia de competencia, las fábricas de implementos eléctricos de la ciudad de Nueva York tuvieron durante esos años un desarrollo fenomenal. Los puestos de trabajo se multiplicaron, los salarios aumentaron y las horas de trabajo disminuyeron.</w:t>
      </w:r>
    </w:p>
    <w:p w:rsidR="00000000" w:rsidDel="00000000" w:rsidP="00000000" w:rsidRDefault="00000000" w:rsidRPr="00000000" w14:paraId="00000079">
      <w:pPr>
        <w:spacing w:line="360" w:lineRule="auto"/>
        <w:jc w:val="both"/>
        <w:rPr/>
      </w:pPr>
      <w:r w:rsidDel="00000000" w:rsidR="00000000" w:rsidRPr="00000000">
        <w:rPr>
          <w:rtl w:val="0"/>
        </w:rPr>
        <w:t xml:space="preserve">Estas prácticas alarmaron a los fabricantes asentados fuera de los límites de la ciudad. Estos, no sólo estaban impedidos de acceder a la mayor concentración urbana del país, sino que ahora veían como sus propios mercados eran penetrados por una competencia que podía vender a precios de dumping. Estos fabricantes temían que se estuvieran creando las condiciones para que fueran expulsados de sus mercados y que fueran absorbidos por las fábricas de la ciudad de Nueva York. Pidieron entonces protección a las cortes de justicia, invocando la Ley Sherman contra los monopolios.</w:t>
      </w:r>
    </w:p>
    <w:p w:rsidR="00000000" w:rsidDel="00000000" w:rsidP="00000000" w:rsidRDefault="00000000" w:rsidRPr="00000000" w14:paraId="0000007A">
      <w:pPr>
        <w:spacing w:line="360" w:lineRule="auto"/>
        <w:jc w:val="both"/>
        <w:rPr/>
      </w:pPr>
      <w:r w:rsidDel="00000000" w:rsidR="00000000" w:rsidRPr="00000000">
        <w:rPr>
          <w:rtl w:val="0"/>
        </w:rPr>
        <w:t xml:space="preserve">Para el juez de primera instancia, resultó obvio que estaba ante prácticas que violaban la Ley Sherman. El juez emitió mandatos judiciales contra el sindicato ordenándole interrumpir una serie de acciones.</w:t>
      </w:r>
    </w:p>
    <w:p w:rsidR="00000000" w:rsidDel="00000000" w:rsidP="00000000" w:rsidRDefault="00000000" w:rsidRPr="00000000" w14:paraId="0000007B">
      <w:pPr>
        <w:spacing w:line="360" w:lineRule="auto"/>
        <w:jc w:val="both"/>
        <w:rPr/>
      </w:pPr>
      <w:r w:rsidDel="00000000" w:rsidR="00000000" w:rsidRPr="00000000">
        <w:rPr>
          <w:rtl w:val="0"/>
        </w:rPr>
        <w:t xml:space="preserve">Sin embargo, la corte de apelaciones revertió la decisión de primera instancia.</w:t>
      </w:r>
    </w:p>
    <w:p w:rsidR="00000000" w:rsidDel="00000000" w:rsidP="00000000" w:rsidRDefault="00000000" w:rsidRPr="00000000" w14:paraId="0000007C">
      <w:pPr>
        <w:spacing w:line="360" w:lineRule="auto"/>
        <w:jc w:val="both"/>
        <w:rPr/>
      </w:pPr>
      <w:r w:rsidDel="00000000" w:rsidR="00000000" w:rsidRPr="00000000">
        <w:rPr>
          <w:rtl w:val="0"/>
        </w:rPr>
        <w:t xml:space="preserve">Esa corte argumentó que las acciones del sindicato no podían ser juzgadas según la Ley Sherman, puesto que la Ley Clayton lo impedía específicamente. La corte de apelaciones citó el párrafo pertinente de esa ley: «El trabajo de un ser humano no es una mercancía ni artículo de comercio. Ninguna provisión de las leyes contra monopolios será utilizada para prohibir la existencia ni los actos de organizaciones laborales (...); tampoco serán esas organizaciones o sus miembros considerados combinaciones ilegales o conspiraciones para limitar el comercio según las leyes contra los monopolios.»</w:t>
      </w:r>
    </w:p>
    <w:p w:rsidR="00000000" w:rsidDel="00000000" w:rsidP="00000000" w:rsidRDefault="00000000" w:rsidRPr="00000000" w14:paraId="0000007D">
      <w:pPr>
        <w:spacing w:line="360" w:lineRule="auto"/>
        <w:jc w:val="both"/>
        <w:rPr/>
      </w:pPr>
      <w:r w:rsidDel="00000000" w:rsidR="00000000" w:rsidRPr="00000000">
        <w:rPr>
          <w:rtl w:val="0"/>
        </w:rPr>
        <w:t xml:space="preserve">La controversia llegó a la Corte Suprema, que se encontró ante la delicada situación de tener que conciliar dos leyes que parecían neutralizarse mutuamente: la Ley Sherman que buscaba preservar una economía basada en la competencia, y la Ley Clayton que pretendía proteger los derechos de los sindicatos a desarrollar acciones para mejorar las condiciones de vida y trabajo de sus afiliados.</w:t>
      </w:r>
    </w:p>
    <w:p w:rsidR="00000000" w:rsidDel="00000000" w:rsidP="00000000" w:rsidRDefault="00000000" w:rsidRPr="00000000" w14:paraId="0000007E">
      <w:pPr>
        <w:spacing w:line="360" w:lineRule="auto"/>
        <w:jc w:val="both"/>
        <w:rPr/>
      </w:pPr>
      <w:r w:rsidDel="00000000" w:rsidR="00000000" w:rsidRPr="00000000">
        <w:rPr>
          <w:rtl w:val="0"/>
        </w:rPr>
        <w:t xml:space="preserve">Las cortes no podían ordenar a los fabricantes o instaladores de implementos eléctricos que cesaran sus arreglos porque esos convenios habían sido negociados con el sindicato.</w:t>
      </w:r>
    </w:p>
    <w:p w:rsidR="00000000" w:rsidDel="00000000" w:rsidP="00000000" w:rsidRDefault="00000000" w:rsidRPr="00000000" w14:paraId="0000007F">
      <w:pPr>
        <w:spacing w:line="360" w:lineRule="auto"/>
        <w:jc w:val="both"/>
        <w:rPr/>
      </w:pPr>
      <w:r w:rsidDel="00000000" w:rsidR="00000000" w:rsidRPr="00000000">
        <w:rPr>
          <w:rtl w:val="0"/>
        </w:rPr>
      </w:r>
    </w:p>
    <w:p w:rsidR="00000000" w:rsidDel="00000000" w:rsidP="00000000" w:rsidRDefault="00000000" w:rsidRPr="00000000" w14:paraId="00000080">
      <w:pPr>
        <w:spacing w:line="360" w:lineRule="auto"/>
        <w:jc w:val="both"/>
        <w:rPr/>
      </w:pPr>
      <w:r w:rsidDel="00000000" w:rsidR="00000000" w:rsidRPr="00000000">
        <w:rPr>
          <w:rtl w:val="0"/>
        </w:rPr>
        <w:t xml:space="preserve">La Corte Suprema pronunció una extensa opinión en la que exponía las dificultades que encontraba para llegar a una decisión coherente en una situación en la que los dos principales instrumentos legales de que disponía se contradecían.</w:t>
      </w:r>
    </w:p>
    <w:p w:rsidR="00000000" w:rsidDel="00000000" w:rsidP="00000000" w:rsidRDefault="00000000" w:rsidRPr="00000000" w14:paraId="00000081">
      <w:pPr>
        <w:spacing w:line="360" w:lineRule="auto"/>
        <w:jc w:val="both"/>
        <w:rPr/>
      </w:pPr>
      <w:r w:rsidDel="00000000" w:rsidR="00000000" w:rsidRPr="00000000">
        <w:rPr>
          <w:rtl w:val="0"/>
        </w:rPr>
        <w:t xml:space="preserve">La Corte afirmó que existía una conspiración entre sindicatos y empleadores, que se había hecho evidente cuando los empleadores llegaron a fijar precios. La Corte entonces decidió que el sindicato había perdido la inmunidad que le garantizaba la Ley Clayton y que sus actos caían bajo la Ley Sherman. «Si el sindicato hubiera actuado solo, en su propio interés, y esto hubiera resultado en una limitación al comercio interestatal, la Ley Sherman no sería aplicable. Pero si el sindicato ayudó a los fabricantes y comerciantes a violar esa ley, entonces desaparece la inmunidad del sindicato.»</w:t>
      </w:r>
    </w:p>
    <w:p w:rsidR="00000000" w:rsidDel="00000000" w:rsidP="00000000" w:rsidRDefault="00000000" w:rsidRPr="00000000" w14:paraId="00000082">
      <w:pPr>
        <w:spacing w:line="360" w:lineRule="auto"/>
        <w:jc w:val="both"/>
        <w:rPr/>
      </w:pPr>
      <w:r w:rsidDel="00000000" w:rsidR="00000000" w:rsidRPr="00000000">
        <w:rPr>
          <w:rtl w:val="0"/>
        </w:rPr>
        <w:t xml:space="preserve">No faltaron las críticas a este dictamen de la Corte. «Lo que es legal si se hace en soledad no debe tornarse ilegal si se lo hace con la ayuda de otros y con el mismo propósito. De otra manera se otorga una amenaza de ilegalidad a las negociaciones colectivas» - opinó uno de los jueces que pronunció una opinión divergente.</w:t>
      </w:r>
    </w:p>
    <w:p w:rsidR="00000000" w:rsidDel="00000000" w:rsidP="00000000" w:rsidRDefault="00000000" w:rsidRPr="00000000" w14:paraId="00000083">
      <w:pPr>
        <w:spacing w:line="360" w:lineRule="auto"/>
        <w:jc w:val="both"/>
        <w:rPr/>
      </w:pPr>
      <w:r w:rsidDel="00000000" w:rsidR="00000000" w:rsidRPr="00000000">
        <w:rPr>
          <w:rtl w:val="0"/>
        </w:rPr>
        <w:t xml:space="preserve">La opinión de la Corte Suprema en este caso sentó precedente y permitió nuevamente que la Ley Sherman fuera recurrida en querellas entre empleadores y sindicatos.</w:t>
      </w:r>
    </w:p>
    <w:p w:rsidR="00000000" w:rsidDel="00000000" w:rsidP="00000000" w:rsidRDefault="00000000" w:rsidRPr="00000000" w14:paraId="00000084">
      <w:pPr>
        <w:spacing w:line="360" w:lineRule="auto"/>
        <w:jc w:val="both"/>
        <w:rPr/>
      </w:pPr>
      <w:r w:rsidDel="00000000" w:rsidR="00000000" w:rsidRPr="00000000">
        <w:rPr>
          <w:rtl w:val="0"/>
        </w:rPr>
        <w:t xml:space="preserve">Peor, las contradicciones entre las dos leyes condujeron en 1947 al voto por el Congreso de la Ley Taft-Hartley que limita los derechos de los sindicatos. Los elementos clave de la Ley Taft-Hartley incluyen los siguientes:</w:t>
      </w:r>
    </w:p>
    <w:p w:rsidR="00000000" w:rsidDel="00000000" w:rsidP="00000000" w:rsidRDefault="00000000" w:rsidRPr="00000000" w14:paraId="00000085">
      <w:pPr>
        <w:spacing w:line="360" w:lineRule="auto"/>
        <w:jc w:val="both"/>
        <w:rPr/>
      </w:pPr>
      <w:r w:rsidDel="00000000" w:rsidR="00000000" w:rsidRPr="00000000">
        <w:rPr>
          <w:rtl w:val="0"/>
        </w:rPr>
        <w:t xml:space="preserve">o Se prohíbe a los sindicatos invertir dinero o realizar contribuciones relacionadas con elecciones federales, primarias y convenciones.</w:t>
      </w:r>
    </w:p>
    <w:p w:rsidR="00000000" w:rsidDel="00000000" w:rsidP="00000000" w:rsidRDefault="00000000" w:rsidRPr="00000000" w14:paraId="00000086">
      <w:pPr>
        <w:spacing w:line="360" w:lineRule="auto"/>
        <w:jc w:val="both"/>
        <w:rPr/>
      </w:pPr>
      <w:r w:rsidDel="00000000" w:rsidR="00000000" w:rsidRPr="00000000">
        <w:rPr>
          <w:rtl w:val="0"/>
        </w:rPr>
        <w:t xml:space="preserve">o El Tribunal Nacional de Relaciones Laborales está autorizado a garantizar mandatos judiciales que impidan a los sindicatos participar en una serie de «prácticas laborales injustas» predefinidas.</w:t>
      </w:r>
    </w:p>
    <w:p w:rsidR="00000000" w:rsidDel="00000000" w:rsidP="00000000" w:rsidRDefault="00000000" w:rsidRPr="00000000" w14:paraId="00000087">
      <w:pPr>
        <w:spacing w:line="360" w:lineRule="auto"/>
        <w:jc w:val="both"/>
        <w:rPr/>
      </w:pPr>
      <w:r w:rsidDel="00000000" w:rsidR="00000000" w:rsidRPr="00000000">
        <w:rPr>
          <w:rtl w:val="0"/>
        </w:rPr>
        <w:t xml:space="preserve">o Se otorga a las empresas el derecho de demandar por daños debidos a huelgas o paros laborales considerados ilegítimos según la Ley Taft-Hartley.</w:t>
      </w:r>
    </w:p>
    <w:p w:rsidR="00000000" w:rsidDel="00000000" w:rsidP="00000000" w:rsidRDefault="00000000" w:rsidRPr="00000000" w14:paraId="00000088">
      <w:pPr>
        <w:spacing w:line="360" w:lineRule="auto"/>
        <w:jc w:val="both"/>
        <w:rPr/>
      </w:pPr>
      <w:r w:rsidDel="00000000" w:rsidR="00000000" w:rsidRPr="00000000">
        <w:rPr>
          <w:rtl w:val="0"/>
        </w:rPr>
        <w:t xml:space="preserve">o Explícitamente se garantiza a los empleados el derecho de no adherir a un sindicato y a no participar en medidas colectivas (un derecho que nunca fue legalmente denegado).</w:t>
      </w:r>
    </w:p>
    <w:p w:rsidR="00000000" w:rsidDel="00000000" w:rsidP="00000000" w:rsidRDefault="00000000" w:rsidRPr="00000000" w14:paraId="00000089">
      <w:pPr>
        <w:spacing w:line="360" w:lineRule="auto"/>
        <w:jc w:val="both"/>
        <w:rPr/>
      </w:pPr>
      <w:r w:rsidDel="00000000" w:rsidR="00000000" w:rsidRPr="00000000">
        <w:rPr>
          <w:rtl w:val="0"/>
        </w:rPr>
        <w:t xml:space="preserve">o Se prohíben los acuerdos de sindicación obligatoria (un lugar de trabajo en el cual sólo se pueden emplear afiliados sindicales).</w:t>
      </w:r>
    </w:p>
    <w:p w:rsidR="00000000" w:rsidDel="00000000" w:rsidP="00000000" w:rsidRDefault="00000000" w:rsidRPr="00000000" w14:paraId="0000008A">
      <w:pPr>
        <w:spacing w:line="360" w:lineRule="auto"/>
        <w:jc w:val="both"/>
        <w:rPr/>
      </w:pPr>
      <w:r w:rsidDel="00000000" w:rsidR="00000000" w:rsidRPr="00000000">
        <w:rPr>
          <w:rtl w:val="0"/>
        </w:rPr>
        <w:t xml:space="preserve">o Se autorizan acuerdos limitados de planta sindicalizada solamente si la mayoría de los empleados los aprobó en una elección por votación secreta y sólo si lo permite la legislación estatal.</w:t>
      </w:r>
    </w:p>
    <w:p w:rsidR="00000000" w:rsidDel="00000000" w:rsidP="00000000" w:rsidRDefault="00000000" w:rsidRPr="00000000" w14:paraId="0000008B">
      <w:pPr>
        <w:spacing w:line="360" w:lineRule="auto"/>
        <w:jc w:val="both"/>
        <w:rPr/>
      </w:pPr>
      <w:r w:rsidDel="00000000" w:rsidR="00000000" w:rsidRPr="00000000">
        <w:rPr>
          <w:rtl w:val="0"/>
        </w:rPr>
        <w:t xml:space="preserve">o Se prohíbe a los empleadores contribuir con los fondos de salud y bienestar sindical que no se encuentren bajo administración conjunta trabajadores/ empresa.</w:t>
      </w:r>
    </w:p>
    <w:p w:rsidR="00000000" w:rsidDel="00000000" w:rsidP="00000000" w:rsidRDefault="00000000" w:rsidRPr="00000000" w14:paraId="0000008C">
      <w:pPr>
        <w:spacing w:line="360" w:lineRule="auto"/>
        <w:jc w:val="both"/>
        <w:rPr/>
      </w:pPr>
      <w:r w:rsidDel="00000000" w:rsidR="00000000" w:rsidRPr="00000000">
        <w:rPr>
          <w:rtl w:val="0"/>
        </w:rPr>
        <w:t xml:space="preserve">o El gobierno federal puede detener una huelga durante un llamado «período de enfriamiento de 80 días de duración».</w:t>
      </w:r>
    </w:p>
    <w:p w:rsidR="00000000" w:rsidDel="00000000" w:rsidP="00000000" w:rsidRDefault="00000000" w:rsidRPr="00000000" w14:paraId="0000008D">
      <w:pPr>
        <w:spacing w:line="360" w:lineRule="auto"/>
        <w:jc w:val="both"/>
        <w:rPr/>
      </w:pPr>
      <w:r w:rsidDel="00000000" w:rsidR="00000000" w:rsidRPr="00000000">
        <w:rPr>
          <w:rtl w:val="0"/>
        </w:rPr>
        <w:t xml:space="preserve">Sin embargo, a pesar de las peripecias que atravesó, el principio de que el trabajo no es una mercancía conservó toda su vigencia y la Ley Sherman no pudo volver a ser invocada para impedir las organizaciones sindicales ni las huelgas. Toda esta aventura estadounidense podría ser considerada anecdótica si no fuera ilustrativa de los usos peculiares que puede tener – en ciertos contextos particulares - un principio universal. De ahí la necesidad de mantener una constante vigilancia para que los principios y las normas conserven el espíritu y el objetivo para el que fueron proclamados.</w:t>
      </w:r>
    </w:p>
    <w:p w:rsidR="00000000" w:rsidDel="00000000" w:rsidP="00000000" w:rsidRDefault="00000000" w:rsidRPr="00000000" w14:paraId="0000008E">
      <w:pPr>
        <w:spacing w:line="360" w:lineRule="auto"/>
        <w:jc w:val="both"/>
        <w:rPr/>
      </w:pPr>
      <w:r w:rsidDel="00000000" w:rsidR="00000000" w:rsidRPr="00000000">
        <w:rPr>
          <w:rtl w:val="0"/>
        </w:rPr>
        <w:t xml:space="preserve">Notas</w:t>
      </w:r>
    </w:p>
    <w:p w:rsidR="00000000" w:rsidDel="00000000" w:rsidP="00000000" w:rsidRDefault="00000000" w:rsidRPr="00000000" w14:paraId="0000008F">
      <w:pPr>
        <w:spacing w:line="360" w:lineRule="auto"/>
        <w:jc w:val="both"/>
        <w:rPr/>
      </w:pPr>
      <w:r w:rsidDel="00000000" w:rsidR="00000000" w:rsidRPr="00000000">
        <w:rPr>
          <w:rtl w:val="0"/>
        </w:rPr>
        <w:t xml:space="preserve">1 «Every contract, combination in the form of trust or otherwise, or conspiracy, in restraint of trade or commerce.»</w:t>
      </w:r>
    </w:p>
    <w:p w:rsidR="00000000" w:rsidDel="00000000" w:rsidP="00000000" w:rsidRDefault="00000000" w:rsidRPr="00000000" w14:paraId="00000090">
      <w:pPr>
        <w:spacing w:line="360" w:lineRule="auto"/>
        <w:jc w:val="both"/>
        <w:rPr/>
      </w:pPr>
      <w:r w:rsidDel="00000000" w:rsidR="00000000" w:rsidRPr="00000000">
        <w:rPr>
          <w:rtl w:val="0"/>
        </w:rPr>
        <w:t xml:space="preserve">2 «The labor of a hum an being is not a commodity or article of commerce».</w:t>
      </w:r>
    </w:p>
    <w:p w:rsidR="00000000" w:rsidDel="00000000" w:rsidP="00000000" w:rsidRDefault="00000000" w:rsidRPr="00000000" w14:paraId="00000091">
      <w:pPr>
        <w:spacing w:line="360" w:lineRule="auto"/>
        <w:jc w:val="both"/>
        <w:rPr/>
      </w:pPr>
      <w:r w:rsidDel="00000000" w:rsidR="00000000" w:rsidRPr="00000000">
        <w:rPr>
          <w:rtl w:val="0"/>
        </w:rPr>
        <w:t xml:space="preserve">3 Otros instrumentos legales ampliaron los derechos de los sindicatos. La Ley Norris-Laguardia (1932), por ejemplo, prohibió los contratos en los que el empleado se comprometía a no afiliarse a un sindicato (yellow dog contracts). En 1935, se promulgó la Ley Wagner que estableció los mecanismos para la organización de los sindicatos y para la negociación de convenios colectivos.</w:t>
      </w:r>
    </w:p>
    <w:p w:rsidR="00000000" w:rsidDel="00000000" w:rsidP="00000000" w:rsidRDefault="00000000" w:rsidRPr="00000000" w14:paraId="00000092">
      <w:pPr>
        <w:spacing w:line="360" w:lineRule="auto"/>
        <w:jc w:val="both"/>
        <w:rPr/>
      </w:pPr>
      <w:r w:rsidDel="00000000" w:rsidR="00000000" w:rsidRPr="00000000">
        <w:rPr>
          <w:rtl w:val="0"/>
        </w:rPr>
        <w:t xml:space="preserve">4 U.S. Supreme Court Allen Bradley Co. v. Local Union No. 3, 325 U.S. 797 (1945).</w:t>
      </w:r>
    </w:p>
    <w:p w:rsidR="00000000" w:rsidDel="00000000" w:rsidP="00000000" w:rsidRDefault="00000000" w:rsidRPr="00000000" w14:paraId="00000093">
      <w:pPr>
        <w:spacing w:line="360" w:lineRule="auto"/>
        <w:jc w:val="both"/>
        <w:rPr/>
      </w:pPr>
      <w:r w:rsidDel="00000000" w:rsidR="00000000" w:rsidRPr="00000000">
        <w:rPr>
          <w:rtl w:val="0"/>
        </w:rPr>
        <w:t xml:space="preserve">Consideraciones generales</w:t>
      </w:r>
    </w:p>
    <w:p w:rsidR="00000000" w:rsidDel="00000000" w:rsidP="00000000" w:rsidRDefault="00000000" w:rsidRPr="00000000" w14:paraId="00000094">
      <w:pPr>
        <w:pStyle w:val="Heading1"/>
        <w:rPr/>
      </w:pPr>
      <w:bookmarkStart w:colFirst="0" w:colLast="0" w:name="_heading=h.bgtftw2q3o0" w:id="6"/>
      <w:bookmarkEnd w:id="6"/>
      <w:r w:rsidDel="00000000" w:rsidR="00000000" w:rsidRPr="00000000">
        <w:rPr>
          <w:rtl w:val="0"/>
        </w:rPr>
        <w:t xml:space="preserve">Vale la pena pertenecer a un sindicato, como lo demuestran las cifras de los Estados Unidos / by Ian Graham</w:t>
      </w:r>
    </w:p>
    <w:p w:rsidR="00000000" w:rsidDel="00000000" w:rsidP="00000000" w:rsidRDefault="00000000" w:rsidRPr="00000000" w14:paraId="00000095">
      <w:pPr>
        <w:spacing w:line="360" w:lineRule="auto"/>
        <w:jc w:val="both"/>
        <w:rPr/>
      </w:pPr>
      <w:r w:rsidDel="00000000" w:rsidR="00000000" w:rsidRPr="00000000">
        <w:rPr>
          <w:rtl w:val="0"/>
        </w:rPr>
        <w:t xml:space="preserve">Los estadounidenses sindicalizados ganan mucho más que sus compatriotas no sindicalizados. También, las mujeres y las minorías étnicas enfrentan una brecha menor en lo concerniente a la remuneración en los lugares de trabajo sindicalizados. Entonces, ¿por qué no adhieren más estadounidenses a los sindicatos?</w:t>
      </w:r>
    </w:p>
    <w:p w:rsidR="00000000" w:rsidDel="00000000" w:rsidP="00000000" w:rsidRDefault="00000000" w:rsidRPr="00000000" w14:paraId="00000096">
      <w:pPr>
        <w:spacing w:line="360" w:lineRule="auto"/>
        <w:jc w:val="both"/>
        <w:rPr/>
      </w:pPr>
      <w:r w:rsidDel="00000000" w:rsidR="00000000" w:rsidRPr="00000000">
        <w:rPr>
          <w:rtl w:val="0"/>
        </w:rPr>
        <w:t xml:space="preserve">Ian Graham. Periodista</w:t>
      </w:r>
    </w:p>
    <w:p w:rsidR="00000000" w:rsidDel="00000000" w:rsidP="00000000" w:rsidRDefault="00000000" w:rsidRPr="00000000" w14:paraId="00000097">
      <w:pPr>
        <w:spacing w:line="360" w:lineRule="auto"/>
        <w:jc w:val="both"/>
        <w:rPr/>
      </w:pPr>
      <w:r w:rsidDel="00000000" w:rsidR="00000000" w:rsidRPr="00000000">
        <w:rPr>
          <w:rtl w:val="0"/>
        </w:rPr>
        <w:t xml:space="preserve">Vale la pena pertenecer a un sindicato. Eso es oficial, al menos en los Estados Unidos. Una vez más las estadísticas gubernamentales demuestran que los trabajadores y trabajadoras sindicalizados perciben remuneraciones mucho mayores.</w:t>
      </w:r>
    </w:p>
    <w:p w:rsidR="00000000" w:rsidDel="00000000" w:rsidP="00000000" w:rsidRDefault="00000000" w:rsidRPr="00000000" w14:paraId="00000098">
      <w:pPr>
        <w:spacing w:line="360" w:lineRule="auto"/>
        <w:jc w:val="both"/>
        <w:rPr/>
      </w:pPr>
      <w:r w:rsidDel="00000000" w:rsidR="00000000" w:rsidRPr="00000000">
        <w:rPr>
          <w:rtl w:val="0"/>
        </w:rPr>
        <w:t xml:space="preserve">El año pasado, sindicalistas estadounidenses de todos los sectores ganaban, promedialmente, cerca del 25 por ciento más que sus contrapartes no sindicalizadas, concluyó el Departamento Federal de Trabajo de los Estados Unidos 1. Los trabajadores pertenecientes a sindicatos ganaban un promedio de 718 dólares por semana, en tanto los no sindicalizados tenían que arreglárselas con 575 dólares.</w:t>
      </w:r>
    </w:p>
    <w:p w:rsidR="00000000" w:rsidDel="00000000" w:rsidP="00000000" w:rsidRDefault="00000000" w:rsidRPr="00000000" w14:paraId="00000099">
      <w:pPr>
        <w:spacing w:line="360" w:lineRule="auto"/>
        <w:jc w:val="both"/>
        <w:rPr/>
      </w:pPr>
      <w:r w:rsidDel="00000000" w:rsidR="00000000" w:rsidRPr="00000000">
        <w:rPr>
          <w:rtl w:val="0"/>
        </w:rPr>
        <w:t xml:space="preserve">En casi todos los grupos profesionales, los trabajadores sindicalizados prosperaban mucho más que otros (ver fig. 1). Para los trabajadores de la industria de servicios de seguridad, la ventaja sindical era un asombroso 56 por ciento.</w:t>
      </w:r>
    </w:p>
    <w:p w:rsidR="00000000" w:rsidDel="00000000" w:rsidP="00000000" w:rsidRDefault="00000000" w:rsidRPr="00000000" w14:paraId="0000009A">
      <w:pPr>
        <w:spacing w:line="360" w:lineRule="auto"/>
        <w:jc w:val="both"/>
        <w:rPr/>
      </w:pPr>
      <w:r w:rsidDel="00000000" w:rsidR="00000000" w:rsidRPr="00000000">
        <w:rPr>
          <w:rtl w:val="0"/>
        </w:rPr>
        <w:t xml:space="preserve">«El lugar de una mujer es en su sindicato», insiste otro viejo adagio laboral.</w:t>
      </w:r>
    </w:p>
    <w:p w:rsidR="00000000" w:rsidDel="00000000" w:rsidP="00000000" w:rsidRDefault="00000000" w:rsidRPr="00000000" w14:paraId="0000009B">
      <w:pPr>
        <w:spacing w:line="360" w:lineRule="auto"/>
        <w:jc w:val="both"/>
        <w:rPr/>
      </w:pPr>
      <w:r w:rsidDel="00000000" w:rsidR="00000000" w:rsidRPr="00000000">
        <w:rPr>
          <w:rtl w:val="0"/>
        </w:rPr>
        <w:t xml:space="preserve">Aquí también, los hechos están firmemente de parte de los sindicatos estadounidenses. Las mujeres miembros de un sindicato ganan 30 por ciento más que las mujeres no afiliadas. En otras palabras, la brecha de género en la remuneración es menor cuando los sindicatos están presentes (ver fig. 2), aunque ciertamente continúan habiendo diferencias.</w:t>
      </w:r>
    </w:p>
    <w:p w:rsidR="00000000" w:rsidDel="00000000" w:rsidP="00000000" w:rsidRDefault="00000000" w:rsidRPr="00000000" w14:paraId="0000009C">
      <w:pPr>
        <w:spacing w:line="360" w:lineRule="auto"/>
        <w:jc w:val="both"/>
        <w:rPr/>
      </w:pPr>
      <w:r w:rsidDel="00000000" w:rsidR="00000000" w:rsidRPr="00000000">
        <w:rPr>
          <w:rtl w:val="0"/>
        </w:rPr>
        <w:t xml:space="preserve">Se observa un efecto similar para las minorías étnicas. Los sindicalistas afroamericanos ganan 30 por ciento más que sus contrapartes no sindicalizadas y en lo que respecta a los trabajadores latinos, la ventaja sindical alcanza el 45 por ciento (fig. 2).</w:t>
      </w:r>
    </w:p>
    <w:p w:rsidR="00000000" w:rsidDel="00000000" w:rsidP="00000000" w:rsidRDefault="00000000" w:rsidRPr="00000000" w14:paraId="0000009D">
      <w:pPr>
        <w:spacing w:line="360" w:lineRule="auto"/>
        <w:jc w:val="both"/>
        <w:rPr/>
      </w:pPr>
      <w:r w:rsidDel="00000000" w:rsidR="00000000" w:rsidRPr="00000000">
        <w:rPr>
          <w:rtl w:val="0"/>
        </w:rPr>
        <w:t xml:space="preserve">En general, a los estadounidenses les agradan los buenos negocios, así que podría esperarse que hicieran fila para afiliarse a los sindicatos. Pero ese no es de manera alguna el caso. La densidad sindical - la masa de afiliados en proporción a los trabajadores a organizar - ha descendido dramáticamente durante las últimas décadas.</w:t>
      </w:r>
    </w:p>
    <w:p w:rsidR="00000000" w:rsidDel="00000000" w:rsidP="00000000" w:rsidRDefault="00000000" w:rsidRPr="00000000" w14:paraId="0000009E">
      <w:pPr>
        <w:spacing w:line="360" w:lineRule="auto"/>
        <w:jc w:val="both"/>
        <w:rPr/>
      </w:pPr>
      <w:r w:rsidDel="00000000" w:rsidR="00000000" w:rsidRPr="00000000">
        <w:rPr>
          <w:rtl w:val="0"/>
        </w:rPr>
        <w:t xml:space="preserve">La densidad sindical estadounidense alcanzó su máximo en 1945-46 y en 1954, cuando el 35 por ciento de los trabajadores estaban afiliados a los sindicatos. Para 1983, esto había descendido a 20,1 por ciento.</w:t>
      </w:r>
    </w:p>
    <w:p w:rsidR="00000000" w:rsidDel="00000000" w:rsidP="00000000" w:rsidRDefault="00000000" w:rsidRPr="00000000" w14:paraId="0000009F">
      <w:pPr>
        <w:spacing w:line="360" w:lineRule="auto"/>
        <w:jc w:val="both"/>
        <w:rPr/>
      </w:pPr>
      <w:r w:rsidDel="00000000" w:rsidR="00000000" w:rsidRPr="00000000">
        <w:rPr>
          <w:rtl w:val="0"/>
        </w:rPr>
        <w:t xml:space="preserve">Después de eso, un abrupto descenso la llevó a 13,5 por ciento en el año 2001 (fig. 3).</w:t>
      </w:r>
    </w:p>
    <w:p w:rsidR="00000000" w:rsidDel="00000000" w:rsidP="00000000" w:rsidRDefault="00000000" w:rsidRPr="00000000" w14:paraId="000000A0">
      <w:pPr>
        <w:spacing w:line="360" w:lineRule="auto"/>
        <w:jc w:val="both"/>
        <w:rPr/>
      </w:pPr>
      <w:r w:rsidDel="00000000" w:rsidR="00000000" w:rsidRPr="00000000">
        <w:rPr>
          <w:rtl w:val="0"/>
        </w:rPr>
        <w:t xml:space="preserve">Además, la última cifra está mitigada por un incremento en la sindicalización de los servicios gubernamentales, donde la densidad sindical es actualmente del 37 por ciento. Actualmente, en la industria privada no agrícola, los sindicatos estadounidenses organizan a menos del 10 por ciento de la fuerza laboral.</w:t>
      </w:r>
    </w:p>
    <w:p w:rsidR="00000000" w:rsidDel="00000000" w:rsidP="00000000" w:rsidRDefault="00000000" w:rsidRPr="00000000" w14:paraId="000000A1">
      <w:pPr>
        <w:spacing w:line="360" w:lineRule="auto"/>
        <w:jc w:val="both"/>
        <w:rPr/>
      </w:pPr>
      <w:r w:rsidDel="00000000" w:rsidR="00000000" w:rsidRPr="00000000">
        <w:rPr>
          <w:rtl w:val="0"/>
        </w:rPr>
        <w:t xml:space="preserve">Figura 1: Salarios de trabajadores sindicalizados y no sindicalizados en los Estados Unidos, 2001</w:t>
      </w:r>
    </w:p>
    <w:p w:rsidR="00000000" w:rsidDel="00000000" w:rsidP="00000000" w:rsidRDefault="00000000" w:rsidRPr="00000000" w14:paraId="000000A2">
      <w:pPr>
        <w:spacing w:line="360" w:lineRule="auto"/>
        <w:jc w:val="both"/>
        <w:rPr/>
      </w:pPr>
      <w:r w:rsidDel="00000000" w:rsidR="00000000" w:rsidRPr="00000000">
        <w:rPr>
          <w:rtl w:val="0"/>
        </w:rPr>
        <w:t xml:space="preserve">(Salario semanal medio de los trabajadores de tiempo completo)</w:t>
      </w:r>
    </w:p>
    <w:tbl>
      <w:tblPr>
        <w:tblStyle w:val="Table1"/>
        <w:tblW w:w="849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3"/>
        <w:gridCol w:w="2123"/>
        <w:gridCol w:w="2124"/>
        <w:gridCol w:w="2124"/>
        <w:tblGridChange w:id="0">
          <w:tblGrid>
            <w:gridCol w:w="2123"/>
            <w:gridCol w:w="2123"/>
            <w:gridCol w:w="2124"/>
            <w:gridCol w:w="2124"/>
          </w:tblGrid>
        </w:tblGridChange>
      </w:tblGrid>
      <w:tr>
        <w:trPr>
          <w:cantSplit w:val="0"/>
          <w:tblHeader w:val="0"/>
        </w:trPr>
        <w:tc>
          <w:tcPr/>
          <w:p w:rsidR="00000000" w:rsidDel="00000000" w:rsidP="00000000" w:rsidRDefault="00000000" w:rsidRPr="00000000" w14:paraId="000000A3">
            <w:pPr>
              <w:spacing w:line="360" w:lineRule="auto"/>
              <w:jc w:val="both"/>
              <w:rPr/>
            </w:pPr>
            <w:r w:rsidDel="00000000" w:rsidR="00000000" w:rsidRPr="00000000">
              <w:rPr>
                <w:rtl w:val="0"/>
              </w:rPr>
              <w:t xml:space="preserve">Ocupación</w:t>
            </w:r>
          </w:p>
        </w:tc>
        <w:tc>
          <w:tcPr/>
          <w:p w:rsidR="00000000" w:rsidDel="00000000" w:rsidP="00000000" w:rsidRDefault="00000000" w:rsidRPr="00000000" w14:paraId="000000A4">
            <w:pPr>
              <w:spacing w:line="360" w:lineRule="auto"/>
              <w:jc w:val="both"/>
              <w:rPr/>
            </w:pPr>
            <w:r w:rsidDel="00000000" w:rsidR="00000000" w:rsidRPr="00000000">
              <w:rPr>
                <w:rtl w:val="0"/>
              </w:rPr>
              <w:t xml:space="preserve">Sindicalizado ($)</w:t>
            </w:r>
          </w:p>
        </w:tc>
        <w:tc>
          <w:tcPr/>
          <w:p w:rsidR="00000000" w:rsidDel="00000000" w:rsidP="00000000" w:rsidRDefault="00000000" w:rsidRPr="00000000" w14:paraId="000000A5">
            <w:pPr>
              <w:spacing w:line="360" w:lineRule="auto"/>
              <w:jc w:val="both"/>
              <w:rPr/>
            </w:pPr>
            <w:r w:rsidDel="00000000" w:rsidR="00000000" w:rsidRPr="00000000">
              <w:rPr>
                <w:rtl w:val="0"/>
              </w:rPr>
              <w:t xml:space="preserve">No sindicalizado ($)</w:t>
            </w:r>
          </w:p>
        </w:tc>
        <w:tc>
          <w:tcPr/>
          <w:p w:rsidR="00000000" w:rsidDel="00000000" w:rsidP="00000000" w:rsidRDefault="00000000" w:rsidRPr="00000000" w14:paraId="000000A6">
            <w:pPr>
              <w:spacing w:line="360" w:lineRule="auto"/>
              <w:jc w:val="both"/>
              <w:rPr/>
            </w:pPr>
            <w:r w:rsidDel="00000000" w:rsidR="00000000" w:rsidRPr="00000000">
              <w:rPr>
                <w:rtl w:val="0"/>
              </w:rPr>
              <w:t xml:space="preserve">Porcentaje de diferencia</w:t>
            </w:r>
          </w:p>
        </w:tc>
      </w:tr>
      <w:tr>
        <w:trPr>
          <w:cantSplit w:val="0"/>
          <w:tblHeader w:val="0"/>
        </w:trPr>
        <w:tc>
          <w:tcPr/>
          <w:p w:rsidR="00000000" w:rsidDel="00000000" w:rsidP="00000000" w:rsidRDefault="00000000" w:rsidRPr="00000000" w14:paraId="000000A7">
            <w:pPr>
              <w:spacing w:line="360" w:lineRule="auto"/>
              <w:jc w:val="both"/>
              <w:rPr/>
            </w:pPr>
            <w:r w:rsidDel="00000000" w:rsidR="00000000" w:rsidRPr="00000000">
              <w:rPr>
                <w:rtl w:val="0"/>
              </w:rPr>
              <w:t xml:space="preserve">Total</w:t>
            </w:r>
          </w:p>
        </w:tc>
        <w:tc>
          <w:tcPr/>
          <w:p w:rsidR="00000000" w:rsidDel="00000000" w:rsidP="00000000" w:rsidRDefault="00000000" w:rsidRPr="00000000" w14:paraId="000000A8">
            <w:pPr>
              <w:spacing w:line="360" w:lineRule="auto"/>
              <w:jc w:val="both"/>
              <w:rPr/>
            </w:pPr>
            <w:r w:rsidDel="00000000" w:rsidR="00000000" w:rsidRPr="00000000">
              <w:rPr>
                <w:rtl w:val="0"/>
              </w:rPr>
              <w:t xml:space="preserve">718</w:t>
            </w:r>
          </w:p>
        </w:tc>
        <w:tc>
          <w:tcPr/>
          <w:p w:rsidR="00000000" w:rsidDel="00000000" w:rsidP="00000000" w:rsidRDefault="00000000" w:rsidRPr="00000000" w14:paraId="000000A9">
            <w:pPr>
              <w:spacing w:line="360" w:lineRule="auto"/>
              <w:jc w:val="both"/>
              <w:rPr/>
            </w:pPr>
            <w:r w:rsidDel="00000000" w:rsidR="00000000" w:rsidRPr="00000000">
              <w:rPr>
                <w:rtl w:val="0"/>
              </w:rPr>
              <w:t xml:space="preserve">575</w:t>
            </w:r>
          </w:p>
        </w:tc>
        <w:tc>
          <w:tcPr/>
          <w:p w:rsidR="00000000" w:rsidDel="00000000" w:rsidP="00000000" w:rsidRDefault="00000000" w:rsidRPr="00000000" w14:paraId="000000AA">
            <w:pPr>
              <w:spacing w:line="360" w:lineRule="auto"/>
              <w:jc w:val="both"/>
              <w:rPr/>
            </w:pPr>
            <w:r w:rsidDel="00000000" w:rsidR="00000000" w:rsidRPr="00000000">
              <w:rPr>
                <w:rtl w:val="0"/>
              </w:rPr>
              <w:t xml:space="preserve">25</w:t>
            </w:r>
          </w:p>
        </w:tc>
      </w:tr>
      <w:tr>
        <w:trPr>
          <w:cantSplit w:val="0"/>
          <w:tblHeader w:val="0"/>
        </w:trPr>
        <w:tc>
          <w:tcPr/>
          <w:p w:rsidR="00000000" w:rsidDel="00000000" w:rsidP="00000000" w:rsidRDefault="00000000" w:rsidRPr="00000000" w14:paraId="000000AB">
            <w:pPr>
              <w:spacing w:line="360" w:lineRule="auto"/>
              <w:jc w:val="both"/>
              <w:rPr/>
            </w:pPr>
            <w:r w:rsidDel="00000000" w:rsidR="00000000" w:rsidRPr="00000000">
              <w:rPr>
                <w:rtl w:val="0"/>
              </w:rPr>
              <w:t xml:space="preserve">Ejecutivo, administrativo, gerente</w:t>
            </w:r>
          </w:p>
        </w:tc>
        <w:tc>
          <w:tcPr/>
          <w:p w:rsidR="00000000" w:rsidDel="00000000" w:rsidP="00000000" w:rsidRDefault="00000000" w:rsidRPr="00000000" w14:paraId="000000AC">
            <w:pPr>
              <w:spacing w:line="360" w:lineRule="auto"/>
              <w:jc w:val="both"/>
              <w:rPr/>
            </w:pPr>
            <w:r w:rsidDel="00000000" w:rsidR="00000000" w:rsidRPr="00000000">
              <w:rPr>
                <w:rtl w:val="0"/>
              </w:rPr>
              <w:t xml:space="preserve">869</w:t>
            </w:r>
          </w:p>
        </w:tc>
        <w:tc>
          <w:tcPr/>
          <w:p w:rsidR="00000000" w:rsidDel="00000000" w:rsidP="00000000" w:rsidRDefault="00000000" w:rsidRPr="00000000" w14:paraId="000000AD">
            <w:pPr>
              <w:spacing w:line="360" w:lineRule="auto"/>
              <w:jc w:val="both"/>
              <w:rPr/>
            </w:pPr>
            <w:r w:rsidDel="00000000" w:rsidR="00000000" w:rsidRPr="00000000">
              <w:rPr>
                <w:rtl w:val="0"/>
              </w:rPr>
              <w:t xml:space="preserve">865</w:t>
            </w:r>
          </w:p>
        </w:tc>
        <w:tc>
          <w:tcPr/>
          <w:p w:rsidR="00000000" w:rsidDel="00000000" w:rsidP="00000000" w:rsidRDefault="00000000" w:rsidRPr="00000000" w14:paraId="000000AE">
            <w:pPr>
              <w:spacing w:line="360" w:lineRule="auto"/>
              <w:jc w:val="both"/>
              <w:rPr/>
            </w:pPr>
            <w:r w:rsidDel="00000000" w:rsidR="00000000" w:rsidRPr="00000000">
              <w:rPr>
                <w:rtl w:val="0"/>
              </w:rPr>
              <w:t xml:space="preserve">-0.04</w:t>
            </w:r>
          </w:p>
        </w:tc>
      </w:tr>
      <w:tr>
        <w:trPr>
          <w:cantSplit w:val="0"/>
          <w:tblHeader w:val="0"/>
        </w:trPr>
        <w:tc>
          <w:tcPr/>
          <w:p w:rsidR="00000000" w:rsidDel="00000000" w:rsidP="00000000" w:rsidRDefault="00000000" w:rsidRPr="00000000" w14:paraId="000000AF">
            <w:pPr>
              <w:spacing w:line="360" w:lineRule="auto"/>
              <w:jc w:val="both"/>
              <w:rPr/>
            </w:pPr>
            <w:r w:rsidDel="00000000" w:rsidR="00000000" w:rsidRPr="00000000">
              <w:rPr>
                <w:rtl w:val="0"/>
              </w:rPr>
              <w:t xml:space="preserve">Profesional</w:t>
            </w:r>
          </w:p>
        </w:tc>
        <w:tc>
          <w:tcPr/>
          <w:p w:rsidR="00000000" w:rsidDel="00000000" w:rsidP="00000000" w:rsidRDefault="00000000" w:rsidRPr="00000000" w14:paraId="000000B0">
            <w:pPr>
              <w:spacing w:line="360" w:lineRule="auto"/>
              <w:jc w:val="both"/>
              <w:rPr/>
            </w:pPr>
            <w:r w:rsidDel="00000000" w:rsidR="00000000" w:rsidRPr="00000000">
              <w:rPr>
                <w:rtl w:val="0"/>
              </w:rPr>
              <w:t xml:space="preserve">864</w:t>
            </w:r>
          </w:p>
        </w:tc>
        <w:tc>
          <w:tcPr/>
          <w:p w:rsidR="00000000" w:rsidDel="00000000" w:rsidP="00000000" w:rsidRDefault="00000000" w:rsidRPr="00000000" w14:paraId="000000B1">
            <w:pPr>
              <w:spacing w:line="360" w:lineRule="auto"/>
              <w:jc w:val="both"/>
              <w:rPr/>
            </w:pPr>
            <w:r w:rsidDel="00000000" w:rsidR="00000000" w:rsidRPr="00000000">
              <w:rPr>
                <w:rtl w:val="0"/>
              </w:rPr>
              <w:t xml:space="preserve">853</w:t>
            </w:r>
          </w:p>
        </w:tc>
        <w:tc>
          <w:tcPr/>
          <w:p w:rsidR="00000000" w:rsidDel="00000000" w:rsidP="00000000" w:rsidRDefault="00000000" w:rsidRPr="00000000" w14:paraId="000000B2">
            <w:pPr>
              <w:spacing w:line="360" w:lineRule="auto"/>
              <w:jc w:val="both"/>
              <w:rPr/>
            </w:pPr>
            <w:r w:rsidDel="00000000" w:rsidR="00000000" w:rsidRPr="00000000">
              <w:rPr>
                <w:rtl w:val="0"/>
              </w:rPr>
              <w:t xml:space="preserve">0,1</w:t>
            </w:r>
          </w:p>
        </w:tc>
      </w:tr>
      <w:tr>
        <w:trPr>
          <w:cantSplit w:val="0"/>
          <w:tblHeader w:val="0"/>
        </w:trPr>
        <w:tc>
          <w:tcPr/>
          <w:p w:rsidR="00000000" w:rsidDel="00000000" w:rsidP="00000000" w:rsidRDefault="00000000" w:rsidRPr="00000000" w14:paraId="000000B3">
            <w:pPr>
              <w:spacing w:line="360" w:lineRule="auto"/>
              <w:jc w:val="both"/>
              <w:rPr/>
            </w:pPr>
            <w:r w:rsidDel="00000000" w:rsidR="00000000" w:rsidRPr="00000000">
              <w:rPr>
                <w:rtl w:val="0"/>
              </w:rPr>
              <w:t xml:space="preserve">Técnicos</w:t>
            </w:r>
          </w:p>
        </w:tc>
        <w:tc>
          <w:tcPr/>
          <w:p w:rsidR="00000000" w:rsidDel="00000000" w:rsidP="00000000" w:rsidRDefault="00000000" w:rsidRPr="00000000" w14:paraId="000000B4">
            <w:pPr>
              <w:spacing w:line="360" w:lineRule="auto"/>
              <w:jc w:val="both"/>
              <w:rPr/>
            </w:pPr>
            <w:r w:rsidDel="00000000" w:rsidR="00000000" w:rsidRPr="00000000">
              <w:rPr>
                <w:rtl w:val="0"/>
              </w:rPr>
              <w:t xml:space="preserve">731</w:t>
            </w:r>
          </w:p>
        </w:tc>
        <w:tc>
          <w:tcPr/>
          <w:p w:rsidR="00000000" w:rsidDel="00000000" w:rsidP="00000000" w:rsidRDefault="00000000" w:rsidRPr="00000000" w14:paraId="000000B5">
            <w:pPr>
              <w:spacing w:line="360" w:lineRule="auto"/>
              <w:jc w:val="both"/>
              <w:rPr/>
            </w:pPr>
            <w:r w:rsidDel="00000000" w:rsidR="00000000" w:rsidRPr="00000000">
              <w:rPr>
                <w:rtl w:val="0"/>
              </w:rPr>
              <w:t xml:space="preserve">662</w:t>
            </w:r>
          </w:p>
        </w:tc>
        <w:tc>
          <w:tcPr/>
          <w:p w:rsidR="00000000" w:rsidDel="00000000" w:rsidP="00000000" w:rsidRDefault="00000000" w:rsidRPr="00000000" w14:paraId="000000B6">
            <w:pPr>
              <w:spacing w:line="360" w:lineRule="auto"/>
              <w:jc w:val="both"/>
              <w:rPr/>
            </w:pPr>
            <w:r w:rsidDel="00000000" w:rsidR="00000000" w:rsidRPr="00000000">
              <w:rPr>
                <w:rtl w:val="0"/>
              </w:rPr>
              <w:t xml:space="preserve">11</w:t>
            </w:r>
          </w:p>
        </w:tc>
      </w:tr>
      <w:tr>
        <w:trPr>
          <w:cantSplit w:val="0"/>
          <w:tblHeader w:val="0"/>
        </w:trPr>
        <w:tc>
          <w:tcPr/>
          <w:p w:rsidR="00000000" w:rsidDel="00000000" w:rsidP="00000000" w:rsidRDefault="00000000" w:rsidRPr="00000000" w14:paraId="000000B7">
            <w:pPr>
              <w:spacing w:line="360" w:lineRule="auto"/>
              <w:jc w:val="both"/>
              <w:rPr/>
            </w:pPr>
            <w:r w:rsidDel="00000000" w:rsidR="00000000" w:rsidRPr="00000000">
              <w:rPr>
                <w:rtl w:val="0"/>
              </w:rPr>
              <w:t xml:space="preserve">Ventas</w:t>
            </w:r>
          </w:p>
        </w:tc>
        <w:tc>
          <w:tcPr/>
          <w:p w:rsidR="00000000" w:rsidDel="00000000" w:rsidP="00000000" w:rsidRDefault="00000000" w:rsidRPr="00000000" w14:paraId="000000B8">
            <w:pPr>
              <w:spacing w:line="360" w:lineRule="auto"/>
              <w:jc w:val="both"/>
              <w:rPr/>
            </w:pPr>
            <w:r w:rsidDel="00000000" w:rsidR="00000000" w:rsidRPr="00000000">
              <w:rPr>
                <w:rtl w:val="0"/>
              </w:rPr>
              <w:t xml:space="preserve">559</w:t>
            </w:r>
          </w:p>
        </w:tc>
        <w:tc>
          <w:tcPr/>
          <w:p w:rsidR="00000000" w:rsidDel="00000000" w:rsidP="00000000" w:rsidRDefault="00000000" w:rsidRPr="00000000" w14:paraId="000000B9">
            <w:pPr>
              <w:spacing w:line="360" w:lineRule="auto"/>
              <w:jc w:val="both"/>
              <w:rPr/>
            </w:pPr>
            <w:r w:rsidDel="00000000" w:rsidR="00000000" w:rsidRPr="00000000">
              <w:rPr>
                <w:rtl w:val="0"/>
              </w:rPr>
              <w:t xml:space="preserve">575</w:t>
            </w:r>
          </w:p>
        </w:tc>
        <w:tc>
          <w:tcPr/>
          <w:p w:rsidR="00000000" w:rsidDel="00000000" w:rsidP="00000000" w:rsidRDefault="00000000" w:rsidRPr="00000000" w14:paraId="000000BA">
            <w:pPr>
              <w:spacing w:line="360" w:lineRule="auto"/>
              <w:jc w:val="both"/>
              <w:rPr/>
            </w:pPr>
            <w:r w:rsidDel="00000000" w:rsidR="00000000" w:rsidRPr="00000000">
              <w:rPr>
                <w:rtl w:val="0"/>
              </w:rPr>
              <w:t xml:space="preserve">-3</w:t>
            </w:r>
          </w:p>
        </w:tc>
      </w:tr>
      <w:tr>
        <w:trPr>
          <w:cantSplit w:val="0"/>
          <w:tblHeader w:val="0"/>
        </w:trPr>
        <w:tc>
          <w:tcPr/>
          <w:p w:rsidR="00000000" w:rsidDel="00000000" w:rsidP="00000000" w:rsidRDefault="00000000" w:rsidRPr="00000000" w14:paraId="000000BB">
            <w:pPr>
              <w:spacing w:line="360" w:lineRule="auto"/>
              <w:jc w:val="both"/>
              <w:rPr/>
            </w:pPr>
            <w:r w:rsidDel="00000000" w:rsidR="00000000" w:rsidRPr="00000000">
              <w:rPr>
                <w:rtl w:val="0"/>
              </w:rPr>
              <w:t xml:space="preserve">Administrativo, oficinista</w:t>
            </w:r>
          </w:p>
        </w:tc>
        <w:tc>
          <w:tcPr/>
          <w:p w:rsidR="00000000" w:rsidDel="00000000" w:rsidP="00000000" w:rsidRDefault="00000000" w:rsidRPr="00000000" w14:paraId="000000BC">
            <w:pPr>
              <w:spacing w:line="360" w:lineRule="auto"/>
              <w:jc w:val="both"/>
              <w:rPr/>
            </w:pPr>
            <w:r w:rsidDel="00000000" w:rsidR="00000000" w:rsidRPr="00000000">
              <w:rPr>
                <w:rtl w:val="0"/>
              </w:rPr>
              <w:t xml:space="preserve">597</w:t>
            </w:r>
          </w:p>
        </w:tc>
        <w:tc>
          <w:tcPr/>
          <w:p w:rsidR="00000000" w:rsidDel="00000000" w:rsidP="00000000" w:rsidRDefault="00000000" w:rsidRPr="00000000" w14:paraId="000000BD">
            <w:pPr>
              <w:spacing w:line="360" w:lineRule="auto"/>
              <w:jc w:val="both"/>
              <w:rPr/>
            </w:pPr>
            <w:r w:rsidDel="00000000" w:rsidR="00000000" w:rsidRPr="00000000">
              <w:rPr>
                <w:rtl w:val="0"/>
              </w:rPr>
              <w:t xml:space="preserve">472</w:t>
            </w:r>
          </w:p>
        </w:tc>
        <w:tc>
          <w:tcPr/>
          <w:p w:rsidR="00000000" w:rsidDel="00000000" w:rsidP="00000000" w:rsidRDefault="00000000" w:rsidRPr="00000000" w14:paraId="000000BE">
            <w:pPr>
              <w:spacing w:line="360" w:lineRule="auto"/>
              <w:jc w:val="both"/>
              <w:rPr/>
            </w:pPr>
            <w:r w:rsidDel="00000000" w:rsidR="00000000" w:rsidRPr="00000000">
              <w:rPr>
                <w:rtl w:val="0"/>
              </w:rPr>
              <w:t xml:space="preserve">26</w:t>
            </w:r>
          </w:p>
        </w:tc>
      </w:tr>
      <w:tr>
        <w:trPr>
          <w:cantSplit w:val="0"/>
          <w:tblHeader w:val="0"/>
        </w:trPr>
        <w:tc>
          <w:tcPr/>
          <w:p w:rsidR="00000000" w:rsidDel="00000000" w:rsidP="00000000" w:rsidRDefault="00000000" w:rsidRPr="00000000" w14:paraId="000000BF">
            <w:pPr>
              <w:spacing w:line="360" w:lineRule="auto"/>
              <w:jc w:val="both"/>
              <w:rPr/>
            </w:pPr>
            <w:r w:rsidDel="00000000" w:rsidR="00000000" w:rsidRPr="00000000">
              <w:rPr>
                <w:rtl w:val="0"/>
              </w:rPr>
              <w:t xml:space="preserve">Servicios de seguridad</w:t>
            </w:r>
          </w:p>
        </w:tc>
        <w:tc>
          <w:tcPr/>
          <w:p w:rsidR="00000000" w:rsidDel="00000000" w:rsidP="00000000" w:rsidRDefault="00000000" w:rsidRPr="00000000" w14:paraId="000000C0">
            <w:pPr>
              <w:spacing w:line="360" w:lineRule="auto"/>
              <w:jc w:val="both"/>
              <w:rPr/>
            </w:pPr>
            <w:r w:rsidDel="00000000" w:rsidR="00000000" w:rsidRPr="00000000">
              <w:rPr>
                <w:rtl w:val="0"/>
              </w:rPr>
              <w:t xml:space="preserve">809</w:t>
            </w:r>
          </w:p>
        </w:tc>
        <w:tc>
          <w:tcPr/>
          <w:p w:rsidR="00000000" w:rsidDel="00000000" w:rsidP="00000000" w:rsidRDefault="00000000" w:rsidRPr="00000000" w14:paraId="000000C1">
            <w:pPr>
              <w:spacing w:line="360" w:lineRule="auto"/>
              <w:jc w:val="both"/>
              <w:rPr/>
            </w:pPr>
            <w:r w:rsidDel="00000000" w:rsidR="00000000" w:rsidRPr="00000000">
              <w:rPr>
                <w:rtl w:val="0"/>
              </w:rPr>
              <w:t xml:space="preserve">518</w:t>
            </w:r>
          </w:p>
        </w:tc>
        <w:tc>
          <w:tcPr/>
          <w:p w:rsidR="00000000" w:rsidDel="00000000" w:rsidP="00000000" w:rsidRDefault="00000000" w:rsidRPr="00000000" w14:paraId="000000C2">
            <w:pPr>
              <w:spacing w:line="360" w:lineRule="auto"/>
              <w:jc w:val="both"/>
              <w:rPr/>
            </w:pPr>
            <w:r w:rsidDel="00000000" w:rsidR="00000000" w:rsidRPr="00000000">
              <w:rPr>
                <w:rtl w:val="0"/>
              </w:rPr>
              <w:t xml:space="preserve">56</w:t>
            </w:r>
          </w:p>
        </w:tc>
      </w:tr>
      <w:tr>
        <w:trPr>
          <w:cantSplit w:val="0"/>
          <w:tblHeader w:val="0"/>
        </w:trPr>
        <w:tc>
          <w:tcPr/>
          <w:p w:rsidR="00000000" w:rsidDel="00000000" w:rsidP="00000000" w:rsidRDefault="00000000" w:rsidRPr="00000000" w14:paraId="000000C3">
            <w:pPr>
              <w:spacing w:line="360" w:lineRule="auto"/>
              <w:jc w:val="both"/>
              <w:rPr/>
            </w:pPr>
            <w:r w:rsidDel="00000000" w:rsidR="00000000" w:rsidRPr="00000000">
              <w:rPr>
                <w:rtl w:val="0"/>
              </w:rPr>
              <w:t xml:space="preserve">Servicios, otros</w:t>
            </w:r>
          </w:p>
        </w:tc>
        <w:tc>
          <w:tcPr/>
          <w:p w:rsidR="00000000" w:rsidDel="00000000" w:rsidP="00000000" w:rsidRDefault="00000000" w:rsidRPr="00000000" w14:paraId="000000C4">
            <w:pPr>
              <w:spacing w:line="360" w:lineRule="auto"/>
              <w:jc w:val="both"/>
              <w:rPr/>
            </w:pPr>
            <w:r w:rsidDel="00000000" w:rsidR="00000000" w:rsidRPr="00000000">
              <w:rPr>
                <w:rtl w:val="0"/>
              </w:rPr>
              <w:t xml:space="preserve">426</w:t>
            </w:r>
          </w:p>
        </w:tc>
        <w:tc>
          <w:tcPr/>
          <w:p w:rsidR="00000000" w:rsidDel="00000000" w:rsidP="00000000" w:rsidRDefault="00000000" w:rsidRPr="00000000" w14:paraId="000000C5">
            <w:pPr>
              <w:spacing w:line="360" w:lineRule="auto"/>
              <w:jc w:val="both"/>
              <w:rPr/>
            </w:pPr>
            <w:r w:rsidDel="00000000" w:rsidR="00000000" w:rsidRPr="00000000">
              <w:rPr>
                <w:rtl w:val="0"/>
              </w:rPr>
              <w:t xml:space="preserve">333</w:t>
            </w:r>
          </w:p>
        </w:tc>
        <w:tc>
          <w:tcPr/>
          <w:p w:rsidR="00000000" w:rsidDel="00000000" w:rsidP="00000000" w:rsidRDefault="00000000" w:rsidRPr="00000000" w14:paraId="000000C6">
            <w:pPr>
              <w:spacing w:line="360" w:lineRule="auto"/>
              <w:jc w:val="both"/>
              <w:rPr/>
            </w:pPr>
            <w:r w:rsidDel="00000000" w:rsidR="00000000" w:rsidRPr="00000000">
              <w:rPr>
                <w:rtl w:val="0"/>
              </w:rPr>
              <w:t xml:space="preserve">27</w:t>
            </w:r>
          </w:p>
        </w:tc>
      </w:tr>
      <w:tr>
        <w:trPr>
          <w:cantSplit w:val="0"/>
          <w:tblHeader w:val="0"/>
        </w:trPr>
        <w:tc>
          <w:tcPr/>
          <w:p w:rsidR="00000000" w:rsidDel="00000000" w:rsidP="00000000" w:rsidRDefault="00000000" w:rsidRPr="00000000" w14:paraId="000000C7">
            <w:pPr>
              <w:spacing w:line="360" w:lineRule="auto"/>
              <w:jc w:val="both"/>
              <w:rPr/>
            </w:pPr>
            <w:r w:rsidDel="00000000" w:rsidR="00000000" w:rsidRPr="00000000">
              <w:rPr>
                <w:rtl w:val="0"/>
              </w:rPr>
              <w:t xml:space="preserve">Precisión, artesanías, reparaciones</w:t>
            </w:r>
          </w:p>
        </w:tc>
        <w:tc>
          <w:tcPr/>
          <w:p w:rsidR="00000000" w:rsidDel="00000000" w:rsidP="00000000" w:rsidRDefault="00000000" w:rsidRPr="00000000" w14:paraId="000000C8">
            <w:pPr>
              <w:spacing w:line="360" w:lineRule="auto"/>
              <w:jc w:val="both"/>
              <w:rPr/>
            </w:pPr>
            <w:r w:rsidDel="00000000" w:rsidR="00000000" w:rsidRPr="00000000">
              <w:rPr>
                <w:rtl w:val="0"/>
              </w:rPr>
              <w:t xml:space="preserve">822</w:t>
            </w:r>
          </w:p>
        </w:tc>
        <w:tc>
          <w:tcPr/>
          <w:p w:rsidR="00000000" w:rsidDel="00000000" w:rsidP="00000000" w:rsidRDefault="00000000" w:rsidRPr="00000000" w14:paraId="000000C9">
            <w:pPr>
              <w:spacing w:line="360" w:lineRule="auto"/>
              <w:jc w:val="both"/>
              <w:rPr/>
            </w:pPr>
            <w:r w:rsidDel="00000000" w:rsidR="00000000" w:rsidRPr="00000000">
              <w:rPr>
                <w:rtl w:val="0"/>
              </w:rPr>
              <w:t xml:space="preserve">590</w:t>
            </w:r>
          </w:p>
        </w:tc>
        <w:tc>
          <w:tcPr/>
          <w:p w:rsidR="00000000" w:rsidDel="00000000" w:rsidP="00000000" w:rsidRDefault="00000000" w:rsidRPr="00000000" w14:paraId="000000CA">
            <w:pPr>
              <w:spacing w:line="360" w:lineRule="auto"/>
              <w:jc w:val="both"/>
              <w:rPr/>
            </w:pPr>
            <w:r w:rsidDel="00000000" w:rsidR="00000000" w:rsidRPr="00000000">
              <w:rPr>
                <w:rtl w:val="0"/>
              </w:rPr>
              <w:t xml:space="preserve">39</w:t>
            </w:r>
          </w:p>
        </w:tc>
      </w:tr>
      <w:tr>
        <w:trPr>
          <w:cantSplit w:val="0"/>
          <w:tblHeader w:val="0"/>
        </w:trPr>
        <w:tc>
          <w:tcPr/>
          <w:p w:rsidR="00000000" w:rsidDel="00000000" w:rsidP="00000000" w:rsidRDefault="00000000" w:rsidRPr="00000000" w14:paraId="000000CB">
            <w:pPr>
              <w:spacing w:line="360" w:lineRule="auto"/>
              <w:jc w:val="both"/>
              <w:rPr/>
            </w:pPr>
            <w:r w:rsidDel="00000000" w:rsidR="00000000" w:rsidRPr="00000000">
              <w:rPr>
                <w:rtl w:val="0"/>
              </w:rPr>
              <w:t xml:space="preserve">Maquinistas</w:t>
            </w:r>
          </w:p>
        </w:tc>
        <w:tc>
          <w:tcPr/>
          <w:p w:rsidR="00000000" w:rsidDel="00000000" w:rsidP="00000000" w:rsidRDefault="00000000" w:rsidRPr="00000000" w14:paraId="000000CC">
            <w:pPr>
              <w:spacing w:line="360" w:lineRule="auto"/>
              <w:jc w:val="both"/>
              <w:rPr/>
            </w:pPr>
            <w:r w:rsidDel="00000000" w:rsidR="00000000" w:rsidRPr="00000000">
              <w:rPr>
                <w:rtl w:val="0"/>
              </w:rPr>
              <w:t xml:space="preserve">587</w:t>
            </w:r>
          </w:p>
        </w:tc>
        <w:tc>
          <w:tcPr/>
          <w:p w:rsidR="00000000" w:rsidDel="00000000" w:rsidP="00000000" w:rsidRDefault="00000000" w:rsidRPr="00000000" w14:paraId="000000CD">
            <w:pPr>
              <w:spacing w:line="360" w:lineRule="auto"/>
              <w:jc w:val="both"/>
              <w:rPr/>
            </w:pPr>
            <w:r w:rsidDel="00000000" w:rsidR="00000000" w:rsidRPr="00000000">
              <w:rPr>
                <w:rtl w:val="0"/>
              </w:rPr>
              <w:t xml:space="preserve">421</w:t>
            </w:r>
          </w:p>
        </w:tc>
        <w:tc>
          <w:tcPr/>
          <w:p w:rsidR="00000000" w:rsidDel="00000000" w:rsidP="00000000" w:rsidRDefault="00000000" w:rsidRPr="00000000" w14:paraId="000000CE">
            <w:pPr>
              <w:spacing w:line="360" w:lineRule="auto"/>
              <w:jc w:val="both"/>
              <w:rPr/>
            </w:pPr>
            <w:r w:rsidDel="00000000" w:rsidR="00000000" w:rsidRPr="00000000">
              <w:rPr>
                <w:rtl w:val="0"/>
              </w:rPr>
              <w:t xml:space="preserve">39</w:t>
            </w:r>
          </w:p>
        </w:tc>
      </w:tr>
      <w:tr>
        <w:trPr>
          <w:cantSplit w:val="0"/>
          <w:tblHeader w:val="0"/>
        </w:trPr>
        <w:tc>
          <w:tcPr/>
          <w:p w:rsidR="00000000" w:rsidDel="00000000" w:rsidP="00000000" w:rsidRDefault="00000000" w:rsidRPr="00000000" w14:paraId="000000CF">
            <w:pPr>
              <w:spacing w:line="360" w:lineRule="auto"/>
              <w:jc w:val="both"/>
              <w:rPr/>
            </w:pPr>
            <w:r w:rsidDel="00000000" w:rsidR="00000000" w:rsidRPr="00000000">
              <w:rPr>
                <w:rtl w:val="0"/>
              </w:rPr>
              <w:t xml:space="preserve">Transporte, mudanzas</w:t>
            </w:r>
          </w:p>
        </w:tc>
        <w:tc>
          <w:tcPr/>
          <w:p w:rsidR="00000000" w:rsidDel="00000000" w:rsidP="00000000" w:rsidRDefault="00000000" w:rsidRPr="00000000" w14:paraId="000000D0">
            <w:pPr>
              <w:spacing w:line="360" w:lineRule="auto"/>
              <w:jc w:val="both"/>
              <w:rPr/>
            </w:pPr>
            <w:r w:rsidDel="00000000" w:rsidR="00000000" w:rsidRPr="00000000">
              <w:rPr>
                <w:rtl w:val="0"/>
              </w:rPr>
              <w:t xml:space="preserve">724</w:t>
            </w:r>
          </w:p>
        </w:tc>
        <w:tc>
          <w:tcPr/>
          <w:p w:rsidR="00000000" w:rsidDel="00000000" w:rsidP="00000000" w:rsidRDefault="00000000" w:rsidRPr="00000000" w14:paraId="000000D1">
            <w:pPr>
              <w:spacing w:line="360" w:lineRule="auto"/>
              <w:jc w:val="both"/>
              <w:rPr/>
            </w:pPr>
            <w:r w:rsidDel="00000000" w:rsidR="00000000" w:rsidRPr="00000000">
              <w:rPr>
                <w:rtl w:val="0"/>
              </w:rPr>
              <w:t xml:space="preserve">521</w:t>
            </w:r>
          </w:p>
        </w:tc>
        <w:tc>
          <w:tcPr/>
          <w:p w:rsidR="00000000" w:rsidDel="00000000" w:rsidP="00000000" w:rsidRDefault="00000000" w:rsidRPr="00000000" w14:paraId="000000D2">
            <w:pPr>
              <w:spacing w:line="360" w:lineRule="auto"/>
              <w:jc w:val="both"/>
              <w:rPr/>
            </w:pPr>
            <w:r w:rsidDel="00000000" w:rsidR="00000000" w:rsidRPr="00000000">
              <w:rPr>
                <w:rtl w:val="0"/>
              </w:rPr>
              <w:t xml:space="preserve">39</w:t>
            </w:r>
          </w:p>
        </w:tc>
      </w:tr>
      <w:tr>
        <w:trPr>
          <w:cantSplit w:val="0"/>
          <w:tblHeader w:val="0"/>
        </w:trPr>
        <w:tc>
          <w:tcPr/>
          <w:p w:rsidR="00000000" w:rsidDel="00000000" w:rsidP="00000000" w:rsidRDefault="00000000" w:rsidRPr="00000000" w14:paraId="000000D3">
            <w:pPr>
              <w:spacing w:line="360" w:lineRule="auto"/>
              <w:jc w:val="both"/>
              <w:rPr/>
            </w:pPr>
            <w:r w:rsidDel="00000000" w:rsidR="00000000" w:rsidRPr="00000000">
              <w:rPr>
                <w:rtl w:val="0"/>
              </w:rPr>
              <w:t xml:space="preserve">Peones, obreros</w:t>
            </w:r>
          </w:p>
        </w:tc>
        <w:tc>
          <w:tcPr/>
          <w:p w:rsidR="00000000" w:rsidDel="00000000" w:rsidP="00000000" w:rsidRDefault="00000000" w:rsidRPr="00000000" w14:paraId="000000D4">
            <w:pPr>
              <w:spacing w:line="360" w:lineRule="auto"/>
              <w:jc w:val="both"/>
              <w:rPr/>
            </w:pPr>
            <w:r w:rsidDel="00000000" w:rsidR="00000000" w:rsidRPr="00000000">
              <w:rPr>
                <w:rtl w:val="0"/>
              </w:rPr>
              <w:t xml:space="preserve">530</w:t>
            </w:r>
          </w:p>
        </w:tc>
        <w:tc>
          <w:tcPr/>
          <w:p w:rsidR="00000000" w:rsidDel="00000000" w:rsidP="00000000" w:rsidRDefault="00000000" w:rsidRPr="00000000" w14:paraId="000000D5">
            <w:pPr>
              <w:spacing w:line="360" w:lineRule="auto"/>
              <w:jc w:val="both"/>
              <w:rPr/>
            </w:pPr>
            <w:r w:rsidDel="00000000" w:rsidR="00000000" w:rsidRPr="00000000">
              <w:rPr>
                <w:rtl w:val="0"/>
              </w:rPr>
              <w:t xml:space="preserve">369</w:t>
            </w:r>
          </w:p>
        </w:tc>
        <w:tc>
          <w:tcPr/>
          <w:p w:rsidR="00000000" w:rsidDel="00000000" w:rsidP="00000000" w:rsidRDefault="00000000" w:rsidRPr="00000000" w14:paraId="000000D6">
            <w:pPr>
              <w:spacing w:line="360" w:lineRule="auto"/>
              <w:jc w:val="both"/>
              <w:rPr/>
            </w:pPr>
            <w:r w:rsidDel="00000000" w:rsidR="00000000" w:rsidRPr="00000000">
              <w:rPr>
                <w:rtl w:val="0"/>
              </w:rPr>
              <w:t xml:space="preserve">44</w:t>
            </w:r>
          </w:p>
        </w:tc>
      </w:tr>
      <w:tr>
        <w:trPr>
          <w:cantSplit w:val="0"/>
          <w:tblHeader w:val="0"/>
        </w:trPr>
        <w:tc>
          <w:tcPr/>
          <w:p w:rsidR="00000000" w:rsidDel="00000000" w:rsidP="00000000" w:rsidRDefault="00000000" w:rsidRPr="00000000" w14:paraId="000000D7">
            <w:pPr>
              <w:spacing w:line="360" w:lineRule="auto"/>
              <w:jc w:val="both"/>
              <w:rPr/>
            </w:pPr>
            <w:r w:rsidDel="00000000" w:rsidR="00000000" w:rsidRPr="00000000">
              <w:rPr>
                <w:rtl w:val="0"/>
              </w:rPr>
              <w:t xml:space="preserve">Agricultura, silvicultura, pesca</w:t>
            </w:r>
          </w:p>
        </w:tc>
        <w:tc>
          <w:tcPr/>
          <w:p w:rsidR="00000000" w:rsidDel="00000000" w:rsidP="00000000" w:rsidRDefault="00000000" w:rsidRPr="00000000" w14:paraId="000000D8">
            <w:pPr>
              <w:spacing w:line="360" w:lineRule="auto"/>
              <w:jc w:val="both"/>
              <w:rPr/>
            </w:pPr>
            <w:r w:rsidDel="00000000" w:rsidR="00000000" w:rsidRPr="00000000">
              <w:rPr>
                <w:rtl w:val="0"/>
              </w:rPr>
              <w:t xml:space="preserve">587</w:t>
            </w:r>
          </w:p>
        </w:tc>
        <w:tc>
          <w:tcPr/>
          <w:p w:rsidR="00000000" w:rsidDel="00000000" w:rsidP="00000000" w:rsidRDefault="00000000" w:rsidRPr="00000000" w14:paraId="000000D9">
            <w:pPr>
              <w:spacing w:line="360" w:lineRule="auto"/>
              <w:jc w:val="both"/>
              <w:rPr/>
            </w:pPr>
            <w:r w:rsidDel="00000000" w:rsidR="00000000" w:rsidRPr="00000000">
              <w:rPr>
                <w:rtl w:val="0"/>
              </w:rPr>
              <w:t xml:space="preserve">345</w:t>
            </w:r>
          </w:p>
        </w:tc>
        <w:tc>
          <w:tcPr/>
          <w:p w:rsidR="00000000" w:rsidDel="00000000" w:rsidP="00000000" w:rsidRDefault="00000000" w:rsidRPr="00000000" w14:paraId="000000DA">
            <w:pPr>
              <w:spacing w:line="360" w:lineRule="auto"/>
              <w:jc w:val="both"/>
              <w:rPr/>
            </w:pPr>
            <w:r w:rsidDel="00000000" w:rsidR="00000000" w:rsidRPr="00000000">
              <w:rPr>
                <w:rtl w:val="0"/>
              </w:rPr>
              <w:t xml:space="preserve">70</w:t>
            </w:r>
          </w:p>
        </w:tc>
      </w:tr>
    </w:tbl>
    <w:p w:rsidR="00000000" w:rsidDel="00000000" w:rsidP="00000000" w:rsidRDefault="00000000" w:rsidRPr="00000000" w14:paraId="000000DB">
      <w:pPr>
        <w:spacing w:line="360" w:lineRule="auto"/>
        <w:jc w:val="both"/>
        <w:rPr/>
      </w:pPr>
      <w:r w:rsidDel="00000000" w:rsidR="00000000" w:rsidRPr="00000000">
        <w:rPr>
          <w:rtl w:val="0"/>
        </w:rPr>
        <w:t xml:space="preserve">Fuente: Departamento de Trabajo de los Estados Unidos, Empleo e Ingresos, enero 2002. Preparado por AFL-CIO.</w:t>
      </w:r>
    </w:p>
    <w:p w:rsidR="00000000" w:rsidDel="00000000" w:rsidP="00000000" w:rsidRDefault="00000000" w:rsidRPr="00000000" w14:paraId="000000DC">
      <w:pPr>
        <w:spacing w:line="360" w:lineRule="auto"/>
        <w:jc w:val="both"/>
        <w:rPr/>
      </w:pPr>
      <w:r w:rsidDel="00000000" w:rsidR="00000000" w:rsidRPr="00000000">
        <w:rPr>
          <w:rtl w:val="0"/>
        </w:rPr>
        <w:t xml:space="preserve">Figura 2: El sueldo semanal medio de trabajadores de tiempo completo de los Estados Unidos, 2001 Sueldo semanal medio (US$)</w:t>
      </w:r>
    </w:p>
    <w:p w:rsidR="00000000" w:rsidDel="00000000" w:rsidP="00000000" w:rsidRDefault="00000000" w:rsidRPr="00000000" w14:paraId="000000DD">
      <w:pPr>
        <w:spacing w:line="360" w:lineRule="auto"/>
        <w:jc w:val="both"/>
        <w:rPr/>
      </w:pPr>
      <w:r w:rsidDel="00000000" w:rsidR="00000000" w:rsidRPr="00000000">
        <w:rPr>
          <w:rtl w:val="0"/>
        </w:rPr>
        <w:t xml:space="preserve">Total</w:t>
      </w:r>
    </w:p>
    <w:p w:rsidR="00000000" w:rsidDel="00000000" w:rsidP="00000000" w:rsidRDefault="00000000" w:rsidRPr="00000000" w14:paraId="000000DE">
      <w:pPr>
        <w:spacing w:line="360" w:lineRule="auto"/>
        <w:jc w:val="both"/>
        <w:rPr/>
      </w:pPr>
      <w:r w:rsidDel="00000000" w:rsidR="00000000" w:rsidRPr="00000000">
        <w:rPr>
          <w:rtl w:val="0"/>
        </w:rPr>
        <w:t xml:space="preserve">Sindicalizado 718</w:t>
      </w:r>
    </w:p>
    <w:p w:rsidR="00000000" w:rsidDel="00000000" w:rsidP="00000000" w:rsidRDefault="00000000" w:rsidRPr="00000000" w14:paraId="000000DF">
      <w:pPr>
        <w:spacing w:line="360" w:lineRule="auto"/>
        <w:jc w:val="both"/>
        <w:rPr/>
      </w:pPr>
      <w:r w:rsidDel="00000000" w:rsidR="00000000" w:rsidRPr="00000000">
        <w:rPr>
          <w:rtl w:val="0"/>
        </w:rPr>
        <w:t xml:space="preserve">No sindicalizado 575</w:t>
      </w:r>
    </w:p>
    <w:p w:rsidR="00000000" w:rsidDel="00000000" w:rsidP="00000000" w:rsidRDefault="00000000" w:rsidRPr="00000000" w14:paraId="000000E0">
      <w:pPr>
        <w:spacing w:line="360" w:lineRule="auto"/>
        <w:jc w:val="both"/>
        <w:rPr/>
      </w:pPr>
      <w:r w:rsidDel="00000000" w:rsidR="00000000" w:rsidRPr="00000000">
        <w:rPr>
          <w:rtl w:val="0"/>
        </w:rPr>
        <w:t xml:space="preserve">Hombres </w:t>
      </w:r>
    </w:p>
    <w:p w:rsidR="00000000" w:rsidDel="00000000" w:rsidP="00000000" w:rsidRDefault="00000000" w:rsidRPr="00000000" w14:paraId="000000E1">
      <w:pPr>
        <w:spacing w:line="360" w:lineRule="auto"/>
        <w:jc w:val="both"/>
        <w:rPr/>
      </w:pPr>
      <w:r w:rsidDel="00000000" w:rsidR="00000000" w:rsidRPr="00000000">
        <w:rPr>
          <w:rtl w:val="0"/>
        </w:rPr>
        <w:t xml:space="preserve">Sindicalizado 765</w:t>
      </w:r>
    </w:p>
    <w:p w:rsidR="00000000" w:rsidDel="00000000" w:rsidP="00000000" w:rsidRDefault="00000000" w:rsidRPr="00000000" w14:paraId="000000E2">
      <w:pPr>
        <w:spacing w:line="360" w:lineRule="auto"/>
        <w:jc w:val="both"/>
        <w:rPr/>
      </w:pPr>
      <w:r w:rsidDel="00000000" w:rsidR="00000000" w:rsidRPr="00000000">
        <w:rPr>
          <w:rtl w:val="0"/>
        </w:rPr>
        <w:t xml:space="preserve">No sindicalizado 647</w:t>
      </w:r>
    </w:p>
    <w:p w:rsidR="00000000" w:rsidDel="00000000" w:rsidP="00000000" w:rsidRDefault="00000000" w:rsidRPr="00000000" w14:paraId="000000E3">
      <w:pPr>
        <w:spacing w:line="360" w:lineRule="auto"/>
        <w:jc w:val="both"/>
        <w:rPr/>
      </w:pPr>
      <w:r w:rsidDel="00000000" w:rsidR="00000000" w:rsidRPr="00000000">
        <w:rPr>
          <w:rtl w:val="0"/>
        </w:rPr>
        <w:t xml:space="preserve">Mujeres </w:t>
      </w:r>
    </w:p>
    <w:p w:rsidR="00000000" w:rsidDel="00000000" w:rsidP="00000000" w:rsidRDefault="00000000" w:rsidRPr="00000000" w14:paraId="000000E4">
      <w:pPr>
        <w:spacing w:line="360" w:lineRule="auto"/>
        <w:jc w:val="both"/>
        <w:rPr/>
      </w:pPr>
      <w:r w:rsidDel="00000000" w:rsidR="00000000" w:rsidRPr="00000000">
        <w:rPr>
          <w:rtl w:val="0"/>
        </w:rPr>
        <w:t xml:space="preserve">Sindicalizado 643</w:t>
      </w:r>
    </w:p>
    <w:p w:rsidR="00000000" w:rsidDel="00000000" w:rsidP="00000000" w:rsidRDefault="00000000" w:rsidRPr="00000000" w14:paraId="000000E5">
      <w:pPr>
        <w:spacing w:line="360" w:lineRule="auto"/>
        <w:jc w:val="both"/>
        <w:rPr/>
      </w:pPr>
      <w:r w:rsidDel="00000000" w:rsidR="00000000" w:rsidRPr="00000000">
        <w:rPr>
          <w:rtl w:val="0"/>
        </w:rPr>
        <w:t xml:space="preserve">No sindicalizado 494</w:t>
      </w:r>
    </w:p>
    <w:p w:rsidR="00000000" w:rsidDel="00000000" w:rsidP="00000000" w:rsidRDefault="00000000" w:rsidRPr="00000000" w14:paraId="000000E6">
      <w:pPr>
        <w:spacing w:line="360" w:lineRule="auto"/>
        <w:jc w:val="both"/>
        <w:rPr/>
      </w:pPr>
      <w:r w:rsidDel="00000000" w:rsidR="00000000" w:rsidRPr="00000000">
        <w:rPr>
          <w:rtl w:val="0"/>
        </w:rPr>
        <w:t xml:space="preserve">Afroamericanos</w:t>
      </w:r>
    </w:p>
    <w:p w:rsidR="00000000" w:rsidDel="00000000" w:rsidP="00000000" w:rsidRDefault="00000000" w:rsidRPr="00000000" w14:paraId="000000E7">
      <w:pPr>
        <w:spacing w:line="360" w:lineRule="auto"/>
        <w:jc w:val="both"/>
        <w:rPr/>
      </w:pPr>
      <w:r w:rsidDel="00000000" w:rsidR="00000000" w:rsidRPr="00000000">
        <w:rPr>
          <w:rtl w:val="0"/>
        </w:rPr>
        <w:t xml:space="preserve">Sindicalizado 603</w:t>
      </w:r>
    </w:p>
    <w:p w:rsidR="00000000" w:rsidDel="00000000" w:rsidP="00000000" w:rsidRDefault="00000000" w:rsidRPr="00000000" w14:paraId="000000E8">
      <w:pPr>
        <w:spacing w:line="360" w:lineRule="auto"/>
        <w:jc w:val="both"/>
        <w:rPr/>
      </w:pPr>
      <w:r w:rsidDel="00000000" w:rsidR="00000000" w:rsidRPr="00000000">
        <w:rPr>
          <w:rtl w:val="0"/>
        </w:rPr>
        <w:t xml:space="preserve">No sindicalizado 463</w:t>
      </w:r>
    </w:p>
    <w:p w:rsidR="00000000" w:rsidDel="00000000" w:rsidP="00000000" w:rsidRDefault="00000000" w:rsidRPr="00000000" w14:paraId="000000E9">
      <w:pPr>
        <w:spacing w:line="360" w:lineRule="auto"/>
        <w:jc w:val="both"/>
        <w:rPr/>
      </w:pPr>
      <w:r w:rsidDel="00000000" w:rsidR="00000000" w:rsidRPr="00000000">
        <w:rPr>
          <w:rtl w:val="0"/>
        </w:rPr>
        <w:t xml:space="preserve">Latinos</w:t>
      </w:r>
    </w:p>
    <w:p w:rsidR="00000000" w:rsidDel="00000000" w:rsidP="00000000" w:rsidRDefault="00000000" w:rsidRPr="00000000" w14:paraId="000000EA">
      <w:pPr>
        <w:spacing w:line="360" w:lineRule="auto"/>
        <w:jc w:val="both"/>
        <w:rPr/>
      </w:pPr>
      <w:r w:rsidDel="00000000" w:rsidR="00000000" w:rsidRPr="00000000">
        <w:rPr>
          <w:rtl w:val="0"/>
        </w:rPr>
        <w:t xml:space="preserve">Sindicalizado 578</w:t>
      </w:r>
    </w:p>
    <w:p w:rsidR="00000000" w:rsidDel="00000000" w:rsidP="00000000" w:rsidRDefault="00000000" w:rsidRPr="00000000" w14:paraId="000000EB">
      <w:pPr>
        <w:spacing w:line="360" w:lineRule="auto"/>
        <w:jc w:val="both"/>
        <w:rPr/>
      </w:pPr>
      <w:r w:rsidDel="00000000" w:rsidR="00000000" w:rsidRPr="00000000">
        <w:rPr>
          <w:rtl w:val="0"/>
        </w:rPr>
        <w:t xml:space="preserve">No sindicalizado 398</w:t>
      </w:r>
    </w:p>
    <w:p w:rsidR="00000000" w:rsidDel="00000000" w:rsidP="00000000" w:rsidRDefault="00000000" w:rsidRPr="00000000" w14:paraId="000000EC">
      <w:pPr>
        <w:spacing w:line="360" w:lineRule="auto"/>
        <w:jc w:val="both"/>
        <w:rPr/>
      </w:pPr>
      <w:r w:rsidDel="00000000" w:rsidR="00000000" w:rsidRPr="00000000">
        <w:rPr>
          <w:rtl w:val="0"/>
        </w:rPr>
        <w:t xml:space="preserve">Fuente: Departamento de Trabajo, Empleo e Ingresos de los Estados Unidos, enero 2002. Preparado por AFL-CIO.</w:t>
      </w:r>
    </w:p>
    <w:p w:rsidR="00000000" w:rsidDel="00000000" w:rsidP="00000000" w:rsidRDefault="00000000" w:rsidRPr="00000000" w14:paraId="000000ED">
      <w:pPr>
        <w:spacing w:line="360" w:lineRule="auto"/>
        <w:jc w:val="both"/>
        <w:rPr/>
      </w:pPr>
      <w:r w:rsidDel="00000000" w:rsidR="00000000" w:rsidRPr="00000000">
        <w:rPr>
          <w:rtl w:val="0"/>
        </w:rPr>
        <w:t xml:space="preserve">Figura 3: El indice de sindicalización estadounidense, 1930-2001</w:t>
      </w:r>
    </w:p>
    <w:p w:rsidR="00000000" w:rsidDel="00000000" w:rsidP="00000000" w:rsidRDefault="00000000" w:rsidRPr="00000000" w14:paraId="000000EE">
      <w:pPr>
        <w:spacing w:line="360" w:lineRule="auto"/>
        <w:jc w:val="both"/>
        <w:rPr/>
      </w:pPr>
      <w:r w:rsidDel="00000000" w:rsidR="00000000" w:rsidRPr="00000000">
        <w:rPr/>
        <w:drawing>
          <wp:inline distB="0" distT="0" distL="0" distR="0">
            <wp:extent cx="5400040" cy="3421723"/>
            <wp:effectExtent b="0" l="0" r="0" t="0"/>
            <wp:docPr descr="D:\Users\martha.robles\Desktop\sapd\Figura 3.png" id="10" name="image7.png"/>
            <a:graphic>
              <a:graphicData uri="http://schemas.openxmlformats.org/drawingml/2006/picture">
                <pic:pic>
                  <pic:nvPicPr>
                    <pic:cNvPr descr="D:\Users\martha.robles\Desktop\sapd\Figura 3.png" id="0" name="image7.png"/>
                    <pic:cNvPicPr preferRelativeResize="0"/>
                  </pic:nvPicPr>
                  <pic:blipFill>
                    <a:blip r:embed="rId7"/>
                    <a:srcRect b="0" l="0" r="0" t="0"/>
                    <a:stretch>
                      <a:fillRect/>
                    </a:stretch>
                  </pic:blipFill>
                  <pic:spPr>
                    <a:xfrm>
                      <a:off x="0" y="0"/>
                      <a:ext cx="5400040" cy="3421723"/>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spacing w:line="360" w:lineRule="auto"/>
        <w:jc w:val="both"/>
        <w:rPr/>
      </w:pPr>
      <w:r w:rsidDel="00000000" w:rsidR="00000000" w:rsidRPr="00000000">
        <w:rPr>
          <w:rtl w:val="0"/>
        </w:rPr>
        <w:t xml:space="preserve">Nota: La información del Departamento de Estadísticas Laborales, anterior a 1981, fue compilada sobre otros métodos y no es necesariamente comparable con la información actual; los datos para 1981 y 1982 fueron imputados.</w:t>
      </w:r>
    </w:p>
    <w:p w:rsidR="00000000" w:rsidDel="00000000" w:rsidP="00000000" w:rsidRDefault="00000000" w:rsidRPr="00000000" w14:paraId="000000F0">
      <w:pPr>
        <w:spacing w:line="360" w:lineRule="auto"/>
        <w:jc w:val="both"/>
        <w:rPr/>
      </w:pPr>
      <w:r w:rsidDel="00000000" w:rsidR="00000000" w:rsidRPr="00000000">
        <w:rPr>
          <w:rtl w:val="0"/>
        </w:rPr>
        <w:t xml:space="preserve">Fuente: Bureau of the Census, Historical Statistics of the United States, Colonial Times to 1970; Bureau of Labor Statistics, Handbook of Labor Statistics, Boletín 2070, diciembre 1980; y Bureau of Labor Statistics, Employment and Earnings, enero, varios años, 1983-2002. Preparado por AFL-CIO.</w:t>
      </w:r>
    </w:p>
    <w:p w:rsidR="00000000" w:rsidDel="00000000" w:rsidP="00000000" w:rsidRDefault="00000000" w:rsidRPr="00000000" w14:paraId="000000F1">
      <w:pPr>
        <w:spacing w:line="360" w:lineRule="auto"/>
        <w:jc w:val="both"/>
        <w:rPr/>
      </w:pPr>
      <w:r w:rsidDel="00000000" w:rsidR="00000000" w:rsidRPr="00000000">
        <w:rPr>
          <w:rtl w:val="0"/>
        </w:rPr>
        <w:t xml:space="preserve">Entonces, ¿por qué la tasa organizativa de los sindicatos estadounidenses no logra igualar sus muy claros progresos en el frente salarial?</w:t>
      </w:r>
    </w:p>
    <w:p w:rsidR="00000000" w:rsidDel="00000000" w:rsidP="00000000" w:rsidRDefault="00000000" w:rsidRPr="00000000" w14:paraId="000000F2">
      <w:pPr>
        <w:spacing w:line="360" w:lineRule="auto"/>
        <w:jc w:val="both"/>
        <w:rPr/>
      </w:pPr>
      <w:r w:rsidDel="00000000" w:rsidR="00000000" w:rsidRPr="00000000">
        <w:rPr>
          <w:rtl w:val="0"/>
        </w:rPr>
        <w:t xml:space="preserve">Una razón a menudo adelantada por los propios sindicalistas estadounidenses es que no otorgaron suficiente prioridad a la nueva afiliación durante los decenios del 70 y del 80. Cambiaron ese enfoque en los 90, cuando el eslogan Union Yes (Sindicato Sí) anunciaba un nuevo énfasis en los sindicatos de sector y la federación laboral nacional, la AFL-CIO. Cuantiosos nuevos fondos se dedicaron a la organización y se reclutaron muchos más organizadores.</w:t>
      </w:r>
    </w:p>
    <w:p w:rsidR="00000000" w:rsidDel="00000000" w:rsidP="00000000" w:rsidRDefault="00000000" w:rsidRPr="00000000" w14:paraId="000000F3">
      <w:pPr>
        <w:spacing w:line="360" w:lineRule="auto"/>
        <w:jc w:val="both"/>
        <w:rPr/>
      </w:pPr>
      <w:r w:rsidDel="00000000" w:rsidR="00000000" w:rsidRPr="00000000">
        <w:rPr>
          <w:rtl w:val="0"/>
        </w:rPr>
        <w:t xml:space="preserve">Pero, por supuesto, llevará algún tiempo para sentir el impacto de esto.</w:t>
      </w:r>
    </w:p>
    <w:p w:rsidR="00000000" w:rsidDel="00000000" w:rsidP="00000000" w:rsidRDefault="00000000" w:rsidRPr="00000000" w14:paraId="000000F4">
      <w:pPr>
        <w:spacing w:line="360" w:lineRule="auto"/>
        <w:jc w:val="both"/>
        <w:rPr/>
      </w:pPr>
      <w:r w:rsidDel="00000000" w:rsidR="00000000" w:rsidRPr="00000000">
        <w:rPr>
          <w:rtl w:val="0"/>
        </w:rPr>
        <w:t xml:space="preserve">En cualquier caso, existe otro obstáculo mucho mayor a la afiliación sindical en los Estados Unidos: los empleadores antisindicalistas, apoyados por una legislación que frustra la sindicalización a cada paso.</w:t>
      </w:r>
    </w:p>
    <w:p w:rsidR="00000000" w:rsidDel="00000000" w:rsidP="00000000" w:rsidRDefault="00000000" w:rsidRPr="00000000" w14:paraId="000000F5">
      <w:pPr>
        <w:spacing w:line="360" w:lineRule="auto"/>
        <w:jc w:val="both"/>
        <w:rPr/>
      </w:pPr>
      <w:r w:rsidDel="00000000" w:rsidR="00000000" w:rsidRPr="00000000">
        <w:rPr>
          <w:rtl w:val="0"/>
        </w:rPr>
        <w:t xml:space="preserve">El 68 por ciento de los estadounidenses que trabajan consideran que los derechos en el lugar de trabajo necesitan más protección, de acuerdo con una importante encuesta nacional de septiembre de 2001. El 65 por ciento también sentía que las compañías tienen demasiado poder y se necesitan nuevas leyes para responsabilizar a las empresas por el modo en que tratan a sus empleados. La encuesta fue llevada a cabo para la AFL-CIO por Peter D. Hart Research Associates 2. Observó que la opinión de los trabajadores sobre el hecho de que las empresas tienen demasiado poder aumentó 10 puntos porcentuales durante los últimos cinco años y un aumento de 12 puntos de aquellos que dicen que se necesitan nuevas leyes.</w:t>
      </w:r>
    </w:p>
    <w:p w:rsidR="00000000" w:rsidDel="00000000" w:rsidP="00000000" w:rsidRDefault="00000000" w:rsidRPr="00000000" w14:paraId="000000F6">
      <w:pPr>
        <w:spacing w:line="360" w:lineRule="auto"/>
        <w:jc w:val="both"/>
        <w:rPr/>
      </w:pPr>
      <w:r w:rsidDel="00000000" w:rsidR="00000000" w:rsidRPr="00000000">
        <w:rPr>
          <w:rtl w:val="0"/>
        </w:rPr>
        <w:t xml:space="preserve">Ciertamente, las leyes laborales de los Estados Unidos a menudo son objeto de enérgicas críticas. «El derecho de sindicación y el derecho a la huelga no están adecuadamente protegidos en virtud de la legislación laboral de los Estados Unidos», comentó la Confederación Internacional de Organizaciones Sindicales Libres (CIOSL) en una detallada presentación al Consejo de Administración de la OIT este mes de marzo 3. La AFL-CIO es una afiliada de la CIOSL, que además declaró que la ley estadounidense es «incapaz de proteger a los trabajadores cuando el empleador está determinado a destruir o impedir una representación sindical. Una legislación débil y una aplicación ineficaz de la misma también inhiben la práctica de la negociación colectiva».</w:t>
      </w:r>
    </w:p>
    <w:p w:rsidR="00000000" w:rsidDel="00000000" w:rsidP="00000000" w:rsidRDefault="00000000" w:rsidRPr="00000000" w14:paraId="000000F7">
      <w:pPr>
        <w:spacing w:line="360" w:lineRule="auto"/>
        <w:jc w:val="both"/>
        <w:rPr/>
      </w:pPr>
      <w:r w:rsidDel="00000000" w:rsidR="00000000" w:rsidRPr="00000000">
        <w:rPr>
          <w:rtl w:val="0"/>
        </w:rPr>
        <w:t xml:space="preserve">En opinión de la CIOSL, «es necesario tomar una serie de medidas de gran envergadura a fin de establecer un verdadero respeto por las normas fundamentales del trabajo en los Estados Unidos, particularmente respecto a los derechos sindicales».</w:t>
      </w:r>
    </w:p>
    <w:p w:rsidR="00000000" w:rsidDel="00000000" w:rsidP="00000000" w:rsidRDefault="00000000" w:rsidRPr="00000000" w14:paraId="000000F8">
      <w:pPr>
        <w:spacing w:line="360" w:lineRule="auto"/>
        <w:jc w:val="both"/>
        <w:rPr/>
      </w:pPr>
      <w:r w:rsidDel="00000000" w:rsidR="00000000" w:rsidRPr="00000000">
        <w:rPr>
          <w:rtl w:val="0"/>
        </w:rPr>
        <w:t xml:space="preserve">Pero quizás la denuncia de más alto perfil contra las leyes laborales de los Estados Unidos provino hace dos años, del Human Rights Watch. En un informe especial 4, observó que miles de trabajadores estadounidenses son despedidos de sus empleos cada año o sufren otras represalias por intentar organizar sindicatos. Los empleadores pueden resistir la sindicalización prolongando los procedimientos legales durante años. Las penas por violación de las leyes laborales son tan ligeras que las compañías a menudo las tratan como un costo rutinario de los negocios. En cualquier caso, como lo señaló el Human Rights Watch, millones de trabajadores - incluidos trabajadores agrícolas, trabajadores domésticos y a domicilio, supervisores de segundo grado y contratistas «independientes» que en realidad dependen de un solo empleador - están deliberadamente excluidos de la cobertura de las leyes sobre derechos de organización y negociación.</w:t>
      </w:r>
    </w:p>
    <w:p w:rsidR="00000000" w:rsidDel="00000000" w:rsidP="00000000" w:rsidRDefault="00000000" w:rsidRPr="00000000" w14:paraId="000000F9">
      <w:pPr>
        <w:spacing w:line="360" w:lineRule="auto"/>
        <w:jc w:val="both"/>
        <w:rPr/>
      </w:pPr>
      <w:r w:rsidDel="00000000" w:rsidR="00000000" w:rsidRPr="00000000">
        <w:rPr>
          <w:rtl w:val="0"/>
        </w:rPr>
        <w:t xml:space="preserve">Human Rights Watch reclamó al Congreso de los Estados Unidos que garantice entre otras cosas:</w:t>
      </w:r>
    </w:p>
    <w:p w:rsidR="00000000" w:rsidDel="00000000" w:rsidP="00000000" w:rsidRDefault="00000000" w:rsidRPr="00000000" w14:paraId="000000FA">
      <w:pPr>
        <w:spacing w:line="360" w:lineRule="auto"/>
        <w:jc w:val="both"/>
        <w:rPr/>
      </w:pPr>
      <w:r w:rsidDel="00000000" w:rsidR="00000000" w:rsidRPr="00000000">
        <w:rPr>
          <w:rtl w:val="0"/>
        </w:rPr>
        <w:t xml:space="preserve">o Rápida reincorporación y plena remuneración retroactiva para los trabajadores que son despedidos por organizarse.</w:t>
      </w:r>
    </w:p>
    <w:p w:rsidR="00000000" w:rsidDel="00000000" w:rsidP="00000000" w:rsidRDefault="00000000" w:rsidRPr="00000000" w14:paraId="000000FB">
      <w:pPr>
        <w:spacing w:line="360" w:lineRule="auto"/>
        <w:jc w:val="both"/>
        <w:rPr/>
      </w:pPr>
      <w:r w:rsidDel="00000000" w:rsidR="00000000" w:rsidRPr="00000000">
        <w:rPr>
          <w:rtl w:val="0"/>
        </w:rPr>
        <w:t xml:space="preserve">o Procedimientos electorales más rápidos para determinar la representación sindical en un lugar de trabajo.</w:t>
      </w:r>
    </w:p>
    <w:p w:rsidR="00000000" w:rsidDel="00000000" w:rsidP="00000000" w:rsidRDefault="00000000" w:rsidRPr="00000000" w14:paraId="000000FC">
      <w:pPr>
        <w:spacing w:line="360" w:lineRule="auto"/>
        <w:jc w:val="both"/>
        <w:rPr/>
      </w:pPr>
      <w:r w:rsidDel="00000000" w:rsidR="00000000" w:rsidRPr="00000000">
        <w:rPr>
          <w:rtl w:val="0"/>
        </w:rPr>
        <w:t xml:space="preserve">o Apelaciones expeditivas para resolver prácticas laborales injustas con mayor rapidez.</w:t>
      </w:r>
    </w:p>
    <w:p w:rsidR="00000000" w:rsidDel="00000000" w:rsidP="00000000" w:rsidRDefault="00000000" w:rsidRPr="00000000" w14:paraId="000000FD">
      <w:pPr>
        <w:spacing w:line="360" w:lineRule="auto"/>
        <w:jc w:val="both"/>
        <w:rPr/>
      </w:pPr>
      <w:r w:rsidDel="00000000" w:rsidR="00000000" w:rsidRPr="00000000">
        <w:rPr>
          <w:rtl w:val="0"/>
        </w:rPr>
        <w:t xml:space="preserve">o Adecuados derechos de acceso sindical a los lugares de trabajo.</w:t>
      </w:r>
    </w:p>
    <w:p w:rsidR="00000000" w:rsidDel="00000000" w:rsidP="00000000" w:rsidRDefault="00000000" w:rsidRPr="00000000" w14:paraId="000000FE">
      <w:pPr>
        <w:spacing w:line="360" w:lineRule="auto"/>
        <w:jc w:val="both"/>
        <w:rPr/>
      </w:pPr>
      <w:r w:rsidDel="00000000" w:rsidR="00000000" w:rsidRPr="00000000">
        <w:rPr>
          <w:rtl w:val="0"/>
        </w:rPr>
        <w:t xml:space="preserve">o Soluciones más enérgicas contra las negociaciones de mala fe por parte de los empleadores.</w:t>
      </w:r>
    </w:p>
    <w:p w:rsidR="00000000" w:rsidDel="00000000" w:rsidP="00000000" w:rsidRDefault="00000000" w:rsidRPr="00000000" w14:paraId="000000FF">
      <w:pPr>
        <w:spacing w:line="360" w:lineRule="auto"/>
        <w:jc w:val="both"/>
        <w:rPr/>
      </w:pPr>
      <w:r w:rsidDel="00000000" w:rsidR="00000000" w:rsidRPr="00000000">
        <w:rPr>
          <w:rtl w:val="0"/>
        </w:rPr>
        <w:t xml:space="preserve">o Ratificación por parte de los Estados Unidos de los Convenios de la OIT sobre libertad de asociación y negociación colectiva.</w:t>
      </w:r>
    </w:p>
    <w:p w:rsidR="00000000" w:rsidDel="00000000" w:rsidP="00000000" w:rsidRDefault="00000000" w:rsidRPr="00000000" w14:paraId="00000100">
      <w:pPr>
        <w:spacing w:line="360" w:lineRule="auto"/>
        <w:jc w:val="both"/>
        <w:rPr/>
      </w:pPr>
      <w:r w:rsidDel="00000000" w:rsidR="00000000" w:rsidRPr="00000000">
        <w:rPr>
          <w:rtl w:val="0"/>
        </w:rPr>
        <w:t xml:space="preserve">Esas medidas indudablemente impulsarán las tasas de sindicalización de los trabajadores estadounidenses.</w:t>
      </w:r>
    </w:p>
    <w:p w:rsidR="00000000" w:rsidDel="00000000" w:rsidP="00000000" w:rsidRDefault="00000000" w:rsidRPr="00000000" w14:paraId="00000101">
      <w:pPr>
        <w:spacing w:line="360" w:lineRule="auto"/>
        <w:jc w:val="both"/>
        <w:rPr/>
      </w:pPr>
      <w:r w:rsidDel="00000000" w:rsidR="00000000" w:rsidRPr="00000000">
        <w:rPr>
          <w:rtl w:val="0"/>
        </w:rPr>
        <w:t xml:space="preserve">Mientras tanto, los sindicatos continúan mejorando la remuneración y las condiciones de sus miembros.</w:t>
      </w:r>
    </w:p>
    <w:p w:rsidR="00000000" w:rsidDel="00000000" w:rsidP="00000000" w:rsidRDefault="00000000" w:rsidRPr="00000000" w14:paraId="00000102">
      <w:pPr>
        <w:spacing w:line="360" w:lineRule="auto"/>
        <w:jc w:val="both"/>
        <w:rPr/>
      </w:pPr>
      <w:r w:rsidDel="00000000" w:rsidR="00000000" w:rsidRPr="00000000">
        <w:rPr>
          <w:rtl w:val="0"/>
        </w:rPr>
        <w:t xml:space="preserve">Por supuesto, la remuneración no es solamente acerca de los sueldos. Las pensiones son una parte importante de cualquier paquete de remuneración. Así también lo es la cobertura sanitaria, particularmente en los Estados Unidos donde no existe un esquema generalizado de seguro médico.</w:t>
      </w:r>
    </w:p>
    <w:p w:rsidR="00000000" w:rsidDel="00000000" w:rsidP="00000000" w:rsidRDefault="00000000" w:rsidRPr="00000000" w14:paraId="00000103">
      <w:pPr>
        <w:spacing w:line="360" w:lineRule="auto"/>
        <w:jc w:val="both"/>
        <w:rPr/>
      </w:pPr>
      <w:r w:rsidDel="00000000" w:rsidR="00000000" w:rsidRPr="00000000">
        <w:rPr>
          <w:rtl w:val="0"/>
        </w:rPr>
        <w:t xml:space="preserve">Sobre estos puntos, también, logran ventaja los afiliados sindicales. Las cifras gubernamentales 5 en 1999 demostraron que el 73 por ciento de los trabajadores sindicalizados de la industria privada estadounidense participaba de beneficios de servicios asistenciales, frente a sólo el 51 por ciento de los trabajadores no sindicalizados. De manera similar, el 79 por ciento de los trabajadores sindicalizados estaban cubiertos por planes de pensión, en comparación con el 44 por ciento de los trabajadores no sindicalizados.</w:t>
      </w:r>
    </w:p>
    <w:p w:rsidR="00000000" w:rsidDel="00000000" w:rsidP="00000000" w:rsidRDefault="00000000" w:rsidRPr="00000000" w14:paraId="00000104">
      <w:pPr>
        <w:spacing w:line="360" w:lineRule="auto"/>
        <w:jc w:val="both"/>
        <w:rPr/>
      </w:pPr>
      <w:r w:rsidDel="00000000" w:rsidR="00000000" w:rsidRPr="00000000">
        <w:rPr>
          <w:rtl w:val="0"/>
        </w:rPr>
        <w:t xml:space="preserve">Los beneficios de retiro son un punto espinoso para los trabajadores estadounidenses estos días. Los recientes y grandes colapsos corporativos repentinamente arrojaron a la calle a empleados con amplia antigüedad, pero también, en muchos casos, se apropiaban de todos sus ahorros del fondo de retiro. No solamente las contribuciones de los empleadores a los fondos de pensiones fueron invertidas en las propias existencias de la compañía, sino que también se ha desarrollado una creciente tendencia a presionar a los trabajadores a colocar, nuevamente en la compañía, sus propios ahorros jubilatorios.</w:t>
      </w:r>
    </w:p>
    <w:p w:rsidR="00000000" w:rsidDel="00000000" w:rsidP="00000000" w:rsidRDefault="00000000" w:rsidRPr="00000000" w14:paraId="00000105">
      <w:pPr>
        <w:spacing w:line="360" w:lineRule="auto"/>
        <w:jc w:val="both"/>
        <w:rPr/>
      </w:pPr>
      <w:r w:rsidDel="00000000" w:rsidR="00000000" w:rsidRPr="00000000">
        <w:rPr>
          <w:rtl w:val="0"/>
        </w:rPr>
        <w:t xml:space="preserve">Ahora se cuestiona duramente la sensatez y moralidad de reinvertir los fondos de pensión de los empleados en las finanzas de sus empleadores. Una manera de poner «a prueba de Enron» las reservas jubilatorias es a través de detallados planes de prestaciones de retiro. Estos incluyen un seguro y están así mejor protegidos contra las bancarrotas empresariales.</w:t>
      </w:r>
    </w:p>
    <w:p w:rsidR="00000000" w:rsidDel="00000000" w:rsidP="00000000" w:rsidRDefault="00000000" w:rsidRPr="00000000" w14:paraId="00000106">
      <w:pPr>
        <w:spacing w:line="360" w:lineRule="auto"/>
        <w:jc w:val="both"/>
        <w:rPr/>
      </w:pPr>
      <w:r w:rsidDel="00000000" w:rsidR="00000000" w:rsidRPr="00000000">
        <w:rPr>
          <w:rtl w:val="0"/>
        </w:rPr>
        <w:t xml:space="preserve">Significativamente, las cifras de 1999 demuestran que el 70 por ciento de los afiliados sindicales en la industria privada estadounidense gozaban de una definida cobertura de pensión jubilatoria, pero solamente el 16 por ciento de los trabajadores no sindicalizados...</w:t>
      </w:r>
    </w:p>
    <w:p w:rsidR="00000000" w:rsidDel="00000000" w:rsidP="00000000" w:rsidRDefault="00000000" w:rsidRPr="00000000" w14:paraId="00000107">
      <w:pPr>
        <w:spacing w:line="360" w:lineRule="auto"/>
        <w:jc w:val="both"/>
        <w:rPr/>
      </w:pPr>
      <w:r w:rsidDel="00000000" w:rsidR="00000000" w:rsidRPr="00000000">
        <w:rPr>
          <w:rtl w:val="0"/>
        </w:rPr>
        <w:t xml:space="preserve">Notas</w:t>
      </w:r>
    </w:p>
    <w:p w:rsidR="00000000" w:rsidDel="00000000" w:rsidP="00000000" w:rsidRDefault="00000000" w:rsidRPr="00000000" w14:paraId="00000108">
      <w:pPr>
        <w:spacing w:line="360" w:lineRule="auto"/>
        <w:jc w:val="both"/>
        <w:rPr/>
      </w:pPr>
      <w:r w:rsidDel="00000000" w:rsidR="00000000" w:rsidRPr="00000000">
        <w:rPr>
          <w:rtl w:val="0"/>
        </w:rPr>
        <w:t xml:space="preserve">1 Las cifras sobre ingresos y afiliación sindical de este artículo, y los cuadros y gráficos fueron tomados de La Diferencia Sindical, una publicación en línea de la American Federation of Labor and Congress of Industrial Organizations (AFL-CIO). A su vez, la AFL-CIO tomó sus estadísticas de dos fuentes principales: Departamento de Trabajo de los Estados Unidos, Employment and Earnings, enero del 2002, y del Departamento de Asuntos Nacionales, Union Members and Earnings Data Book, 2000. La Diferencia Sindical se encuentra en línea en español (en PDF) en http://www.aflcio.org/uniondifference/diferencia_sindical.pdf.</w:t>
      </w:r>
    </w:p>
    <w:p w:rsidR="00000000" w:rsidDel="00000000" w:rsidP="00000000" w:rsidRDefault="00000000" w:rsidRPr="00000000" w14:paraId="00000109">
      <w:pPr>
        <w:spacing w:line="360" w:lineRule="auto"/>
        <w:jc w:val="both"/>
        <w:rPr/>
      </w:pPr>
      <w:r w:rsidDel="00000000" w:rsidR="00000000" w:rsidRPr="00000000">
        <w:rPr>
          <w:rtl w:val="0"/>
        </w:rPr>
        <w:t xml:space="preserve">2 AFL-CIO, Workers’ Rights In America, septiembre de 2001. También en formato PDF en http ://www.aflcio.org/rightsinamerica/report.pdf.</w:t>
      </w:r>
    </w:p>
    <w:p w:rsidR="00000000" w:rsidDel="00000000" w:rsidP="00000000" w:rsidRDefault="00000000" w:rsidRPr="00000000" w14:paraId="0000010A">
      <w:pPr>
        <w:spacing w:line="360" w:lineRule="auto"/>
        <w:jc w:val="both"/>
        <w:rPr/>
      </w:pPr>
      <w:r w:rsidDel="00000000" w:rsidR="00000000" w:rsidRPr="00000000">
        <w:rPr>
          <w:rtl w:val="0"/>
        </w:rPr>
        <w:t xml:space="preserve">3 La libertad de asociación y el reconocimiento efectivo del derecho a la negociación colectiva, documento para la 283a sesión del Consejo de Administración de la OIT, marzo de 2002. Este documento reproduce información recibida y no representa la opinión de la OIT. La sección sobre los Estados Unidos comienza en la página 73. Se puede bajar una versión en PDF en http://www.ilo.org/public/spanish/standards/relm/gb/docs/gb283/pdf/gb-3-2-coll.pdf</w:t>
      </w:r>
    </w:p>
    <w:p w:rsidR="00000000" w:rsidDel="00000000" w:rsidP="00000000" w:rsidRDefault="00000000" w:rsidRPr="00000000" w14:paraId="0000010B">
      <w:pPr>
        <w:spacing w:line="360" w:lineRule="auto"/>
        <w:jc w:val="both"/>
        <w:rPr/>
      </w:pPr>
      <w:r w:rsidDel="00000000" w:rsidR="00000000" w:rsidRPr="00000000">
        <w:rPr>
          <w:rtl w:val="0"/>
        </w:rPr>
        <w:t xml:space="preserve">4 Human Rights Watch, Injusta Ventaja, agosto 2000. También disponible en ingles, francés y español en http://www.hrw.org/reports/2000/uslabor.</w:t>
      </w:r>
    </w:p>
    <w:p w:rsidR="00000000" w:rsidDel="00000000" w:rsidP="00000000" w:rsidRDefault="00000000" w:rsidRPr="00000000" w14:paraId="0000010C">
      <w:pPr>
        <w:spacing w:line="360" w:lineRule="auto"/>
        <w:jc w:val="both"/>
        <w:rPr/>
      </w:pPr>
      <w:r w:rsidDel="00000000" w:rsidR="00000000" w:rsidRPr="00000000">
        <w:rPr>
          <w:rtl w:val="0"/>
        </w:rPr>
        <w:t xml:space="preserve">5 Departamento de Estadísticas Laborales, Employee Benefits in Private Industry, 1999.</w:t>
      </w:r>
    </w:p>
    <w:p w:rsidR="00000000" w:rsidDel="00000000" w:rsidP="00000000" w:rsidRDefault="00000000" w:rsidRPr="00000000" w14:paraId="0000010D">
      <w:pPr>
        <w:spacing w:line="360" w:lineRule="auto"/>
        <w:jc w:val="both"/>
        <w:rPr/>
      </w:pPr>
      <w:r w:rsidDel="00000000" w:rsidR="00000000" w:rsidRPr="00000000">
        <w:rPr>
          <w:rtl w:val="0"/>
        </w:rPr>
        <w:t xml:space="preserve">El espinoso tema de los salarios impagos </w:t>
      </w:r>
    </w:p>
    <w:p w:rsidR="00000000" w:rsidDel="00000000" w:rsidP="00000000" w:rsidRDefault="00000000" w:rsidRPr="00000000" w14:paraId="0000010E">
      <w:pPr>
        <w:pStyle w:val="Heading1"/>
        <w:rPr/>
      </w:pPr>
      <w:bookmarkStart w:colFirst="0" w:colLast="0" w:name="_heading=h.qealmj988lrt" w:id="7"/>
      <w:bookmarkEnd w:id="7"/>
      <w:r w:rsidDel="00000000" w:rsidR="00000000" w:rsidRPr="00000000">
        <w:rPr>
          <w:rtl w:val="0"/>
        </w:rPr>
        <w:t xml:space="preserve">Africa: el otro SIDA (Salario Impago Desde hace Años)/ By André Linard.</w:t>
      </w:r>
    </w:p>
    <w:p w:rsidR="00000000" w:rsidDel="00000000" w:rsidP="00000000" w:rsidRDefault="00000000" w:rsidRPr="00000000" w14:paraId="0000010F">
      <w:pPr>
        <w:spacing w:line="360" w:lineRule="auto"/>
        <w:jc w:val="both"/>
        <w:rPr/>
      </w:pPr>
      <w:r w:rsidDel="00000000" w:rsidR="00000000" w:rsidRPr="00000000">
        <w:rPr>
          <w:rtl w:val="0"/>
        </w:rPr>
        <w:t xml:space="preserve">El no pago de salarios está tomando proporciones epidémicas en numerosos países de Africa, con consecuencias graves y a veces fatales para los trabajadores y trabajadoras. Los efectos secundarios no son menos importantes; los mismos afectan a la sociedad toda. La salud y la educación se ven perjudicadas, como así también la democracia y el Estado de derecho.</w:t>
      </w:r>
    </w:p>
    <w:p w:rsidR="00000000" w:rsidDel="00000000" w:rsidP="00000000" w:rsidRDefault="00000000" w:rsidRPr="00000000" w14:paraId="00000110">
      <w:pPr>
        <w:spacing w:line="360" w:lineRule="auto"/>
        <w:jc w:val="both"/>
        <w:rPr/>
      </w:pPr>
      <w:r w:rsidDel="00000000" w:rsidR="00000000" w:rsidRPr="00000000">
        <w:rPr>
          <w:rtl w:val="0"/>
        </w:rPr>
        <w:t xml:space="preserve">André Linard. Periodista.</w:t>
      </w:r>
    </w:p>
    <w:p w:rsidR="00000000" w:rsidDel="00000000" w:rsidP="00000000" w:rsidRDefault="00000000" w:rsidRPr="00000000" w14:paraId="00000111">
      <w:pPr>
        <w:spacing w:line="360" w:lineRule="auto"/>
        <w:jc w:val="both"/>
        <w:rPr/>
      </w:pPr>
      <w:r w:rsidDel="00000000" w:rsidR="00000000" w:rsidRPr="00000000">
        <w:rPr>
          <w:rtl w:val="0"/>
        </w:rPr>
        <w:t xml:space="preserve">Con las contribuciones de la red Syfia International El 20 de junio de 2002, los trabajadores del Programa de apoyo nutricional en Senegal, manifestaron su descontento con golpes en el pavimento de las calles de Dakar, reclamando de esa manera el pago de 4 meses de salarios atrasados. Antes que ellos y por los mismos motivos, los trabajadores de Sotrac, la empresa pública de transportes de Dakar, como así también los trabajadores de las industrias textiles, organizaron protestas callejeras en repetidas ocasiones.</w:t>
      </w:r>
    </w:p>
    <w:p w:rsidR="00000000" w:rsidDel="00000000" w:rsidP="00000000" w:rsidRDefault="00000000" w:rsidRPr="00000000" w14:paraId="00000112">
      <w:pPr>
        <w:spacing w:line="360" w:lineRule="auto"/>
        <w:jc w:val="both"/>
        <w:rPr/>
      </w:pPr>
      <w:r w:rsidDel="00000000" w:rsidR="00000000" w:rsidRPr="00000000">
        <w:rPr>
          <w:rtl w:val="0"/>
        </w:rPr>
        <w:t xml:space="preserve">No son más que dos ejemplos recientes, entre muchos otros, que ilustran una práctica frecuente en el continente africano: los atrasos en el pago de los salarios, que a veces adquieren una magnitud tal que se podría sustituir el término «atraso» por «ausencia». En septiembre de 2001, fueron los empleados del periódico Fraternité Matin, en Côte d’Ivoire, quienes fueron víctimas del incumplimiento del Estado y un día viernes se encontraron con un salario de 5.000 francos CFA (menos de 7 dólares estadounidenses). En febrero de 2002, fue el turno del personal de Air Afrique, víctima de la bancarrota de la compañía aérea, la que ya debía dos meses de salarios atrasados a sus trabajadores en Togo y en Benin y seis meses en Côte d’Ivoire. Para no citar más que algunos casos...</w:t>
      </w:r>
    </w:p>
    <w:p w:rsidR="00000000" w:rsidDel="00000000" w:rsidP="00000000" w:rsidRDefault="00000000" w:rsidRPr="00000000" w14:paraId="00000113">
      <w:pPr>
        <w:spacing w:line="360" w:lineRule="auto"/>
        <w:jc w:val="both"/>
        <w:rPr/>
      </w:pPr>
      <w:r w:rsidDel="00000000" w:rsidR="00000000" w:rsidRPr="00000000">
        <w:rPr>
          <w:rtl w:val="0"/>
        </w:rPr>
        <w:t xml:space="preserve">Volviendo atrás en el tiempo, los ejemplos se multiplican. «Lo único que no aumentó es el salario de los funcionarios, escribía a mediados del año 1997 un periodista de Africa central. Ninguno de ellos cobró nada desde principios de año. A fines de abril, luego de amenazar con levantarse en huelga, lograron el pago del salario ... del mes de diciembre de 1996.» (Germain Sylai Gotto, Agencia Syfia, junio de 1997).</w:t>
      </w:r>
    </w:p>
    <w:p w:rsidR="00000000" w:rsidDel="00000000" w:rsidP="00000000" w:rsidRDefault="00000000" w:rsidRPr="00000000" w14:paraId="00000114">
      <w:pPr>
        <w:spacing w:line="360" w:lineRule="auto"/>
        <w:jc w:val="both"/>
        <w:rPr/>
      </w:pPr>
      <w:r w:rsidDel="00000000" w:rsidR="00000000" w:rsidRPr="00000000">
        <w:rPr>
          <w:rtl w:val="0"/>
        </w:rPr>
        <w:t xml:space="preserve">En la República Democrática del Congo, la afectada es Gécamines: el nuevo empleador, nombrado en 1999 pagó una parte de los salarios atrasados pero «los atrasos de los salarios anteriores, 1997 y 1998, no fueron reintegrados. Muy por el contrario, se agregaron más tarde a los del año 2001, lo cual, al día de hoy, hace un total de cerca de 18 meses de salarios impagos» (Le Phare, Kinshasa, 3 de mayo de 2002).</w:t>
      </w:r>
    </w:p>
    <w:p w:rsidR="00000000" w:rsidDel="00000000" w:rsidP="00000000" w:rsidRDefault="00000000" w:rsidRPr="00000000" w14:paraId="00000115">
      <w:pPr>
        <w:spacing w:line="360" w:lineRule="auto"/>
        <w:jc w:val="both"/>
        <w:rPr/>
      </w:pPr>
      <w:r w:rsidDel="00000000" w:rsidR="00000000" w:rsidRPr="00000000">
        <w:rPr>
          <w:rtl w:val="0"/>
        </w:rPr>
        <w:t xml:space="preserve">En Madagascar, hay al menos tres modalidades diferentes de atrasos: montos que nunca son abonados, pagos escalonados y rebajas de oficio. Existen algunas variantes, como la denunciada en Zimbabwe por la CIOSL1 en octubre de 2001, «alrededor de 200 funcionarios encargados de la limpieza del hospital central fueron suspendidos y quedaron a la espera de sus respectivos despidos. Estaban en huelga porque no recibían más que la mitad de sus salarios mensuales». Habría que agregar una modalidad más, que consiste en el no pago de las remuneraciones a los delegados sindicales, suspendidos por el sólo hecho de serlo, como sucedió en Malawi 2.</w:t>
      </w:r>
    </w:p>
    <w:p w:rsidR="00000000" w:rsidDel="00000000" w:rsidP="00000000" w:rsidRDefault="00000000" w:rsidRPr="00000000" w14:paraId="00000116">
      <w:pPr>
        <w:spacing w:line="360" w:lineRule="auto"/>
        <w:jc w:val="both"/>
        <w:rPr/>
      </w:pPr>
      <w:r w:rsidDel="00000000" w:rsidR="00000000" w:rsidRPr="00000000">
        <w:rPr>
          <w:rtl w:val="0"/>
        </w:rPr>
        <w:t xml:space="preserve">En todos los sectores</w:t>
      </w:r>
    </w:p>
    <w:p w:rsidR="00000000" w:rsidDel="00000000" w:rsidP="00000000" w:rsidRDefault="00000000" w:rsidRPr="00000000" w14:paraId="00000117">
      <w:pPr>
        <w:spacing w:line="360" w:lineRule="auto"/>
        <w:jc w:val="both"/>
        <w:rPr/>
      </w:pPr>
      <w:r w:rsidDel="00000000" w:rsidR="00000000" w:rsidRPr="00000000">
        <w:rPr>
          <w:rtl w:val="0"/>
        </w:rPr>
        <w:t xml:space="preserve">Según las situaciones, los sectores involucrados varían. En Senegal, son las empresas privadas las que suelen atrasarse.</w:t>
      </w:r>
    </w:p>
    <w:p w:rsidR="00000000" w:rsidDel="00000000" w:rsidP="00000000" w:rsidRDefault="00000000" w:rsidRPr="00000000" w14:paraId="00000118">
      <w:pPr>
        <w:spacing w:line="360" w:lineRule="auto"/>
        <w:jc w:val="both"/>
        <w:rPr/>
      </w:pPr>
      <w:r w:rsidDel="00000000" w:rsidR="00000000" w:rsidRPr="00000000">
        <w:rPr>
          <w:rtl w:val="0"/>
        </w:rPr>
        <w:t xml:space="preserve">Efectivamente, muchos jefes de empresas no respetan la legislación sobre salarios.</w:t>
      </w:r>
    </w:p>
    <w:p w:rsidR="00000000" w:rsidDel="00000000" w:rsidP="00000000" w:rsidRDefault="00000000" w:rsidRPr="00000000" w14:paraId="00000119">
      <w:pPr>
        <w:spacing w:line="360" w:lineRule="auto"/>
        <w:jc w:val="both"/>
        <w:rPr/>
      </w:pPr>
      <w:r w:rsidDel="00000000" w:rsidR="00000000" w:rsidRPr="00000000">
        <w:rPr>
          <w:rtl w:val="0"/>
        </w:rPr>
        <w:t xml:space="preserve">Los sectores más afectados son el transporte, la industria textil y la agroalimentaria. «Desde hace 5 años han aumentado los conflictos sociales vinculados con las dificultades en los pagos de salarios y se acumulan en los tribunales los expedientes sobre este tema» explica el abogado Ablaye Fall, especialista en derecho laboral de Dakar. Por el contrario, en la función pública, los salarios se pagan en forma regular.</w:t>
      </w:r>
    </w:p>
    <w:p w:rsidR="00000000" w:rsidDel="00000000" w:rsidP="00000000" w:rsidRDefault="00000000" w:rsidRPr="00000000" w14:paraId="0000011A">
      <w:pPr>
        <w:spacing w:line="360" w:lineRule="auto"/>
        <w:jc w:val="both"/>
        <w:rPr/>
      </w:pPr>
      <w:r w:rsidDel="00000000" w:rsidR="00000000" w:rsidRPr="00000000">
        <w:rPr>
          <w:rtl w:val="0"/>
        </w:rPr>
        <w:t xml:space="preserve">Pero lo que es válido para Senegal, no lo es necesariamente para otros países. En Camerún, por ejemplo, hubo movimientos sociales en numerosos municipios, como consecuencia del atraso en el pago de los salarios adeudados a sus funcionarios.</w:t>
      </w:r>
    </w:p>
    <w:p w:rsidR="00000000" w:rsidDel="00000000" w:rsidP="00000000" w:rsidRDefault="00000000" w:rsidRPr="00000000" w14:paraId="0000011B">
      <w:pPr>
        <w:spacing w:line="360" w:lineRule="auto"/>
        <w:jc w:val="both"/>
        <w:rPr/>
      </w:pPr>
      <w:r w:rsidDel="00000000" w:rsidR="00000000" w:rsidRPr="00000000">
        <w:rPr>
          <w:rtl w:val="0"/>
        </w:rPr>
        <w:t xml:space="preserve">«Nos hicieron cortes en los salarios como a todos los funcionarios estatales, siendo que en realidad no lo somos, explica Mahzou, jefe en una oficina de Duala. A partir de ese momento, los salarios de los funcionarios estatales tuvieron un pequeño aumento, pero no los nuestros.» Se nos considera funcionarios estatales cuando se trata de rebajar, pero no cuando se trata de aumentar: sacar ventaja de la ambigüedad de esta situación es otro de los medios utilizados para no pagar los salarios en su totalidad.</w:t>
      </w:r>
    </w:p>
    <w:p w:rsidR="00000000" w:rsidDel="00000000" w:rsidP="00000000" w:rsidRDefault="00000000" w:rsidRPr="00000000" w14:paraId="0000011C">
      <w:pPr>
        <w:spacing w:line="360" w:lineRule="auto"/>
        <w:jc w:val="both"/>
        <w:rPr/>
      </w:pPr>
      <w:r w:rsidDel="00000000" w:rsidR="00000000" w:rsidRPr="00000000">
        <w:rPr>
          <w:rtl w:val="0"/>
        </w:rPr>
        <w:t xml:space="preserve">En Madagascar, los trabajadores de las empresas públicas o en las que hay participación del Estado y que se encuentran en vías de ser privatizadas, figuran entre las primeras víctimas. Luego vienen los empleados a corto plazo (ECP), es decir, funcionarios estatales que nunca llegan a integrarse a la gran familia de los funcionarios. A continuación vienen los trabajadores de las pequeñas y medianas empresas, muchas de las cuales son dirigidas por extranjeros.</w:t>
      </w:r>
    </w:p>
    <w:p w:rsidR="00000000" w:rsidDel="00000000" w:rsidP="00000000" w:rsidRDefault="00000000" w:rsidRPr="00000000" w14:paraId="0000011D">
      <w:pPr>
        <w:spacing w:line="360" w:lineRule="auto"/>
        <w:jc w:val="both"/>
        <w:rPr/>
      </w:pPr>
      <w:r w:rsidDel="00000000" w:rsidR="00000000" w:rsidRPr="00000000">
        <w:rPr>
          <w:rtl w:val="0"/>
        </w:rPr>
        <w:t xml:space="preserve">Mala gestión y mercado mundial</w:t>
      </w:r>
    </w:p>
    <w:p w:rsidR="00000000" w:rsidDel="00000000" w:rsidP="00000000" w:rsidRDefault="00000000" w:rsidRPr="00000000" w14:paraId="0000011E">
      <w:pPr>
        <w:spacing w:line="360" w:lineRule="auto"/>
        <w:jc w:val="both"/>
        <w:rPr/>
      </w:pPr>
      <w:r w:rsidDel="00000000" w:rsidR="00000000" w:rsidRPr="00000000">
        <w:rPr>
          <w:rtl w:val="0"/>
        </w:rPr>
        <w:t xml:space="preserve">El no pago de salarios es el resultado de, por lo menos, tres causas: la falta de voluntad de los dirigentes, la corrupción y la mala gestión. En Madagascar, por ejemplo, más de ciento cincuenta empresas públicas están en vías de ser privatizadas y, en algunos casos, los mismos dirigentes las dejan deteriorarse, para luego comprarlas a bajo precio. Ahora bien, sin una buena gestión, la empresa no tiene recursos para pagar los salarios. El caso de la Red Nacional de Ferrocarriles Malgache (RNCFM, por su sigla en francés) es esclarecedor: desde 1996, la empresa funciona cada vez con más lentitud. «No se ha previsto política alguna de desarrollo. ¡La última reparación importante data de 1992!» exclama Rambelo Jacky, administrador y delegado de la RNCFM. Consecuencia: desde 1998, los empleados perciben sólo la mitad de su salario, el cual jamás ha sido reajustado. Desde hace seis meses, los trabajadores aún no han cobrado.</w:t>
      </w:r>
    </w:p>
    <w:p w:rsidR="00000000" w:rsidDel="00000000" w:rsidP="00000000" w:rsidRDefault="00000000" w:rsidRPr="00000000" w14:paraId="0000011F">
      <w:pPr>
        <w:spacing w:line="360" w:lineRule="auto"/>
        <w:jc w:val="both"/>
        <w:rPr/>
      </w:pPr>
      <w:r w:rsidDel="00000000" w:rsidR="00000000" w:rsidRPr="00000000">
        <w:rPr>
          <w:rtl w:val="0"/>
        </w:rPr>
        <w:t xml:space="preserve">El atraso en el pago de los salarios también se puede deber a causas externas, tales como las condiciones económicas. Es así que en Benin, la baja en la cotización del algodón en el mercado mundial (de 1.300 dólares estadounidenses la tonelada en el año 2000 a 660 dólares estadounidenses en junio de 2002) privó de recursos a la empresa algodonera Sonapra y los productores y transportistas tampoco recibieron sus remuneraciones. Asimismo, muchos atrasos en los pagos del personal del Estado (funcionarios, docentes...) se debieron no sólo a carencias en la gestión de la administración sino también a la asfixia producida por los planes de reajuste estructural.</w:t>
      </w:r>
    </w:p>
    <w:p w:rsidR="00000000" w:rsidDel="00000000" w:rsidP="00000000" w:rsidRDefault="00000000" w:rsidRPr="00000000" w14:paraId="00000120">
      <w:pPr>
        <w:spacing w:line="360" w:lineRule="auto"/>
        <w:jc w:val="both"/>
        <w:rPr/>
      </w:pPr>
      <w:r w:rsidDel="00000000" w:rsidR="00000000" w:rsidRPr="00000000">
        <w:rPr>
          <w:rtl w:val="0"/>
        </w:rPr>
        <w:t xml:space="preserve">En las economías de los países en vías de desarrollo, las empresas no disponen necesariamente de reservas o de un acceso fácil a créditos que les permitirían enfrentar la falta de liquidez.</w:t>
      </w:r>
    </w:p>
    <w:p w:rsidR="00000000" w:rsidDel="00000000" w:rsidP="00000000" w:rsidRDefault="00000000" w:rsidRPr="00000000" w14:paraId="00000121">
      <w:pPr>
        <w:spacing w:line="360" w:lineRule="auto"/>
        <w:jc w:val="both"/>
        <w:rPr/>
      </w:pPr>
      <w:r w:rsidDel="00000000" w:rsidR="00000000" w:rsidRPr="00000000">
        <w:rPr>
          <w:rtl w:val="0"/>
        </w:rPr>
        <w:t xml:space="preserve">Consecuencias: hasta la esclavitud</w:t>
      </w:r>
    </w:p>
    <w:p w:rsidR="00000000" w:rsidDel="00000000" w:rsidP="00000000" w:rsidRDefault="00000000" w:rsidRPr="00000000" w14:paraId="00000122">
      <w:pPr>
        <w:spacing w:line="360" w:lineRule="auto"/>
        <w:jc w:val="both"/>
        <w:rPr/>
      </w:pPr>
      <w:r w:rsidDel="00000000" w:rsidR="00000000" w:rsidRPr="00000000">
        <w:rPr>
          <w:rtl w:val="0"/>
        </w:rPr>
        <w:t xml:space="preserve">Ahora bien, las consecuencias del atraso en el pago pueden ser numerosas, variadas y graves, tanto para los trabajadores y trabajadoras como para las empresas y la sociedad entera.</w:t>
      </w:r>
    </w:p>
    <w:p w:rsidR="00000000" w:rsidDel="00000000" w:rsidP="00000000" w:rsidRDefault="00000000" w:rsidRPr="00000000" w14:paraId="00000123">
      <w:pPr>
        <w:spacing w:line="360" w:lineRule="auto"/>
        <w:jc w:val="both"/>
        <w:rPr/>
      </w:pPr>
      <w:r w:rsidDel="00000000" w:rsidR="00000000" w:rsidRPr="00000000">
        <w:rPr>
          <w:rtl w:val="0"/>
        </w:rPr>
        <w:t xml:space="preserve">Evidentemente, las primeras víctimas son aquellas a quienes se les debe su merecido salario y que, al no percibirlo, se enfrentan muchas veces a situaciones dramáticas.</w:t>
      </w:r>
    </w:p>
    <w:p w:rsidR="00000000" w:rsidDel="00000000" w:rsidP="00000000" w:rsidRDefault="00000000" w:rsidRPr="00000000" w14:paraId="00000124">
      <w:pPr>
        <w:spacing w:line="360" w:lineRule="auto"/>
        <w:jc w:val="both"/>
        <w:rPr/>
      </w:pPr>
      <w:r w:rsidDel="00000000" w:rsidR="00000000" w:rsidRPr="00000000">
        <w:rPr>
          <w:rtl w:val="0"/>
        </w:rPr>
        <w:t xml:space="preserve">En los ferrocarriles malgaches, durante los seis primeros meses de 2002, unos cuarenta empleados murieron víctimas de la indigencia. Actualmente, algunas familias de trabajadores a quienes se les adeudan sus salarios, optaron por ir a vivir en viejos vagones. En cuanto a los 24.000 trabajadores de Gécamines y sus familias, se encuentran sin protección social. «En Kinshasa y en Matadi se han desalojado familias enteras; los niños fueron expulsados de las escuelas, y los hospitales, clínicas y laboratorios les cierran sus puertas ...» (Le Phare, Kinshasa, 3 de mayo, 2002).</w:t>
      </w:r>
    </w:p>
    <w:p w:rsidR="00000000" w:rsidDel="00000000" w:rsidP="00000000" w:rsidRDefault="00000000" w:rsidRPr="00000000" w14:paraId="00000125">
      <w:pPr>
        <w:spacing w:line="360" w:lineRule="auto"/>
        <w:jc w:val="both"/>
        <w:rPr/>
      </w:pPr>
      <w:r w:rsidDel="00000000" w:rsidR="00000000" w:rsidRPr="00000000">
        <w:rPr>
          <w:rtl w:val="0"/>
        </w:rPr>
        <w:t xml:space="preserve">Condenados a sobrevivir a cualquier precio, estos trabajadores pueden caer a veces en situaciones cercanas a la esclavitud. Efectivamente, en Africa, una de las causas principales del trabajo forzoso es el endeudamiento 3. Durante la guerra en la República Democrática del Congo, ciertos funcionarios con salarios impagos contrajeron deudas con usureros y se vieron forzados a realizar trabajos agrícolas en granjas de sus prestamistas; otros, vendieron a sus hijos para saldar sus deudas.</w:t>
      </w:r>
    </w:p>
    <w:p w:rsidR="00000000" w:rsidDel="00000000" w:rsidP="00000000" w:rsidRDefault="00000000" w:rsidRPr="00000000" w14:paraId="00000126">
      <w:pPr>
        <w:spacing w:line="360" w:lineRule="auto"/>
        <w:jc w:val="both"/>
        <w:rPr/>
      </w:pPr>
      <w:r w:rsidDel="00000000" w:rsidR="00000000" w:rsidRPr="00000000">
        <w:rPr>
          <w:rtl w:val="0"/>
        </w:rPr>
        <w:t xml:space="preserve">Para evitar encontrarse sin medios, reiteradas veces los trabajadores buscan otras alternativas, lo que puede resultar en detrimento de la empresa o de otros grupos sociales.</w:t>
      </w:r>
    </w:p>
    <w:p w:rsidR="00000000" w:rsidDel="00000000" w:rsidP="00000000" w:rsidRDefault="00000000" w:rsidRPr="00000000" w14:paraId="00000127">
      <w:pPr>
        <w:spacing w:line="360" w:lineRule="auto"/>
        <w:jc w:val="both"/>
        <w:rPr/>
      </w:pPr>
      <w:r w:rsidDel="00000000" w:rsidR="00000000" w:rsidRPr="00000000">
        <w:rPr>
          <w:rtl w:val="0"/>
        </w:rPr>
        <w:t xml:space="preserve">En efecto, muchos abandonan sus puestos para trabajar en otra parte y así poder llegar a fin de mes. Por ejemplo, Mose, funcionario del Ministerio malgache de Agricultura, a primera hora de la mañana trabaja en su oficina, una hora más tarde y después de hacer acto de presencia, se dirige a un pequeño garaje donde gana algo de dinero haciendo pequeñas reparaciones.</w:t>
      </w:r>
    </w:p>
    <w:p w:rsidR="00000000" w:rsidDel="00000000" w:rsidP="00000000" w:rsidRDefault="00000000" w:rsidRPr="00000000" w14:paraId="00000128">
      <w:pPr>
        <w:spacing w:line="360" w:lineRule="auto"/>
        <w:jc w:val="both"/>
        <w:rPr/>
      </w:pPr>
      <w:r w:rsidDel="00000000" w:rsidR="00000000" w:rsidRPr="00000000">
        <w:rPr>
          <w:rtl w:val="0"/>
        </w:rPr>
        <w:t xml:space="preserve">A las 16 horas, vuelve a su oficina para marcar su tarjeta e, inmediatamente después comienza a trabajar como taxista. Interrogado por sus ausencias, Mose responde:</w:t>
      </w:r>
    </w:p>
    <w:p w:rsidR="00000000" w:rsidDel="00000000" w:rsidP="00000000" w:rsidRDefault="00000000" w:rsidRPr="00000000" w14:paraId="00000129">
      <w:pPr>
        <w:spacing w:line="360" w:lineRule="auto"/>
        <w:jc w:val="both"/>
        <w:rPr/>
      </w:pPr>
      <w:r w:rsidDel="00000000" w:rsidR="00000000" w:rsidRPr="00000000">
        <w:rPr>
          <w:rtl w:val="0"/>
        </w:rPr>
        <w:t xml:space="preserve">«mi jefe me entiende. De todos modos, la familia tiene que sobrevivir. ¡El Estado no tiene nada mejor para ofrecerme!»</w:t>
      </w:r>
    </w:p>
    <w:p w:rsidR="00000000" w:rsidDel="00000000" w:rsidP="00000000" w:rsidRDefault="00000000" w:rsidRPr="00000000" w14:paraId="0000012A">
      <w:pPr>
        <w:spacing w:line="360" w:lineRule="auto"/>
        <w:jc w:val="both"/>
        <w:rPr/>
      </w:pPr>
      <w:r w:rsidDel="00000000" w:rsidR="00000000" w:rsidRPr="00000000">
        <w:rPr>
          <w:rtl w:val="0"/>
        </w:rPr>
        <w:t xml:space="preserve">Insuficientemente remunerados o con salarios impagos, a menudo los trabajadores se ven obligados a buscar un segundo empleo y pueden sentirse tentados a ausentarse durante el horario de trabajo, con el fin de buscar otras entradas complementarias. En Camerún, explica un director de la escuela primaria de Duala, «a falta de ingresos suficientes, ciertos maestros no pueden pagar más la locomoción que utilizan para ir a su trabajo. Por lo tanto, ya no vienen a la escuela y es de imaginar lo que eso significa como pérdida».</w:t>
      </w:r>
    </w:p>
    <w:p w:rsidR="00000000" w:rsidDel="00000000" w:rsidP="00000000" w:rsidRDefault="00000000" w:rsidRPr="00000000" w14:paraId="0000012B">
      <w:pPr>
        <w:spacing w:line="360" w:lineRule="auto"/>
        <w:jc w:val="both"/>
        <w:rPr/>
      </w:pPr>
      <w:r w:rsidDel="00000000" w:rsidR="00000000" w:rsidRPr="00000000">
        <w:rPr>
          <w:rtl w:val="0"/>
        </w:rPr>
        <w:t xml:space="preserve">A veces, la consecuencia es peor y se traduce en corrupción y malversación de fondos.</w:t>
      </w:r>
    </w:p>
    <w:p w:rsidR="00000000" w:rsidDel="00000000" w:rsidP="00000000" w:rsidRDefault="00000000" w:rsidRPr="00000000" w14:paraId="0000012C">
      <w:pPr>
        <w:spacing w:line="360" w:lineRule="auto"/>
        <w:jc w:val="both"/>
        <w:rPr/>
      </w:pPr>
      <w:r w:rsidDel="00000000" w:rsidR="00000000" w:rsidRPr="00000000">
        <w:rPr>
          <w:rtl w:val="0"/>
        </w:rPr>
        <w:t xml:space="preserve">Es frecuente que, privados de sus salarios, los docentes impongan «contribuciones» a los padres, vendiendo literalmente los diplomas y las horas de curso. También ocurre que los policías fijen multas arbitrarias en provecho propio. Del mismo modo, periodistas con salarios impagos recurren a artículos condescendientes, a publirreportajes, a «sobres grises», al «recorte», que no son más que distintos nombres dados a la misma práctica. En todos estos casos, el atraso o la ausencia de pago de salarios acarrea consecuencias que van más allá de los trabajadores involucrados. Las víctimas son: el sistema educativo, el estado de derecho, la democracia en una palabra, la sociedad entera.</w:t>
      </w:r>
    </w:p>
    <w:p w:rsidR="00000000" w:rsidDel="00000000" w:rsidP="00000000" w:rsidRDefault="00000000" w:rsidRPr="00000000" w14:paraId="0000012D">
      <w:pPr>
        <w:spacing w:line="360" w:lineRule="auto"/>
        <w:jc w:val="both"/>
        <w:rPr/>
      </w:pPr>
      <w:r w:rsidDel="00000000" w:rsidR="00000000" w:rsidRPr="00000000">
        <w:rPr>
          <w:rtl w:val="0"/>
        </w:rPr>
        <w:t xml:space="preserve">Una batalla difícil</w:t>
      </w:r>
    </w:p>
    <w:p w:rsidR="00000000" w:rsidDel="00000000" w:rsidP="00000000" w:rsidRDefault="00000000" w:rsidRPr="00000000" w14:paraId="0000012E">
      <w:pPr>
        <w:spacing w:line="360" w:lineRule="auto"/>
        <w:jc w:val="both"/>
        <w:rPr/>
      </w:pPr>
      <w:r w:rsidDel="00000000" w:rsidR="00000000" w:rsidRPr="00000000">
        <w:rPr>
          <w:rtl w:val="0"/>
        </w:rPr>
        <w:t xml:space="preserve">Ciertamente, el problema tiene soluciones, pero éstas no son simples. A menudo, los trabajadores y trabajadoras se ven arrinconados entre dos opciones: protestar corriendo el riesgo de perder el trabajo o aceptar los atrasos para, a pesar de todo, conservar una fuente de recursos. «Es una batalla difícil que frecuentemente perdemos ya que el trabajador está más que nada preocupado por permanecer en su puesto de trabajo» explica Iba Ndiaye Diadji, dirigente de la Confederación de Sindicatos Autónomos de Senegal (CSA). Es por eso que, en Madagascar, a pesar de todas las carencias, se han presentado pocas quejas ante la Inspección del Trabajo: las demandas relativas a los salarios impagos representan sólo un 10 por ciento del total de quejas registradas.</w:t>
      </w:r>
    </w:p>
    <w:p w:rsidR="00000000" w:rsidDel="00000000" w:rsidP="00000000" w:rsidRDefault="00000000" w:rsidRPr="00000000" w14:paraId="0000012F">
      <w:pPr>
        <w:spacing w:line="360" w:lineRule="auto"/>
        <w:jc w:val="both"/>
        <w:rPr/>
      </w:pPr>
      <w:r w:rsidDel="00000000" w:rsidR="00000000" w:rsidRPr="00000000">
        <w:rPr>
          <w:rtl w:val="0"/>
        </w:rPr>
        <w:t xml:space="preserve">¿La acción sindical puede asegurar el pago de los salarios a los trabajadores?</w:t>
      </w:r>
    </w:p>
    <w:p w:rsidR="00000000" w:rsidDel="00000000" w:rsidP="00000000" w:rsidRDefault="00000000" w:rsidRPr="00000000" w14:paraId="00000130">
      <w:pPr>
        <w:spacing w:line="360" w:lineRule="auto"/>
        <w:jc w:val="both"/>
        <w:rPr/>
      </w:pPr>
      <w:r w:rsidDel="00000000" w:rsidR="00000000" w:rsidRPr="00000000">
        <w:rPr>
          <w:rtl w:val="0"/>
        </w:rPr>
        <w:t xml:space="preserve">Sí! responden generalmente los sindicalistas. «La acción sindical es extremadamente importante porque hace reflexionar al empleador» - subraya un experto de Dakar - sobre todo cuando los sindicatos son «sensatos, no belicistas y protegen las fuentes de trabajo».</w:t>
      </w:r>
    </w:p>
    <w:p w:rsidR="00000000" w:rsidDel="00000000" w:rsidP="00000000" w:rsidRDefault="00000000" w:rsidRPr="00000000" w14:paraId="00000131">
      <w:pPr>
        <w:spacing w:line="360" w:lineRule="auto"/>
        <w:jc w:val="both"/>
        <w:rPr/>
      </w:pPr>
      <w:r w:rsidDel="00000000" w:rsidR="00000000" w:rsidRPr="00000000">
        <w:rPr>
          <w:rtl w:val="0"/>
        </w:rPr>
        <w:t xml:space="preserve">La presencia sindical desempeña un papel ante todo preventivo. En Senegal, si la función pública paga a sus funcionarios en fecha, «es porque es algo que está ligado al prestigio de la administración pero también al hecho de que los sindicatos más revoltosos como los de docentes, son funcionarios públicos. El gobierno les tiene miedo» explica Iba Ndiaye Diadji.</w:t>
      </w:r>
    </w:p>
    <w:p w:rsidR="00000000" w:rsidDel="00000000" w:rsidP="00000000" w:rsidRDefault="00000000" w:rsidRPr="00000000" w14:paraId="00000132">
      <w:pPr>
        <w:spacing w:line="360" w:lineRule="auto"/>
        <w:jc w:val="both"/>
        <w:rPr/>
      </w:pPr>
      <w:r w:rsidDel="00000000" w:rsidR="00000000" w:rsidRPr="00000000">
        <w:rPr>
          <w:rtl w:val="0"/>
        </w:rPr>
        <w:t xml:space="preserve">Efectivamente, de los 67.000 funcionarios estatales, 25.000 son docentes, sin contar el cuerpo médico, la gendarmería, la policía y la armada.</w:t>
      </w:r>
    </w:p>
    <w:p w:rsidR="00000000" w:rsidDel="00000000" w:rsidP="00000000" w:rsidRDefault="00000000" w:rsidRPr="00000000" w14:paraId="00000133">
      <w:pPr>
        <w:spacing w:line="360" w:lineRule="auto"/>
        <w:jc w:val="both"/>
        <w:rPr/>
      </w:pPr>
      <w:r w:rsidDel="00000000" w:rsidR="00000000" w:rsidRPr="00000000">
        <w:rPr>
          <w:rtl w:val="0"/>
        </w:rPr>
        <w:t xml:space="preserve">En este país, la experiencia demuestra que es más eficaz darle prioridad a las negociaciones entre empleadores y trabajadores, lo cual permite evitar un proceso o un conflicto que puede llegar a ser largo.</w:t>
      </w:r>
    </w:p>
    <w:p w:rsidR="00000000" w:rsidDel="00000000" w:rsidP="00000000" w:rsidRDefault="00000000" w:rsidRPr="00000000" w14:paraId="00000134">
      <w:pPr>
        <w:spacing w:line="360" w:lineRule="auto"/>
        <w:jc w:val="both"/>
        <w:rPr/>
      </w:pPr>
      <w:r w:rsidDel="00000000" w:rsidR="00000000" w:rsidRPr="00000000">
        <w:rPr>
          <w:rtl w:val="0"/>
        </w:rPr>
        <w:t xml:space="preserve">Sin embargo, destaca el abogado Ablaye Fall, «jamás se deben firmar acuerdos que lesionen a los trabajadores», porque el salario es un derecho. Pero una vez que el conflicto estalla, se hace difícil negociar porque el inspector de trabajo debe aplicar la ley que dice que «el contenido del salario no es negociable».</w:t>
      </w:r>
    </w:p>
    <w:p w:rsidR="00000000" w:rsidDel="00000000" w:rsidP="00000000" w:rsidRDefault="00000000" w:rsidRPr="00000000" w14:paraId="00000135">
      <w:pPr>
        <w:spacing w:line="360" w:lineRule="auto"/>
        <w:jc w:val="both"/>
        <w:rPr/>
      </w:pPr>
      <w:r w:rsidDel="00000000" w:rsidR="00000000" w:rsidRPr="00000000">
        <w:rPr>
          <w:rtl w:val="0"/>
        </w:rPr>
        <w:t xml:space="preserve">Cuando la «prevención» no es suficiente, los sindicatos implementan otras formas de acción y todo depende entonces de la relación de fuerzas que los mismos son capaces de crear. En Camerún, en unos pocos años, los salarios de la función pública fueron rebajados por ley, lo que está muy cercano al no pago. Desde hace dos años, los sindicatos cameruneses de la enseñanza multiplican las huelgas para recuperar el nivel de salario de antes de 1993 y para conquistar una posición estable para sus miembros. Lo lograron, explica un responsable sindical docente, lo que implica en primer lugar el derecho a ciertas primas, pero el estatuto «no da detalles en cuanto a su monto. Se establece que el monto de las primas se determinará mediante un texto de aplicación, pero todavía seguimos esperándolo». En este mismo país, los empleados municipales organizaron varios movimientos sociales para reclamar el pago de los salarios depreciados. Al menos, esto permitió garantizar la regularidad del pago, a pesar de que siguieron produciéndose atrasos ocasionales de dos semanas.</w:t>
      </w:r>
    </w:p>
    <w:p w:rsidR="00000000" w:rsidDel="00000000" w:rsidP="00000000" w:rsidRDefault="00000000" w:rsidRPr="00000000" w14:paraId="00000136">
      <w:pPr>
        <w:spacing w:line="360" w:lineRule="auto"/>
        <w:jc w:val="both"/>
        <w:rPr/>
      </w:pPr>
      <w:r w:rsidDel="00000000" w:rsidR="00000000" w:rsidRPr="00000000">
        <w:rPr>
          <w:rtl w:val="0"/>
        </w:rPr>
        <w:t xml:space="preserve">Un desafío para la capacitación</w:t>
      </w:r>
    </w:p>
    <w:p w:rsidR="00000000" w:rsidDel="00000000" w:rsidP="00000000" w:rsidRDefault="00000000" w:rsidRPr="00000000" w14:paraId="00000137">
      <w:pPr>
        <w:spacing w:line="360" w:lineRule="auto"/>
        <w:jc w:val="both"/>
        <w:rPr/>
      </w:pPr>
      <w:r w:rsidDel="00000000" w:rsidR="00000000" w:rsidRPr="00000000">
        <w:rPr>
          <w:rtl w:val="0"/>
        </w:rPr>
        <w:t xml:space="preserve">Cuando representan un número significativo de trabajadores y son independientes, las organizaciones sindicales permiten a sus miembros simbolizar una fuerza de oposición frente a los malos pagadores, pero estas dos condiciones para la eficacia de los sindicatos (representatividad e independencia) no siempre se cumplen. En Madagascar, son muy pocos los que recurren al sindicato debido a su pasado político.</w:t>
      </w:r>
    </w:p>
    <w:p w:rsidR="00000000" w:rsidDel="00000000" w:rsidP="00000000" w:rsidRDefault="00000000" w:rsidRPr="00000000" w14:paraId="00000138">
      <w:pPr>
        <w:spacing w:line="360" w:lineRule="auto"/>
        <w:jc w:val="both"/>
        <w:rPr/>
      </w:pPr>
      <w:r w:rsidDel="00000000" w:rsidR="00000000" w:rsidRPr="00000000">
        <w:rPr>
          <w:rtl w:val="0"/>
        </w:rPr>
        <w:t xml:space="preserve">«No pienso que sea necesario afiliarme. Los sindicatos existentes dependen de los partidos políticos. Es por eso que su preocupación generalmente no está dirigida a los simples trabajadores» confiesa Rajo, un empleado de zona franca. Ya sea que se trate de la realidad o de una mala percepción del sindicalismo, no cambia en nada las cosas: los trabajadores y trabajadoras que no están afiliados a un sindicato debilitan su propia capacidad de defensa y la capacidad de acción de sus colegas afiliados.</w:t>
      </w:r>
    </w:p>
    <w:p w:rsidR="00000000" w:rsidDel="00000000" w:rsidP="00000000" w:rsidRDefault="00000000" w:rsidRPr="00000000" w14:paraId="00000139">
      <w:pPr>
        <w:spacing w:line="360" w:lineRule="auto"/>
        <w:jc w:val="both"/>
        <w:rPr/>
      </w:pPr>
      <w:r w:rsidDel="00000000" w:rsidR="00000000" w:rsidRPr="00000000">
        <w:rPr>
          <w:rtl w:val="0"/>
        </w:rPr>
        <w:t xml:space="preserve">Presentarse ante la justicia, muchas veces resulta aleatorio, a falta de una real independencia de los jueces o de recursos para los demandantes. «No servirá de nada el intento de hacer valer mis derechos. Corro el riesgo de perder el tiempo. Si no tengo los medios como para ‘sobornar’ a ciertos funcionarios, no podré ganar el caso» explica Basile, un conductor malgache sin trabajo desde abril de 2002. En 1997, Senegal creó una instancia de arbitraje, mediante la cual una jurisdicción puede tomar medidas conservadoras. Para ello, es necesario «que haya un peligro inmediato e imposibilidad de un debate serio» señala el abogado Ablaye Fall.</w:t>
      </w:r>
    </w:p>
    <w:p w:rsidR="00000000" w:rsidDel="00000000" w:rsidP="00000000" w:rsidRDefault="00000000" w:rsidRPr="00000000" w14:paraId="0000013A">
      <w:pPr>
        <w:spacing w:line="360" w:lineRule="auto"/>
        <w:jc w:val="both"/>
        <w:rPr/>
      </w:pPr>
      <w:r w:rsidDel="00000000" w:rsidR="00000000" w:rsidRPr="00000000">
        <w:rPr>
          <w:rtl w:val="0"/>
        </w:rPr>
        <w:t xml:space="preserve">Algunos jefes de pequeñas y medianas empresas se aprovechan de la incredulidad de ciertos trabajadores y se niegan a pagar sus salarios. «Algunos nuevos inversores extranjeros se burlan del código laboral e invocan pretextos para no pagar lo que les deben a los empleados» señala un inspector malgache del trabajo. Esto es debido a que muchos trabajadores no conocen sus derechos ni el código de trabajo.</w:t>
      </w:r>
    </w:p>
    <w:p w:rsidR="00000000" w:rsidDel="00000000" w:rsidP="00000000" w:rsidRDefault="00000000" w:rsidRPr="00000000" w14:paraId="0000013B">
      <w:pPr>
        <w:spacing w:line="360" w:lineRule="auto"/>
        <w:jc w:val="both"/>
        <w:rPr/>
      </w:pPr>
      <w:r w:rsidDel="00000000" w:rsidR="00000000" w:rsidRPr="00000000">
        <w:rPr>
          <w:rtl w:val="0"/>
        </w:rPr>
        <w:t xml:space="preserve">Dada esta situación, el atraso en los pagos es frecuente.</w:t>
      </w:r>
    </w:p>
    <w:p w:rsidR="00000000" w:rsidDel="00000000" w:rsidP="00000000" w:rsidRDefault="00000000" w:rsidRPr="00000000" w14:paraId="0000013C">
      <w:pPr>
        <w:spacing w:line="360" w:lineRule="auto"/>
        <w:jc w:val="both"/>
        <w:rPr/>
      </w:pPr>
      <w:r w:rsidDel="00000000" w:rsidR="00000000" w:rsidRPr="00000000">
        <w:rPr>
          <w:rtl w:val="0"/>
        </w:rPr>
        <w:t xml:space="preserve">De ahora en adelante, es principalmente por el lado de la capacitación de los trabajadores en lo relativo a sus derechos que deben buscarse salidas y es ésta la actividad básica de las organizaciones sindicales. «La mayoría de los obreros ignoran sus derechos. Queda mucho por hacer con respecto a la capacitación de los trabajadores en lo concerniente al código laboral» explica el responsable del sindicato Fisemare en Antananarivo. En especial, la Fundación alemana Friedrich Ebert, ha organizado cursos de capacitación dirigidos a los empleados, con el fin de que lleguen a conocer a fondo el código laboral y defiendan sus derechos. Puesto que si existen leyes, es precisamente para proteger a los amenazados frente a los más fuertes...</w:t>
      </w:r>
    </w:p>
    <w:p w:rsidR="00000000" w:rsidDel="00000000" w:rsidP="00000000" w:rsidRDefault="00000000" w:rsidRPr="00000000" w14:paraId="0000013D">
      <w:pPr>
        <w:spacing w:line="360" w:lineRule="auto"/>
        <w:jc w:val="both"/>
        <w:rPr/>
      </w:pPr>
      <w:r w:rsidDel="00000000" w:rsidR="00000000" w:rsidRPr="00000000">
        <w:rPr>
          <w:rtl w:val="0"/>
        </w:rPr>
        <w:t xml:space="preserve">Notas</w:t>
      </w:r>
    </w:p>
    <w:p w:rsidR="00000000" w:rsidDel="00000000" w:rsidP="00000000" w:rsidRDefault="00000000" w:rsidRPr="00000000" w14:paraId="0000013E">
      <w:pPr>
        <w:spacing w:line="360" w:lineRule="auto"/>
        <w:jc w:val="both"/>
        <w:rPr/>
      </w:pPr>
      <w:r w:rsidDel="00000000" w:rsidR="00000000" w:rsidRPr="00000000">
        <w:rPr>
          <w:rtl w:val="0"/>
        </w:rPr>
        <w:t xml:space="preserve">1 CIOSL: Informe anual 2002 de las violaciones de los derechos sindicales, pág. 61.</w:t>
      </w:r>
    </w:p>
    <w:p w:rsidR="00000000" w:rsidDel="00000000" w:rsidP="00000000" w:rsidRDefault="00000000" w:rsidRPr="00000000" w14:paraId="0000013F">
      <w:pPr>
        <w:spacing w:line="360" w:lineRule="auto"/>
        <w:jc w:val="both"/>
        <w:rPr/>
      </w:pPr>
      <w:r w:rsidDel="00000000" w:rsidR="00000000" w:rsidRPr="00000000">
        <w:rPr>
          <w:rtl w:val="0"/>
        </w:rPr>
        <w:t xml:space="preserve">2 Ibíd, pág. 35.</w:t>
      </w:r>
    </w:p>
    <w:p w:rsidR="00000000" w:rsidDel="00000000" w:rsidP="00000000" w:rsidRDefault="00000000" w:rsidRPr="00000000" w14:paraId="00000140">
      <w:pPr>
        <w:spacing w:line="360" w:lineRule="auto"/>
        <w:jc w:val="both"/>
        <w:rPr/>
      </w:pPr>
      <w:r w:rsidDel="00000000" w:rsidR="00000000" w:rsidRPr="00000000">
        <w:rPr>
          <w:rtl w:val="0"/>
        </w:rPr>
        <w:t xml:space="preserve">3 Ver CMT: Informe anual 2001 sobre los derechos de los trabajadores.</w:t>
      </w:r>
    </w:p>
    <w:p w:rsidR="00000000" w:rsidDel="00000000" w:rsidP="00000000" w:rsidRDefault="00000000" w:rsidRPr="00000000" w14:paraId="00000141">
      <w:pPr>
        <w:spacing w:line="360" w:lineRule="auto"/>
        <w:jc w:val="both"/>
        <w:rPr/>
      </w:pPr>
      <w:r w:rsidDel="00000000" w:rsidR="00000000" w:rsidRPr="00000000">
        <w:rPr>
          <w:rtl w:val="0"/>
        </w:rPr>
        <w:t xml:space="preserve">El espinoso tema de los salarios impagos</w:t>
      </w:r>
    </w:p>
    <w:p w:rsidR="00000000" w:rsidDel="00000000" w:rsidP="00000000" w:rsidRDefault="00000000" w:rsidRPr="00000000" w14:paraId="00000142">
      <w:pPr>
        <w:pStyle w:val="Heading1"/>
        <w:rPr/>
      </w:pPr>
      <w:bookmarkStart w:colFirst="0" w:colLast="0" w:name="_heading=h.ikptm4un2cfq" w:id="8"/>
      <w:bookmarkEnd w:id="8"/>
      <w:r w:rsidDel="00000000" w:rsidR="00000000" w:rsidRPr="00000000">
        <w:rPr>
          <w:rtl w:val="0"/>
        </w:rPr>
        <w:t xml:space="preserve">Balance salarial africano: un tema explosivo/ by Ibrahim Mayaki.</w:t>
      </w:r>
    </w:p>
    <w:p w:rsidR="00000000" w:rsidDel="00000000" w:rsidP="00000000" w:rsidRDefault="00000000" w:rsidRPr="00000000" w14:paraId="00000143">
      <w:pPr>
        <w:spacing w:line="360" w:lineRule="auto"/>
        <w:jc w:val="both"/>
        <w:rPr/>
      </w:pPr>
      <w:r w:rsidDel="00000000" w:rsidR="00000000" w:rsidRPr="00000000">
        <w:rPr>
          <w:rtl w:val="0"/>
        </w:rPr>
        <w:t xml:space="preserve">La política, a veces incoherente, de las instituciones financieras internacionales no es ajena a los atrasos en los pagos de salarios en Africa. Sin embargo, no lo explica todo. Los gobiernos locales también deben asumir sus responsabilidades.</w:t>
      </w:r>
    </w:p>
    <w:p w:rsidR="00000000" w:rsidDel="00000000" w:rsidP="00000000" w:rsidRDefault="00000000" w:rsidRPr="00000000" w14:paraId="00000144">
      <w:pPr>
        <w:spacing w:line="360" w:lineRule="auto"/>
        <w:jc w:val="both"/>
        <w:rPr/>
      </w:pPr>
      <w:r w:rsidDel="00000000" w:rsidR="00000000" w:rsidRPr="00000000">
        <w:rPr>
          <w:rtl w:val="0"/>
        </w:rPr>
        <w:t xml:space="preserve">Ibrahim Mayaki.Especialista regional en educación obrera.</w:t>
      </w:r>
    </w:p>
    <w:p w:rsidR="00000000" w:rsidDel="00000000" w:rsidP="00000000" w:rsidRDefault="00000000" w:rsidRPr="00000000" w14:paraId="00000145">
      <w:pPr>
        <w:spacing w:line="360" w:lineRule="auto"/>
        <w:jc w:val="both"/>
        <w:rPr/>
      </w:pPr>
      <w:r w:rsidDel="00000000" w:rsidR="00000000" w:rsidRPr="00000000">
        <w:rPr>
          <w:rtl w:val="0"/>
        </w:rPr>
        <w:t xml:space="preserve">Oficina de la OIT en Abidjan</w:t>
      </w:r>
    </w:p>
    <w:p w:rsidR="00000000" w:rsidDel="00000000" w:rsidP="00000000" w:rsidRDefault="00000000" w:rsidRPr="00000000" w14:paraId="00000146">
      <w:pPr>
        <w:spacing w:line="360" w:lineRule="auto"/>
        <w:jc w:val="both"/>
        <w:rPr/>
      </w:pPr>
      <w:r w:rsidDel="00000000" w:rsidR="00000000" w:rsidRPr="00000000">
        <w:rPr>
          <w:rtl w:val="0"/>
        </w:rPr>
        <w:t xml:space="preserve">En agosto de 2002, cuando el personal de la municipalidad de Bangui decide levantarse en huelga total por ocho días, se debe a que el descontento ha llegado a su grado máximo. Y con razón. La mayoría de los 400 empleados municipales de la capital de la República Centroafricana, se han visto privados de sus salarios durante 42 meses. Conociendo el estado financiero de la administración, es posible que se contenten con negociar el pago de sólo siete meses atrasados. En efecto, hay que estar preparado porque la situación se ha vuelto insostenible. «Desde hace cuatro años no se ha hecho nada para reducir los sufrimientos del personal. Muchos compañeros murieron en la miseria, otros por falta de dinero, han visto morir ante sus ojos a sus esposas, esposos o hijos», se lamenta un representante sindical.</w:t>
      </w:r>
    </w:p>
    <w:p w:rsidR="00000000" w:rsidDel="00000000" w:rsidP="00000000" w:rsidRDefault="00000000" w:rsidRPr="00000000" w14:paraId="00000147">
      <w:pPr>
        <w:spacing w:line="360" w:lineRule="auto"/>
        <w:jc w:val="both"/>
        <w:rPr/>
      </w:pPr>
      <w:r w:rsidDel="00000000" w:rsidR="00000000" w:rsidRPr="00000000">
        <w:rPr>
          <w:rtl w:val="0"/>
        </w:rPr>
        <w:t xml:space="preserve">El caso de los funcionarios de Bangui está lejos de ser un caso aislado en Africa francófona (ver también el artículo de André Linard en página 19). Desde hace dos décadas, el no pago en tiempo de los salarios, en particular en las administraciones estatales y paraestatales, se ha convertido en un fenómeno muy difundido en el continente.</w:t>
      </w:r>
    </w:p>
    <w:p w:rsidR="00000000" w:rsidDel="00000000" w:rsidP="00000000" w:rsidRDefault="00000000" w:rsidRPr="00000000" w14:paraId="00000148">
      <w:pPr>
        <w:spacing w:line="360" w:lineRule="auto"/>
        <w:jc w:val="both"/>
        <w:rPr/>
      </w:pPr>
      <w:r w:rsidDel="00000000" w:rsidR="00000000" w:rsidRPr="00000000">
        <w:rPr>
          <w:rtl w:val="0"/>
        </w:rPr>
        <w:t xml:space="preserve">¿Coincidencia? Al mismo tiempo que Malí enfrenta un ajuste estructural, en el resto del continente se producen atrasos en los pagos a los funcionarios. Si nos remontamos a principios de los años 80, miles de personas son despedidas en la administración pública de Malí. A los despidos se agregan los atrasos en los pagos de aquéllos que todavía conservan sus puestos.</w:t>
      </w:r>
    </w:p>
    <w:p w:rsidR="00000000" w:rsidDel="00000000" w:rsidP="00000000" w:rsidRDefault="00000000" w:rsidRPr="00000000" w14:paraId="00000149">
      <w:pPr>
        <w:spacing w:line="360" w:lineRule="auto"/>
        <w:jc w:val="both"/>
        <w:rPr/>
      </w:pPr>
      <w:r w:rsidDel="00000000" w:rsidR="00000000" w:rsidRPr="00000000">
        <w:rPr>
          <w:rtl w:val="0"/>
        </w:rPr>
        <w:t xml:space="preserve">Dichos atrasos y la eliminación de ciertos privilegios están indudablemente relacionados con la efervescencia del movimiento sindical que toma el control del movimiento democrático y que, en 1991, pone fin al régimen del general Moussa Traoré.</w:t>
      </w:r>
    </w:p>
    <w:p w:rsidR="00000000" w:rsidDel="00000000" w:rsidP="00000000" w:rsidRDefault="00000000" w:rsidRPr="00000000" w14:paraId="0000014A">
      <w:pPr>
        <w:spacing w:line="360" w:lineRule="auto"/>
        <w:jc w:val="both"/>
        <w:rPr/>
      </w:pPr>
      <w:r w:rsidDel="00000000" w:rsidR="00000000" w:rsidRPr="00000000">
        <w:rPr>
          <w:rtl w:val="0"/>
        </w:rPr>
        <w:t xml:space="preserve">En los años 90, al club de «atrasados salariales» ingresan: Niger, República Centroafricana y Chad. Asimismo, no tardarán en unirse al triste grupo: Benin, Côte d’Ivoire, Guinea-Bissau, Madagascar y Togo. Los atrasos pueden llegar a los 42 meses. En Niger, también en pleno ajuste estructural, las huelgas contra los atrasos en los salarios se multiplican prácticamente durante toda la década. Para intentar absorber el déficit, el gobierno recurrirá a la emisión de bonos del tesoro a favor de los funcionarios. La operación es un fracaso. Beneficia más que nada a los usureros y especuladores. Hay que esperar al año 1999 para que el diálogo social llegue finalmente a un acuerdo que permita salir de la difícil situación.</w:t>
      </w:r>
    </w:p>
    <w:p w:rsidR="00000000" w:rsidDel="00000000" w:rsidP="00000000" w:rsidRDefault="00000000" w:rsidRPr="00000000" w14:paraId="0000014B">
      <w:pPr>
        <w:spacing w:line="360" w:lineRule="auto"/>
        <w:jc w:val="both"/>
        <w:rPr/>
      </w:pPr>
      <w:r w:rsidDel="00000000" w:rsidR="00000000" w:rsidRPr="00000000">
        <w:rPr>
          <w:rtl w:val="0"/>
        </w:rPr>
        <w:t xml:space="preserve">Desde huelgas en «ciudades muertas», hasta declaraciones y negociaciones agita das, el espinoso problema del no pago de los salarios en numerosos países de Africa, de habla francesa, sigue siendo una fuente de inestabilidad social y las protestas llevaron a terminar con varios gobiernos que hicieron oídos sordos a la necesidad de diálogo.</w:t>
      </w:r>
    </w:p>
    <w:p w:rsidR="00000000" w:rsidDel="00000000" w:rsidP="00000000" w:rsidRDefault="00000000" w:rsidRPr="00000000" w14:paraId="0000014C">
      <w:pPr>
        <w:spacing w:line="360" w:lineRule="auto"/>
        <w:jc w:val="both"/>
        <w:rPr/>
      </w:pPr>
      <w:r w:rsidDel="00000000" w:rsidR="00000000" w:rsidRPr="00000000">
        <w:rPr>
          <w:rtl w:val="0"/>
        </w:rPr>
        <w:t xml:space="preserve">Hoy en día, la calma parece haberse restablecido. Numerosos protocolos de acuerdos están en vías de concretarse y algunos países lograron firmar pactos sociales que comprometen a empleadores y sindicatos.</w:t>
      </w:r>
    </w:p>
    <w:p w:rsidR="00000000" w:rsidDel="00000000" w:rsidP="00000000" w:rsidRDefault="00000000" w:rsidRPr="00000000" w14:paraId="0000014D">
      <w:pPr>
        <w:spacing w:line="360" w:lineRule="auto"/>
        <w:jc w:val="both"/>
        <w:rPr/>
      </w:pPr>
      <w:r w:rsidDel="00000000" w:rsidR="00000000" w:rsidRPr="00000000">
        <w:rPr>
          <w:rtl w:val="0"/>
        </w:rPr>
        <w:t xml:space="preserve">Pero, sin la consolidación del aspecto social, sin medidas tendientes a revitalizar la economía y, por supuesto, sin el respeto de los compromisos, este repunte puede llegar a ser de corta duración. Tanto más cuanto que los fenómenos de atrasos en los pagos empiezan a afectar también a trabajadores y trabajadoras del sector privado que hasta el momento no habían sido perjudicados.</w:t>
      </w:r>
    </w:p>
    <w:p w:rsidR="00000000" w:rsidDel="00000000" w:rsidP="00000000" w:rsidRDefault="00000000" w:rsidRPr="00000000" w14:paraId="0000014E">
      <w:pPr>
        <w:spacing w:line="360" w:lineRule="auto"/>
        <w:jc w:val="both"/>
        <w:rPr/>
      </w:pPr>
      <w:r w:rsidDel="00000000" w:rsidR="00000000" w:rsidRPr="00000000">
        <w:rPr>
          <w:rtl w:val="0"/>
        </w:rPr>
        <w:t xml:space="preserve">Sin duda será necesario atacar el problema desde su raíz. Los gobiernos no están del todo equivocados cuando - como lo hiciera en abril pasado el ministro de Funciones Públicas de Guinea-Bissau, Carlos Pinto Perreira - atribuyen el problema a la coyuntura desfavorable. En mayo último, el gobierno de Guinea-Bissau comenzó a pagar los haberes atrasado de sus docentes y del personal médico, otorgándoles dos meses de salarios de los cuatro que reclamaban. «El no pago de los otros salarios atrasados no es una manifestación de mala voluntad del gobierno sino que es debido a una situación financiera muy difícil», afirmaba el ministro Carlos Pinto Perreira. Si bien se supone que los programas de ajuste instrumentados en Guinea-Bissau permitieron parar la inflación, la deuda pública actual se estima en 743.100 millones de francos CFA (más de un millón de dólares), es decir cinco veces el PBI del país. Un país como Camerún se encuentra endeudado por una cifra que llega a los 5.800 millones de euros. En total, Africa occidental «debe» a los acreedores internacionales cerca de 70 mil millones de dólares, lo que equivale a nueve décimos del producto bruto interno promedio de la región.</w:t>
      </w:r>
    </w:p>
    <w:p w:rsidR="00000000" w:rsidDel="00000000" w:rsidP="00000000" w:rsidRDefault="00000000" w:rsidRPr="00000000" w14:paraId="0000014F">
      <w:pPr>
        <w:spacing w:line="360" w:lineRule="auto"/>
        <w:jc w:val="both"/>
        <w:rPr/>
      </w:pPr>
      <w:r w:rsidDel="00000000" w:rsidR="00000000" w:rsidRPr="00000000">
        <w:rPr>
          <w:rtl w:val="0"/>
        </w:rPr>
        <w:t xml:space="preserve">Al parecer, ninguna negociación salarial se hace sin que los gobiernos consulten previamente a instituciones tales como Bretton Woods, Fondo Monetario Internacional (FMI) y Banco Mundial, a tal punto que los consejos prodigados por éstas parecen más bien órdenes perentorias. ¿Cómo interpretar de otra manera las palabras del ministro de Educación nacional de Burundi quien, en mayo último, amenazaba con sancionar a los docentes en huelga que luchaban por una reevaluación salarial, argumentando que «no es el momento de pensar en aumentos de salarios cuando el Fondo Monetario Internacional (FMI) nos está aconsejando disminuir nuestro presupuesto de 3.500 millones de francos de Burundi (4 millones de dólares)»?</w:t>
      </w:r>
    </w:p>
    <w:p w:rsidR="00000000" w:rsidDel="00000000" w:rsidP="00000000" w:rsidRDefault="00000000" w:rsidRPr="00000000" w14:paraId="00000150">
      <w:pPr>
        <w:spacing w:line="360" w:lineRule="auto"/>
        <w:jc w:val="both"/>
        <w:rPr/>
      </w:pPr>
      <w:r w:rsidDel="00000000" w:rsidR="00000000" w:rsidRPr="00000000">
        <w:rPr>
          <w:rtl w:val="0"/>
        </w:rPr>
        <w:t xml:space="preserve">No hay que olvidar que, al atraso en el pago de los salarios se debe agregar la tan mentada pérdida del poder adquisitivo para el conjunto de los trabajadores desde los años ochenta. Un docente de enseñanza secundaria de Burundi, con título universitario, cobra un salario inferior a 50 dólares estadounidenses por mes «una suma que le permite pagar sólo el alquiler de una casa, en un barrio miserable de la capital», explica un sindicalista.</w:t>
      </w:r>
    </w:p>
    <w:p w:rsidR="00000000" w:rsidDel="00000000" w:rsidP="00000000" w:rsidRDefault="00000000" w:rsidRPr="00000000" w14:paraId="00000151">
      <w:pPr>
        <w:spacing w:line="360" w:lineRule="auto"/>
        <w:jc w:val="both"/>
        <w:rPr/>
      </w:pPr>
      <w:r w:rsidDel="00000000" w:rsidR="00000000" w:rsidRPr="00000000">
        <w:rPr>
          <w:rtl w:val="0"/>
        </w:rPr>
        <w:t xml:space="preserve">En Cote d’Ivoire, los salarios de la función pública están congelados desde 1980 y la devaluación del franco CFA en 1994 no contribuyó a mejorar las cosas en la región.</w:t>
      </w:r>
    </w:p>
    <w:p w:rsidR="00000000" w:rsidDel="00000000" w:rsidP="00000000" w:rsidRDefault="00000000" w:rsidRPr="00000000" w14:paraId="00000152">
      <w:pPr>
        <w:spacing w:line="360" w:lineRule="auto"/>
        <w:jc w:val="both"/>
        <w:rPr/>
      </w:pPr>
      <w:r w:rsidDel="00000000" w:rsidR="00000000" w:rsidRPr="00000000">
        <w:rPr>
          <w:rtl w:val="0"/>
        </w:rPr>
        <w:t xml:space="preserve">Con respecto a Camerún, un informe del Senado francés señala que, aprovechando</w:t>
      </w:r>
    </w:p>
    <w:p w:rsidR="00000000" w:rsidDel="00000000" w:rsidP="00000000" w:rsidRDefault="00000000" w:rsidRPr="00000000" w14:paraId="00000153">
      <w:pPr>
        <w:spacing w:line="360" w:lineRule="auto"/>
        <w:jc w:val="both"/>
        <w:rPr/>
      </w:pPr>
      <w:r w:rsidDel="00000000" w:rsidR="00000000" w:rsidRPr="00000000">
        <w:rPr>
          <w:rtl w:val="0"/>
        </w:rPr>
        <w:t xml:space="preserve">la devaluación, «Camerún se rehabilitó de su ajuste pero al precio de cortes presupuestales en la función pública, resultado clásico de las intervenciones del FMI». Este informe que menciona «la política incoherente del Fondo Monetario Internacional, por fortuna moderada por el Banco Mundial» agrega también que «lejos de atenuarse, las desigualdades se acentuaron».</w:t>
      </w:r>
    </w:p>
    <w:p w:rsidR="00000000" w:rsidDel="00000000" w:rsidP="00000000" w:rsidRDefault="00000000" w:rsidRPr="00000000" w14:paraId="00000154">
      <w:pPr>
        <w:spacing w:line="360" w:lineRule="auto"/>
        <w:jc w:val="both"/>
        <w:rPr/>
      </w:pPr>
      <w:r w:rsidDel="00000000" w:rsidR="00000000" w:rsidRPr="00000000">
        <w:rPr>
          <w:rtl w:val="0"/>
        </w:rPr>
        <w:t xml:space="preserve">En Camerún, la recuperación de los salarios de la función pública, instrumentada en el año 2000, fue más que nada «simbólica».</w:t>
      </w:r>
    </w:p>
    <w:p w:rsidR="00000000" w:rsidDel="00000000" w:rsidP="00000000" w:rsidRDefault="00000000" w:rsidRPr="00000000" w14:paraId="00000155">
      <w:pPr>
        <w:spacing w:line="360" w:lineRule="auto"/>
        <w:jc w:val="both"/>
        <w:rPr/>
      </w:pPr>
      <w:r w:rsidDel="00000000" w:rsidR="00000000" w:rsidRPr="00000000">
        <w:rPr>
          <w:rtl w:val="0"/>
        </w:rPr>
        <w:t xml:space="preserve">En Níger, en ocasión de la festividad del 1° de mayo de 2002, las cuatro organizaciones sindicales activas en el país rechazaron al unísono los programas de privatización «salvaje» de los servicios públicos. Frente a la inflación «galopante», al «deterioro» del poder adquisitivo, a la suba «vertiginosa» de los precios de los productos de primera necesidad, estas organizaciones reclamaron la implementación de planes sociales.</w:t>
      </w:r>
    </w:p>
    <w:p w:rsidR="00000000" w:rsidDel="00000000" w:rsidP="00000000" w:rsidRDefault="00000000" w:rsidRPr="00000000" w14:paraId="00000156">
      <w:pPr>
        <w:spacing w:line="360" w:lineRule="auto"/>
        <w:jc w:val="both"/>
        <w:rPr/>
      </w:pPr>
      <w:r w:rsidDel="00000000" w:rsidR="00000000" w:rsidRPr="00000000">
        <w:rPr>
          <w:rtl w:val="0"/>
        </w:rPr>
        <w:t xml:space="preserve">Son las mismas acusaciones y la misma crítica unánime que suscitan los programas de ajuste estructural en Burkina Faso. En mayo pasado, todas las organizaciones sindicales de todas las tendencias exhortaban a la huelga. «Un plan social sin intervención del Estado en los sectores sociales. La pobreza no ha dejado ni deja de aumentar, alcanzando actualmente a la mitad de la población de Burkina Faso. ¡En solo diez años, la esperanza de vida pasó de 52 a 46 años!» se podía leer en las pancartas.</w:t>
      </w:r>
    </w:p>
    <w:p w:rsidR="00000000" w:rsidDel="00000000" w:rsidP="00000000" w:rsidRDefault="00000000" w:rsidRPr="00000000" w14:paraId="00000157">
      <w:pPr>
        <w:spacing w:line="360" w:lineRule="auto"/>
        <w:jc w:val="both"/>
        <w:rPr/>
      </w:pPr>
      <w:r w:rsidDel="00000000" w:rsidR="00000000" w:rsidRPr="00000000">
        <w:rPr>
          <w:rtl w:val="0"/>
        </w:rPr>
        <w:t xml:space="preserve">En julio de 2002, el salario mínimo en Burkina Faso se estimaba en 25.000 francos CFA (alrededor de 38 dólares) por mes.</w:t>
      </w:r>
    </w:p>
    <w:p w:rsidR="00000000" w:rsidDel="00000000" w:rsidP="00000000" w:rsidRDefault="00000000" w:rsidRPr="00000000" w14:paraId="00000158">
      <w:pPr>
        <w:spacing w:line="360" w:lineRule="auto"/>
        <w:jc w:val="both"/>
        <w:rPr/>
      </w:pPr>
      <w:r w:rsidDel="00000000" w:rsidR="00000000" w:rsidRPr="00000000">
        <w:rPr>
          <w:rtl w:val="0"/>
        </w:rPr>
        <w:t xml:space="preserve">Más del 45 por ciento de los 11 millones de habitantes con los que cuenta el país viven por debajo del límite de pobreza (menos de 109 dólares por año). Incluso en agosto de 2002, los agentes de la Oficina Nacional de Telecomunicaciones se negaron a ejecutar las instrucciones de su ministro, no aplicando los aumentos previstos en las tarifas de ciertas comunicaciones. En Togo, un alto ejecutivo puede llegar a ganar hasta 230.000 CFA por mes, es decir, apenas 12 dólares por día y eso es considerado un «muy buen sueldo». Para la mayoría de los trabajadores y trabajadoras de Africa francófona, la compra de un par de anteojos se calcula que equivale al salario de varios meses, como lo señala una organización no gubernamental. El estado de ánimo sigue decayendo, constataba recientemente el Observatorio de las Funciones Públicas Africanas (OFPA), organismo encargado de registrar y analizar los datos sobre la situación económica y su evolución, con sede en Cotonou, Benin. Para el OFPA ninguna reactivación económica es posible sin una administración sana, pero debido a la falta de condiciones de trabajo atrayentes, el funcionario africano no encuentra motivación.</w:t>
      </w:r>
    </w:p>
    <w:p w:rsidR="00000000" w:rsidDel="00000000" w:rsidP="00000000" w:rsidRDefault="00000000" w:rsidRPr="00000000" w14:paraId="00000159">
      <w:pPr>
        <w:spacing w:line="360" w:lineRule="auto"/>
        <w:jc w:val="both"/>
        <w:rPr/>
      </w:pPr>
      <w:r w:rsidDel="00000000" w:rsidR="00000000" w:rsidRPr="00000000">
        <w:rPr>
          <w:rtl w:val="0"/>
        </w:rPr>
        <w:t xml:space="preserve">Aún así, hay que ser cauteloso: una situación incluso dramática puede ocultar otra todavía más desoladora. Un estudio publicado recientemente por la Confederación Internacional de Organizaciones Sindicales Libres (CIOSL) relativo a cuatro países africanos de habla francesa (Burkina Faso, Guinea, Malí y Togo) afirma que existen «pruebas concluyentes de la discriminación ejercida contra las mujeres en esos países». Según la CIOSL, las diferencias que todavía existen entre empleos y remuneraciones de hombres y mujeres «indican que la eliminación de la discriminación va a exigir programas de acción positiva mucho más fuertes por parte de los gobiernos».</w:t>
      </w:r>
    </w:p>
    <w:p w:rsidR="00000000" w:rsidDel="00000000" w:rsidP="00000000" w:rsidRDefault="00000000" w:rsidRPr="00000000" w14:paraId="0000015A">
      <w:pPr>
        <w:spacing w:line="360" w:lineRule="auto"/>
        <w:jc w:val="both"/>
        <w:rPr/>
      </w:pPr>
      <w:r w:rsidDel="00000000" w:rsidR="00000000" w:rsidRPr="00000000">
        <w:rPr>
          <w:rtl w:val="0"/>
        </w:rPr>
        <w:t xml:space="preserve">Nadie niega la dificultad de la coyuntura económica que deben enfrentar los países africanos ni la herencia que tienen que asumir, muy a pesar de ellas, las jóvenes democracias (deudas colosales contraídas por regímenes dictatoriales anteriores, presiones de los acreedores, planes de ajustes que desconocen el aspecto social). Por su parte, cada vez más las organizaciones sindicales locales se ven obligadas a denunciar, además de la prioridad dada a los pagos de la deuda, la mala gestión de las finanzas y los bienes públicos, lo que termina desangrando los magros recursos financieros de los Estados.</w:t>
      </w:r>
    </w:p>
    <w:p w:rsidR="00000000" w:rsidDel="00000000" w:rsidP="00000000" w:rsidRDefault="00000000" w:rsidRPr="00000000" w14:paraId="0000015B">
      <w:pPr>
        <w:spacing w:line="360" w:lineRule="auto"/>
        <w:jc w:val="both"/>
        <w:rPr/>
      </w:pPr>
      <w:r w:rsidDel="00000000" w:rsidR="00000000" w:rsidRPr="00000000">
        <w:rPr>
          <w:rtl w:val="0"/>
        </w:rPr>
        <w:t xml:space="preserve">El año pasado, los representantes de la organización no gubernamental Transparency International de 11 países africanos reunidos en Nyanga, Zimbabwe, señalaron que durante décadas, cerca de 40 mil millones de dólares, provenientes de los países más pobres del planeta, la mayoría de Africa, pasaron en forma ilegal y corrupta a manos de políticos, militares, hombres de negocios y otros dirigentes, yendo a parar al extranjero. La repatriación de esos fondos sería una medida muy acertada en esa región.</w:t>
      </w:r>
    </w:p>
    <w:p w:rsidR="00000000" w:rsidDel="00000000" w:rsidP="00000000" w:rsidRDefault="00000000" w:rsidRPr="00000000" w14:paraId="0000015C">
      <w:pPr>
        <w:spacing w:line="360" w:lineRule="auto"/>
        <w:jc w:val="both"/>
        <w:rPr/>
      </w:pPr>
      <w:r w:rsidDel="00000000" w:rsidR="00000000" w:rsidRPr="00000000">
        <w:rPr>
          <w:rtl w:val="0"/>
        </w:rPr>
        <w:t xml:space="preserve">Pero habrá que ir mucho más lejos aún para cambiar tan malos hábitos, sobre todo aquellos que adquirieron ciertos dirigentes políticos que confunden todavía las arcas del Tesoro Público con las de sus grupos políticos.</w:t>
      </w:r>
    </w:p>
    <w:p w:rsidR="00000000" w:rsidDel="00000000" w:rsidP="00000000" w:rsidRDefault="00000000" w:rsidRPr="00000000" w14:paraId="0000015D">
      <w:pPr>
        <w:spacing w:line="360" w:lineRule="auto"/>
        <w:jc w:val="both"/>
        <w:rPr/>
      </w:pPr>
      <w:r w:rsidDel="00000000" w:rsidR="00000000" w:rsidRPr="00000000">
        <w:rPr>
          <w:rtl w:val="0"/>
        </w:rPr>
        <w:t xml:space="preserve">«La corrupción es un mal, un freno para el desarrollo de Côte d’Ivoire», denunciaba recientemente en Abidjan el Director Ge neral de Aduanas, Gnamien Konan. «La corrupción existe también en lo más profundo de la sociedad, en la administración y dentro de las fuerzas del orden», estimaba el alto funcionario, fustigando a los responsables políticos, quienes «supuestamente deberían dar el ejemplo».</w:t>
      </w:r>
    </w:p>
    <w:p w:rsidR="00000000" w:rsidDel="00000000" w:rsidP="00000000" w:rsidRDefault="00000000" w:rsidRPr="00000000" w14:paraId="0000015E">
      <w:pPr>
        <w:spacing w:line="360" w:lineRule="auto"/>
        <w:jc w:val="both"/>
        <w:rPr/>
      </w:pPr>
      <w:r w:rsidDel="00000000" w:rsidR="00000000" w:rsidRPr="00000000">
        <w:rPr>
          <w:rtl w:val="0"/>
        </w:rPr>
        <w:t xml:space="preserve">En septiembre de 2001, la mayoría de los dirigentes de empresas públicas en la República Democrática del Congo fueron despedidos por haber dispuesto sin escrúpulos de los fondos de sus empresas.</w:t>
      </w:r>
    </w:p>
    <w:p w:rsidR="00000000" w:rsidDel="00000000" w:rsidP="00000000" w:rsidRDefault="00000000" w:rsidRPr="00000000" w14:paraId="0000015F">
      <w:pPr>
        <w:spacing w:line="360" w:lineRule="auto"/>
        <w:jc w:val="both"/>
        <w:rPr/>
      </w:pPr>
      <w:r w:rsidDel="00000000" w:rsidR="00000000" w:rsidRPr="00000000">
        <w:rPr>
          <w:rtl w:val="0"/>
        </w:rPr>
        <w:t xml:space="preserve">A principios del año 2002, nueve magistrados fueron detenidos en Benin, acusados de haber aceptado regalías por un monto total de mil millones de CFA (1,4 millón de dólares). En total, 29 magistrados de Benin fueron culpados de malversación de fondos entre 1996 y 2000.</w:t>
      </w:r>
    </w:p>
    <w:p w:rsidR="00000000" w:rsidDel="00000000" w:rsidP="00000000" w:rsidRDefault="00000000" w:rsidRPr="00000000" w14:paraId="00000160">
      <w:pPr>
        <w:spacing w:line="360" w:lineRule="auto"/>
        <w:jc w:val="both"/>
        <w:rPr/>
      </w:pPr>
      <w:r w:rsidDel="00000000" w:rsidR="00000000" w:rsidRPr="00000000">
        <w:rPr>
          <w:rtl w:val="0"/>
        </w:rPr>
        <w:t xml:space="preserve">En Camerún, un censo realizado entre funcionarios públicos en septiembre de 2000 reveló la presencia (¡o mejor dicho la ausencia!) de 15.000 funcionarios «fantasmas» de un total de 135.000 con que supuestamente contaba el país. Claro está que los responsables de esta farsa no olvidaban cobrar sus sueldos.</w:t>
      </w:r>
    </w:p>
    <w:p w:rsidR="00000000" w:rsidDel="00000000" w:rsidP="00000000" w:rsidRDefault="00000000" w:rsidRPr="00000000" w14:paraId="00000161">
      <w:pPr>
        <w:spacing w:line="360" w:lineRule="auto"/>
        <w:jc w:val="both"/>
        <w:rPr/>
      </w:pPr>
      <w:r w:rsidDel="00000000" w:rsidR="00000000" w:rsidRPr="00000000">
        <w:rPr>
          <w:rtl w:val="0"/>
        </w:rPr>
        <w:t xml:space="preserve">Aparte de Botswana (6,4 sobre 10), ninguno de los países mencionados en el índice de percepción de la corrupción publicado en agosto de 2002 por Transparency International, llega a totalizar cinco puntos sobre diez (el máximo). Existen dos países (Camerún y Madagascar) que se encuentran entre los países «menos transparentes».</w:t>
      </w:r>
    </w:p>
    <w:p w:rsidR="00000000" w:rsidDel="00000000" w:rsidP="00000000" w:rsidRDefault="00000000" w:rsidRPr="00000000" w14:paraId="00000162">
      <w:pPr>
        <w:spacing w:line="360" w:lineRule="auto"/>
        <w:jc w:val="both"/>
        <w:rPr/>
      </w:pPr>
      <w:r w:rsidDel="00000000" w:rsidR="00000000" w:rsidRPr="00000000">
        <w:rPr>
          <w:rtl w:val="0"/>
        </w:rPr>
        <w:t xml:space="preserve">Para ser completamente objetivos, agreguemos que Africa no tiene la exclusividad de este flagelo: de 102 países censados en el mundo, cerca de 80 no pasan la prueba de la honestidad, según Transparency International.</w:t>
      </w:r>
    </w:p>
    <w:p w:rsidR="00000000" w:rsidDel="00000000" w:rsidP="00000000" w:rsidRDefault="00000000" w:rsidRPr="00000000" w14:paraId="00000163">
      <w:pPr>
        <w:spacing w:line="360" w:lineRule="auto"/>
        <w:jc w:val="both"/>
        <w:rPr/>
      </w:pPr>
      <w:r w:rsidDel="00000000" w:rsidR="00000000" w:rsidRPr="00000000">
        <w:rPr>
          <w:rtl w:val="0"/>
        </w:rPr>
        <w:t xml:space="preserve">En ese sentido, la nueva Comunidad para el desarrollo de Africa, NEPAD, podría significar una buena noticia. «Me alegran los objetivos ambiciosos enunciados dentro del marco de la NEPAD», declaró el Presidente de Transparency International, Peter Eigen, a principios del mes de septiembre de 2002, en ocasión de su viaje a Johannesburgo para la Cumbre sobre el Desarrollo Sostenible. «Del mismo modo que, a partir de ahora, las instituciones internacionales y los organismos donadores deben insistir en la transparencia y el buen gobierno, los políticos también deben aceptar el desafío a nivel nacional.</w:t>
      </w:r>
    </w:p>
    <w:p w:rsidR="00000000" w:rsidDel="00000000" w:rsidP="00000000" w:rsidRDefault="00000000" w:rsidRPr="00000000" w14:paraId="00000164">
      <w:pPr>
        <w:spacing w:line="360" w:lineRule="auto"/>
        <w:jc w:val="both"/>
        <w:rPr/>
      </w:pPr>
      <w:r w:rsidDel="00000000" w:rsidR="00000000" w:rsidRPr="00000000">
        <w:rPr>
          <w:rtl w:val="0"/>
        </w:rPr>
        <w:t xml:space="preserve">El nuevo índice de percepción de la corrupción es claro en ese sentido: la tarea que les incumbe es colosal.» subrayó Eigen.</w:t>
      </w:r>
    </w:p>
    <w:p w:rsidR="00000000" w:rsidDel="00000000" w:rsidP="00000000" w:rsidRDefault="00000000" w:rsidRPr="00000000" w14:paraId="00000165">
      <w:pPr>
        <w:spacing w:line="360" w:lineRule="auto"/>
        <w:jc w:val="both"/>
        <w:rPr/>
      </w:pPr>
      <w:r w:rsidDel="00000000" w:rsidR="00000000" w:rsidRPr="00000000">
        <w:rPr>
          <w:rtl w:val="0"/>
        </w:rPr>
        <w:t xml:space="preserve">Quizá habría sido más alentador si la NEPAD hubiera incluido en su concepto a la sociedad civil y a las organizaciones sindicales. Esta exclusión fue señalada con inquietud por los sindicatos africanos reunidos en Durban a fines de julio, bajo la égida de la CIOSL y de la Organización de la Unidad Sindical Africana.</w:t>
      </w:r>
    </w:p>
    <w:p w:rsidR="00000000" w:rsidDel="00000000" w:rsidP="00000000" w:rsidRDefault="00000000" w:rsidRPr="00000000" w14:paraId="00000166">
      <w:pPr>
        <w:spacing w:line="360" w:lineRule="auto"/>
        <w:jc w:val="both"/>
        <w:rPr/>
      </w:pPr>
      <w:r w:rsidDel="00000000" w:rsidR="00000000" w:rsidRPr="00000000">
        <w:rPr>
          <w:rtl w:val="0"/>
        </w:rPr>
        <w:t xml:space="preserve">Los representantes en Africa de la Oficina de Actividades para los Trabajadores de la OIT, reunidos en Turín, también habían destacado esta preocupación sindical. La reciente propuesta del presidente sudafricano, Thabo Mbeki de incluir consultas tripartitas en la NEPAD y crear un mecanismo institucional para la concertación con los interlocutores sociales podría calmar los temores legítimos de los sindicatos y, sobre todo, otorgarle a la NEPAD la eficacia para captar los grandes problemas económicos y sociales de la que de otro modo carecería.</w:t>
      </w:r>
    </w:p>
    <w:p w:rsidR="00000000" w:rsidDel="00000000" w:rsidP="00000000" w:rsidRDefault="00000000" w:rsidRPr="00000000" w14:paraId="00000167">
      <w:pPr>
        <w:spacing w:line="360" w:lineRule="auto"/>
        <w:jc w:val="both"/>
        <w:rPr/>
      </w:pPr>
      <w:r w:rsidDel="00000000" w:rsidR="00000000" w:rsidRPr="00000000">
        <w:rPr>
          <w:rtl w:val="0"/>
        </w:rPr>
        <w:t xml:space="preserve">Mientras tanto, las organizaciones sindicales deberán comprometerse más en la búsqueda de soluciones a los problemas de millones de trabajadores y trabajadoras africanos mal remunerados o no remunerados y los gobiernos y empleadores deberán aprovechar las oportunidades que les ofrece el diálogo social para tratar un tema no sólo candente sino también explosivo.</w:t>
      </w:r>
    </w:p>
    <w:p w:rsidR="00000000" w:rsidDel="00000000" w:rsidP="00000000" w:rsidRDefault="00000000" w:rsidRPr="00000000" w14:paraId="00000168">
      <w:pPr>
        <w:spacing w:line="360" w:lineRule="auto"/>
        <w:jc w:val="both"/>
        <w:rPr/>
      </w:pPr>
      <w:r w:rsidDel="00000000" w:rsidR="00000000" w:rsidRPr="00000000">
        <w:rPr>
          <w:rtl w:val="0"/>
        </w:rPr>
        <w:t xml:space="preserve">El espinoso tema de los salarios impagos</w:t>
      </w:r>
    </w:p>
    <w:p w:rsidR="00000000" w:rsidDel="00000000" w:rsidP="00000000" w:rsidRDefault="00000000" w:rsidRPr="00000000" w14:paraId="00000169">
      <w:pPr>
        <w:pStyle w:val="Heading1"/>
        <w:rPr/>
      </w:pPr>
      <w:bookmarkStart w:colFirst="0" w:colLast="0" w:name="_heading=h.ru0h7pd7n2qw" w:id="9"/>
      <w:bookmarkEnd w:id="9"/>
      <w:r w:rsidDel="00000000" w:rsidR="00000000" w:rsidRPr="00000000">
        <w:rPr>
          <w:rtl w:val="0"/>
        </w:rPr>
        <w:t xml:space="preserve">Salarios impagos en Belarús: ajustándose a la transición económica /by Kiryl Haiduk.S</w:t>
      </w:r>
    </w:p>
    <w:p w:rsidR="00000000" w:rsidDel="00000000" w:rsidP="00000000" w:rsidRDefault="00000000" w:rsidRPr="00000000" w14:paraId="0000016A">
      <w:pPr>
        <w:spacing w:line="360" w:lineRule="auto"/>
        <w:jc w:val="both"/>
        <w:rPr/>
      </w:pPr>
      <w:r w:rsidDel="00000000" w:rsidR="00000000" w:rsidRPr="00000000">
        <w:rPr>
          <w:rtl w:val="0"/>
        </w:rPr>
        <w:t xml:space="preserve">Más y más asalariados belarusos están recibiendo su dinero con atraso, o no lo reciben en absoluto. El trueque y el pago en especie ponen en riesgo los niveles de vida de los trabajadores y trabajadoras. ¿Cómo pueden empleadores, gobierno y sindicatos promover una mejor transición económica?</w:t>
        <w:tab/>
      </w:r>
    </w:p>
    <w:p w:rsidR="00000000" w:rsidDel="00000000" w:rsidP="00000000" w:rsidRDefault="00000000" w:rsidRPr="00000000" w14:paraId="0000016B">
      <w:pPr>
        <w:spacing w:line="360" w:lineRule="auto"/>
        <w:jc w:val="both"/>
        <w:rPr/>
      </w:pPr>
      <w:r w:rsidDel="00000000" w:rsidR="00000000" w:rsidRPr="00000000">
        <w:rPr>
          <w:rtl w:val="0"/>
        </w:rPr>
        <w:t xml:space="preserve">Kiryl Haiduk.Svetlana Parchevskaya</w:t>
      </w:r>
    </w:p>
    <w:p w:rsidR="00000000" w:rsidDel="00000000" w:rsidP="00000000" w:rsidRDefault="00000000" w:rsidRPr="00000000" w14:paraId="0000016C">
      <w:pPr>
        <w:spacing w:line="360" w:lineRule="auto"/>
        <w:jc w:val="both"/>
        <w:rPr/>
      </w:pPr>
      <w:r w:rsidDel="00000000" w:rsidR="00000000" w:rsidRPr="00000000">
        <w:rPr>
          <w:rtl w:val="0"/>
        </w:rPr>
        <w:t xml:space="preserve">Especialistas laborales</w:t>
      </w:r>
    </w:p>
    <w:p w:rsidR="00000000" w:rsidDel="00000000" w:rsidP="00000000" w:rsidRDefault="00000000" w:rsidRPr="00000000" w14:paraId="0000016D">
      <w:pPr>
        <w:spacing w:line="360" w:lineRule="auto"/>
        <w:jc w:val="both"/>
        <w:rPr/>
      </w:pPr>
      <w:r w:rsidDel="00000000" w:rsidR="00000000" w:rsidRPr="00000000">
        <w:rPr>
          <w:rtl w:val="0"/>
        </w:rPr>
        <w:t xml:space="preserve">Minsk, Belarús</w:t>
      </w:r>
    </w:p>
    <w:p w:rsidR="00000000" w:rsidDel="00000000" w:rsidP="00000000" w:rsidRDefault="00000000" w:rsidRPr="00000000" w14:paraId="0000016E">
      <w:pPr>
        <w:spacing w:line="360" w:lineRule="auto"/>
        <w:jc w:val="both"/>
        <w:rPr/>
      </w:pPr>
      <w:r w:rsidDel="00000000" w:rsidR="00000000" w:rsidRPr="00000000">
        <w:rPr>
          <w:rtl w:val="0"/>
        </w:rPr>
        <w:t xml:space="preserve">El mercado laboral de Belarús está plagado de antagonismos, paradojas e inflexibilidades.</w:t>
      </w:r>
    </w:p>
    <w:p w:rsidR="00000000" w:rsidDel="00000000" w:rsidP="00000000" w:rsidRDefault="00000000" w:rsidRPr="00000000" w14:paraId="0000016F">
      <w:pPr>
        <w:spacing w:line="360" w:lineRule="auto"/>
        <w:jc w:val="both"/>
        <w:rPr/>
      </w:pPr>
      <w:r w:rsidDel="00000000" w:rsidR="00000000" w:rsidRPr="00000000">
        <w:rPr>
          <w:rtl w:val="0"/>
        </w:rPr>
        <w:t xml:space="preserve">En cierto modo, la evolución del mercado laboral de Belarús depende del curso de los acontecimientos y existe un vasto conjunto de medidas de ajuste, diseñadas por los actores económicos. Pero estos mecanismos de ajuste surgieron debido a un específico régimen macroeconómico que el estado le impuso a la sociedad. Esencialmente este régimen es de transición, ya que el país está en proceso de desmantelar las antiguas instituciones económicas estatales de corte socialista, aunque a un ritmo muy lento e introduciendo elementos de la economía de mercado. En Belarús, un régimen de este tipo está signado por la existencia de restricciones de presupuesto blando, orientadas a mantener a flote a las empresas de propiedad estatal y, de esa forma, asegurar el empleo dentro de grandes unidades industriales.</w:t>
      </w:r>
    </w:p>
    <w:p w:rsidR="00000000" w:rsidDel="00000000" w:rsidP="00000000" w:rsidRDefault="00000000" w:rsidRPr="00000000" w14:paraId="00000170">
      <w:pPr>
        <w:spacing w:line="360" w:lineRule="auto"/>
        <w:jc w:val="both"/>
        <w:rPr/>
      </w:pPr>
      <w:r w:rsidDel="00000000" w:rsidR="00000000" w:rsidRPr="00000000">
        <w:rPr>
          <w:rtl w:val="0"/>
        </w:rPr>
        <w:t xml:space="preserve">Esta política de restricciones de presupuesto blando tiene una historia relativamente prolongada en Belarús. Durante los últimos años, el gobierno de Belarús ha continuado brindando, a las empresas que tienen pérdidas, recursos crediticios y ha implementado políticas de subvención cruzada, todo necesario con el fin de evitar dolorosas reestructuras. Esto se debe en parte al hecho que el colapso del socialismo de estado ha trastornado los lazos económicos entre anteriores repúblicas soviéticas, resultando por tanto en la pérdida de los destinos tradicionales para las exportaciones belarusas.</w:t>
      </w:r>
    </w:p>
    <w:p w:rsidR="00000000" w:rsidDel="00000000" w:rsidP="00000000" w:rsidRDefault="00000000" w:rsidRPr="00000000" w14:paraId="00000171">
      <w:pPr>
        <w:spacing w:line="360" w:lineRule="auto"/>
        <w:jc w:val="both"/>
        <w:rPr/>
      </w:pPr>
      <w:r w:rsidDel="00000000" w:rsidR="00000000" w:rsidRPr="00000000">
        <w:rPr>
          <w:rtl w:val="0"/>
        </w:rPr>
        <w:t xml:space="preserve">Fue en las postrimerías de la desintegración de la Unión Soviética que los empleados experimentaron por primera vez deudas salariales. En ese momento, estas deudas fueron un fenómeno temporal que desapareció con bastante rapidez. Belarús (¿aún?) no ha repetido la situación de Rusia, donde la falta de pagos se convirtió en una enfermedad crónica de una economía desmonetizada, ampliamente dependiente de las transacciones mediante trueque. En Rusia, el incumplimiento en los pagos está tan extendido que se ha vuelto socialmente aceptable y hasta acostumbrado para empleadores y empleados (Kapeliushnikov, 2001).</w:t>
      </w:r>
    </w:p>
    <w:p w:rsidR="00000000" w:rsidDel="00000000" w:rsidP="00000000" w:rsidRDefault="00000000" w:rsidRPr="00000000" w14:paraId="00000172">
      <w:pPr>
        <w:spacing w:line="360" w:lineRule="auto"/>
        <w:jc w:val="both"/>
        <w:rPr/>
      </w:pPr>
      <w:r w:rsidDel="00000000" w:rsidR="00000000" w:rsidRPr="00000000">
        <w:rPr>
          <w:rtl w:val="0"/>
        </w:rPr>
        <w:t xml:space="preserve">Recientemente, existe cierta evidencia de una tendencia similar en Belarús. Este ensayo evalúa el alcance del problema, la causa por la cual ha sucedido y la reacción de los actores económicos, como trabajadores, empleadores, gobierno y sindicatos. Finalmente, se ofrecen algunas recomendaciones normativas para resolver el problema del incumplimiento en los pagos.</w:t>
      </w:r>
    </w:p>
    <w:p w:rsidR="00000000" w:rsidDel="00000000" w:rsidP="00000000" w:rsidRDefault="00000000" w:rsidRPr="00000000" w14:paraId="00000173">
      <w:pPr>
        <w:spacing w:line="360" w:lineRule="auto"/>
        <w:jc w:val="both"/>
        <w:rPr/>
      </w:pPr>
      <w:r w:rsidDel="00000000" w:rsidR="00000000" w:rsidRPr="00000000">
        <w:rPr>
          <w:rtl w:val="0"/>
        </w:rPr>
        <w:t xml:space="preserve">El alcance del problema</w:t>
      </w:r>
    </w:p>
    <w:p w:rsidR="00000000" w:rsidDel="00000000" w:rsidP="00000000" w:rsidRDefault="00000000" w:rsidRPr="00000000" w14:paraId="00000174">
      <w:pPr>
        <w:spacing w:line="360" w:lineRule="auto"/>
        <w:jc w:val="both"/>
        <w:rPr/>
      </w:pPr>
      <w:r w:rsidDel="00000000" w:rsidR="00000000" w:rsidRPr="00000000">
        <w:rPr>
          <w:rtl w:val="0"/>
        </w:rPr>
        <w:t xml:space="preserve">El incumplimiento de pagos en escala significativa es un fenómeno muy reciente en Belarús. Antes de 2001, el incumplimiento de pagos había sido poco frecuente y concernía sólo a unas pocas empresas, principalmente en la agricultura. Pero lograron pagar estas deudas salariales. Sin embargo, durante el año pasado, el problema del incumplimiento se ha acentuado, debido en gran medida al empeoramiento de la situación económica y la directa intervención estatal en la reglamentación del mercado laboral.</w:t>
      </w:r>
    </w:p>
    <w:p w:rsidR="00000000" w:rsidDel="00000000" w:rsidP="00000000" w:rsidRDefault="00000000" w:rsidRPr="00000000" w14:paraId="00000175">
      <w:pPr>
        <w:spacing w:line="360" w:lineRule="auto"/>
        <w:jc w:val="both"/>
        <w:rPr/>
      </w:pPr>
      <w:r w:rsidDel="00000000" w:rsidR="00000000" w:rsidRPr="00000000">
        <w:rPr>
          <w:rtl w:val="0"/>
        </w:rPr>
        <w:t xml:space="preserve">El problema también obtuvo un mayor perfil político, debido a las elecciones presidenciales de 2001. Esto tuvo como resultado una rigurosa acción gubernamental: racionamiento del crédito, subsidios y prioridad al pago de salarios, pero estas medidas demostraron ser muy efímeras.</w:t>
      </w:r>
    </w:p>
    <w:p w:rsidR="00000000" w:rsidDel="00000000" w:rsidP="00000000" w:rsidRDefault="00000000" w:rsidRPr="00000000" w14:paraId="00000176">
      <w:pPr>
        <w:spacing w:line="360" w:lineRule="auto"/>
        <w:jc w:val="both"/>
        <w:rPr/>
      </w:pPr>
      <w:r w:rsidDel="00000000" w:rsidR="00000000" w:rsidRPr="00000000">
        <w:rPr>
          <w:rtl w:val="0"/>
        </w:rPr>
        <w:t xml:space="preserve">Durante los años 2000 y 2001, las deudas en materia de salarios alcanzaron entre el 2 y el 4 por ciento del total del salario bruto nacional, y descendió hasta casi cero cerca de la fecha de la elección presidencial. Pero para fines de septiembre de 2001, habían saltado a 7,5 por ciento del total del salario bruto.</w:t>
      </w:r>
    </w:p>
    <w:p w:rsidR="00000000" w:rsidDel="00000000" w:rsidP="00000000" w:rsidRDefault="00000000" w:rsidRPr="00000000" w14:paraId="00000177">
      <w:pPr>
        <w:spacing w:line="360" w:lineRule="auto"/>
        <w:jc w:val="both"/>
        <w:rPr/>
      </w:pPr>
      <w:r w:rsidDel="00000000" w:rsidR="00000000" w:rsidRPr="00000000">
        <w:rPr>
          <w:rtl w:val="0"/>
        </w:rPr>
        <w:t xml:space="preserve">Perspectiva macroeconómica sobre incumplimiento de pagos</w:t>
      </w:r>
    </w:p>
    <w:p w:rsidR="00000000" w:rsidDel="00000000" w:rsidP="00000000" w:rsidRDefault="00000000" w:rsidRPr="00000000" w14:paraId="00000178">
      <w:pPr>
        <w:spacing w:line="360" w:lineRule="auto"/>
        <w:jc w:val="both"/>
        <w:rPr/>
      </w:pPr>
      <w:r w:rsidDel="00000000" w:rsidR="00000000" w:rsidRPr="00000000">
        <w:rPr>
          <w:rtl w:val="0"/>
        </w:rPr>
        <w:t xml:space="preserve">Existen diversos factores de importancia detrás del incumplimiento de los pagos en Belarús. En primer lugar, el año pasado la política salarial estuvo conducida en gran medida por la promesa del Presidente a aumentar los salarios mensuales a 100 dólares estadounidenses en toda la economía.</w:t>
      </w:r>
    </w:p>
    <w:p w:rsidR="00000000" w:rsidDel="00000000" w:rsidP="00000000" w:rsidRDefault="00000000" w:rsidRPr="00000000" w14:paraId="00000179">
      <w:pPr>
        <w:spacing w:line="360" w:lineRule="auto"/>
        <w:jc w:val="both"/>
        <w:rPr/>
      </w:pPr>
      <w:r w:rsidDel="00000000" w:rsidR="00000000" w:rsidRPr="00000000">
        <w:rPr>
          <w:rtl w:val="0"/>
        </w:rPr>
        <w:t xml:space="preserve">Hasta las empresas que trabajaban a pérdida se vieron obligadas a pagar este salario a sus empleados y lo mismo el principal «sector presupuestario» (docentes, trabajadores de la salud y personas empleadas en los sectores de las artes e investigación). A la mayoría de las empresas de propiedad estatal se les otorgó aplazamiento impositivo, aumentando así el déficit presupuestario estatal. En consecuencia, el sector presupuestario de la economía no recibió los recursos que necesitaba a fin de pagar a sus empleados.</w:t>
      </w:r>
    </w:p>
    <w:p w:rsidR="00000000" w:rsidDel="00000000" w:rsidP="00000000" w:rsidRDefault="00000000" w:rsidRPr="00000000" w14:paraId="0000017A">
      <w:pPr>
        <w:spacing w:line="360" w:lineRule="auto"/>
        <w:jc w:val="both"/>
        <w:rPr/>
      </w:pPr>
      <w:r w:rsidDel="00000000" w:rsidR="00000000" w:rsidRPr="00000000">
        <w:rPr>
          <w:rtl w:val="0"/>
        </w:rPr>
        <w:t xml:space="preserve">En segundo lugar, los salarios nominales han aumentado más rápido que la productividad. En el año 2001, la productividad aumentó en un 7 u 8 por ciento, mientras que los salarios nominales se duplicaron (IMF, 2002, pág. 28). Como resultado, la inflación permaneció alta, mientras que la tasa de cambio fija transformó en no competitivas a las exportaciones belarusas en los mercados ruso y de Europa occidental. Debido a la lenta demanda nacional e internacional por sus mercaderías, los productores belarusos recurrieron a los negocios de trueque. La acumulación de mercancías alcanzó el 40 por ciento desde comienzos de 2002 (Natsionalnaya Ekonomicheskaya Gazeta, 4 de junio de 2002).</w:t>
      </w:r>
    </w:p>
    <w:p w:rsidR="00000000" w:rsidDel="00000000" w:rsidP="00000000" w:rsidRDefault="00000000" w:rsidRPr="00000000" w14:paraId="0000017B">
      <w:pPr>
        <w:spacing w:line="360" w:lineRule="auto"/>
        <w:jc w:val="both"/>
        <w:rPr/>
      </w:pPr>
      <w:r w:rsidDel="00000000" w:rsidR="00000000" w:rsidRPr="00000000">
        <w:rPr>
          <w:rtl w:val="0"/>
        </w:rPr>
        <w:t xml:space="preserve">La difusión de las transacciones por trueque a través de toda la economía pueden así ser mencionadas como la tercera causa del incumplimiento de pagos. Sobre todo, la economía de trueque representa más del 40 por ciento de la economía de Belarús en su totalidad, en tanto para algunos sectores las operaciones de trueque constituyen el 60 por ciento de todas las transacciones (IMF, 2002). Por lo tanto, los pagos salariales han sido retrasados hasta que el dinero efectivo retorne de las cadenas de trueque.</w:t>
      </w:r>
    </w:p>
    <w:p w:rsidR="00000000" w:rsidDel="00000000" w:rsidP="00000000" w:rsidRDefault="00000000" w:rsidRPr="00000000" w14:paraId="0000017C">
      <w:pPr>
        <w:spacing w:line="360" w:lineRule="auto"/>
        <w:jc w:val="both"/>
        <w:rPr/>
      </w:pPr>
      <w:r w:rsidDel="00000000" w:rsidR="00000000" w:rsidRPr="00000000">
        <w:rPr>
          <w:rtl w:val="0"/>
        </w:rPr>
        <w:t xml:space="preserve">Durante todo el año pasado, las empresas también retuvieron el acceso a los créditos bancarios con el fin de pagar salarios y así acumularon deudas pendientes con los bancos, pero es muy improbable que esta situación pueda repetirse nuevamente. Por otro lado, los créditos tienen un efecto adverso en las empresas, ya que ellas incluyeron el servicio de la deuda en sus costos. Esto aumentó los precios aún más. Además, los bancos simplemente ya no pueden brindar préstamos que tienen pocas perspectivas de ser pagos.</w:t>
      </w:r>
    </w:p>
    <w:p w:rsidR="00000000" w:rsidDel="00000000" w:rsidP="00000000" w:rsidRDefault="00000000" w:rsidRPr="00000000" w14:paraId="0000017D">
      <w:pPr>
        <w:spacing w:line="360" w:lineRule="auto"/>
        <w:jc w:val="both"/>
        <w:rPr/>
      </w:pPr>
      <w:r w:rsidDel="00000000" w:rsidR="00000000" w:rsidRPr="00000000">
        <w:rPr>
          <w:rtl w:val="0"/>
        </w:rPr>
        <w:t xml:space="preserve">Finalmente, existe una razón técnica para no pagar los salarios a tiempo. El Banco Central dictaminó que el pago de las cuentas de electricidad e impuestos tenían prioridad sobre el pago de salarios. Esto significa que las compañías no pueden retirar dinero de sus cuentas para pagar salarios hasta que estos otros pagos prioritarios hayan sido efectuados. La única suma que las compañías con deudas correspondientes a energía o impositivas tienen autorizado retirar del banco y pagar a sus empleados es el salario mínimo estipulado por el gobierno.</w:t>
      </w:r>
    </w:p>
    <w:p w:rsidR="00000000" w:rsidDel="00000000" w:rsidP="00000000" w:rsidRDefault="00000000" w:rsidRPr="00000000" w14:paraId="0000017E">
      <w:pPr>
        <w:spacing w:line="360" w:lineRule="auto"/>
        <w:jc w:val="both"/>
        <w:rPr/>
      </w:pPr>
      <w:r w:rsidDel="00000000" w:rsidR="00000000" w:rsidRPr="00000000">
        <w:rPr>
          <w:rtl w:val="0"/>
        </w:rPr>
        <w:t xml:space="preserve">Todas estas características, tomadas en conjunto, han permitido que aumente el incumplimiento de pagos de modo que no existe una única causa detrás de este fenómeno.</w:t>
      </w:r>
    </w:p>
    <w:p w:rsidR="00000000" w:rsidDel="00000000" w:rsidP="00000000" w:rsidRDefault="00000000" w:rsidRPr="00000000" w14:paraId="0000017F">
      <w:pPr>
        <w:spacing w:line="360" w:lineRule="auto"/>
        <w:jc w:val="both"/>
        <w:rPr/>
      </w:pPr>
      <w:r w:rsidDel="00000000" w:rsidR="00000000" w:rsidRPr="00000000">
        <w:rPr>
          <w:rtl w:val="0"/>
        </w:rPr>
        <w:t xml:space="preserve">Perspectivas institucionales y microeconómicas sobre el incumplimiento de los pagos</w:t>
      </w:r>
    </w:p>
    <w:p w:rsidR="00000000" w:rsidDel="00000000" w:rsidP="00000000" w:rsidRDefault="00000000" w:rsidRPr="00000000" w14:paraId="00000180">
      <w:pPr>
        <w:spacing w:line="360" w:lineRule="auto"/>
        <w:jc w:val="both"/>
        <w:rPr/>
      </w:pPr>
      <w:r w:rsidDel="00000000" w:rsidR="00000000" w:rsidRPr="00000000">
        <w:rPr>
          <w:rtl w:val="0"/>
        </w:rPr>
        <w:t xml:space="preserve">A nivel microeconómico, los agentes clave involucrados son los directivos de las empresas y los trabajadores y trabajadoras.</w:t>
      </w:r>
    </w:p>
    <w:p w:rsidR="00000000" w:rsidDel="00000000" w:rsidP="00000000" w:rsidRDefault="00000000" w:rsidRPr="00000000" w14:paraId="00000181">
      <w:pPr>
        <w:spacing w:line="360" w:lineRule="auto"/>
        <w:jc w:val="both"/>
        <w:rPr/>
      </w:pPr>
      <w:r w:rsidDel="00000000" w:rsidR="00000000" w:rsidRPr="00000000">
        <w:rPr>
          <w:rtl w:val="0"/>
        </w:rPr>
        <w:t xml:space="preserve">Los gerentes de las empresas están intentando resolver el problema del incumplimiento de los pagos a través de varias medidas. Estas pueden clasificarse en medidas activas y pasivas. Las medidas activas incluyen aquellas dirigidas a aumentar la productividad y la eficiencia, ofreciendo nuevas gamas de productos para obtener participación comercial adicional y reducir la proporción de transacciones de trueque. Las medidas pasivas también pueden ser etiquetadas como políticas inertes de ajuste a la presente situación económica, configurada por el régimen económico de transición de Belarús.</w:t>
      </w:r>
    </w:p>
    <w:p w:rsidR="00000000" w:rsidDel="00000000" w:rsidP="00000000" w:rsidRDefault="00000000" w:rsidRPr="00000000" w14:paraId="00000182">
      <w:pPr>
        <w:spacing w:line="360" w:lineRule="auto"/>
        <w:jc w:val="both"/>
        <w:rPr/>
      </w:pPr>
      <w:r w:rsidDel="00000000" w:rsidR="00000000" w:rsidRPr="00000000">
        <w:rPr>
          <w:rtl w:val="0"/>
        </w:rPr>
        <w:t xml:space="preserve">La medida prevaleciente es el pago en especie. En otras palabras, los empleadores reciben las mercaderías producidas por sus empresas, en vez de cobrar un salario en dinero efectivo. A menudo el valor comercial de los bienes distribuidos a los trabajadores es mayor del que sus salarios habrían tenido. A primera vista, esto podría parecer un buen negocio para los trabajadores, pero entonces ellos deben emplear horas de trabajo extra como minoristas en el mercado secundario para poder convertir los artículos en efectivo. Finalmente, el pago en especie ha contribuido, aún más, a la desmonetización de la economía belarusa.</w:t>
      </w:r>
    </w:p>
    <w:p w:rsidR="00000000" w:rsidDel="00000000" w:rsidP="00000000" w:rsidRDefault="00000000" w:rsidRPr="00000000" w14:paraId="00000183">
      <w:pPr>
        <w:spacing w:line="360" w:lineRule="auto"/>
        <w:jc w:val="both"/>
        <w:rPr/>
      </w:pPr>
      <w:r w:rsidDel="00000000" w:rsidR="00000000" w:rsidRPr="00000000">
        <w:rPr>
          <w:rtl w:val="0"/>
        </w:rPr>
        <w:t xml:space="preserve">La segunda medida inerte de ajuste pasivo es reducir el horario laboral o también obligar a las personas a salir con licencia sin sueldo, las así llamadas «vacaciones administrativas». En enero-abril de 2002, cerca del 4,6 por ciento de la mano de obra activa trabajaba menor número de horas y cerca del 4 por ciento fue obligada a aceptar licencia no paga (Ekspress-informatsiya Soveta Federatsii Profsoiuzov Belorusskoi, 1° de julio de 2002). Por lo tanto, las empresas están reduciendo los salarios y no están pagando los bonos y beneficios extra previstos en los convenios colectivos.</w:t>
      </w:r>
    </w:p>
    <w:p w:rsidR="00000000" w:rsidDel="00000000" w:rsidP="00000000" w:rsidRDefault="00000000" w:rsidRPr="00000000" w14:paraId="00000184">
      <w:pPr>
        <w:spacing w:line="360" w:lineRule="auto"/>
        <w:jc w:val="both"/>
        <w:rPr/>
      </w:pPr>
      <w:r w:rsidDel="00000000" w:rsidR="00000000" w:rsidRPr="00000000">
        <w:rPr>
          <w:rtl w:val="0"/>
        </w:rPr>
        <w:t xml:space="preserve">El instrumento final disponible para la dirección de las empresas es el despido de los trabajadores y trabajadoras superfluos.</w:t>
      </w:r>
    </w:p>
    <w:p w:rsidR="00000000" w:rsidDel="00000000" w:rsidP="00000000" w:rsidRDefault="00000000" w:rsidRPr="00000000" w14:paraId="00000185">
      <w:pPr>
        <w:spacing w:line="360" w:lineRule="auto"/>
        <w:jc w:val="both"/>
        <w:rPr/>
      </w:pPr>
      <w:r w:rsidDel="00000000" w:rsidR="00000000" w:rsidRPr="00000000">
        <w:rPr>
          <w:rtl w:val="0"/>
        </w:rPr>
        <w:t xml:space="preserve">Pero esto es problemático porque el Código Laboral de Belarús obliga a las empresas a proporcionar una indemnización decente por despido y esto es aún más costoso que tener deudas salariales.</w:t>
      </w:r>
    </w:p>
    <w:p w:rsidR="00000000" w:rsidDel="00000000" w:rsidP="00000000" w:rsidRDefault="00000000" w:rsidRPr="00000000" w14:paraId="00000186">
      <w:pPr>
        <w:spacing w:line="360" w:lineRule="auto"/>
        <w:jc w:val="both"/>
        <w:rPr/>
      </w:pPr>
      <w:r w:rsidDel="00000000" w:rsidR="00000000" w:rsidRPr="00000000">
        <w:rPr>
          <w:rtl w:val="0"/>
        </w:rPr>
        <w:t xml:space="preserve">¿Cómo reaccionan los trabajadores si no se les paga a tiempo? Se podría asumir que la creciente insatisfacción, eventualmente obligará a las personas a dejar sus lugares de trabajo y buscar empleos mejor remunerados. Hasta ahora, la evidencia práctica no confirma esta suposición. Antes que nada, el mercado laboral no ofrece puestos de trabajo nuevos y decentes. El desarrollo del sector privado continúa siendo muy lento, debido a los controles gubernamentales sobre la actividad de la economía privada. La falta de oportunidades en el sector formal significa que la economía de subsistencia está creciendo. Los ingresos provenientes de negocios no declarados y otras actividades (como la economía de subsistencia) componen cerca de un tercio de los ingresos de las personas (IMF, 2002, pág. 86). Por tanto, los salarios del lugar de trabajo principal no determinan los ingresos disponibles, ya que la gente se vale de estrategias de supervivencia, relacionadas a la horticultura privada, empleos ocasionales y comercio informal. Al mismo tiempo, los empleados prefieren quedarse en sus lugares de trabajo (al menos formalmente) ya que el sistema de asistencia social en Belarús es de origen empresarial. Esto implica que el acceso a las prestaciones sociales se garantiza en caso de empleo. Por lo tanto, las expectativas desempeñan un papel importante.</w:t>
      </w:r>
    </w:p>
    <w:p w:rsidR="00000000" w:rsidDel="00000000" w:rsidP="00000000" w:rsidRDefault="00000000" w:rsidRPr="00000000" w14:paraId="00000187">
      <w:pPr>
        <w:spacing w:line="360" w:lineRule="auto"/>
        <w:jc w:val="both"/>
        <w:rPr/>
      </w:pPr>
      <w:r w:rsidDel="00000000" w:rsidR="00000000" w:rsidRPr="00000000">
        <w:rPr>
          <w:rtl w:val="0"/>
        </w:rPr>
        <w:t xml:space="preserve">Los empleados usualmente esperan que su empresa pueda mejorar su rendimiento en un futuro, así que el atraso en el pago de los salarios se percibe como un acontecimiento pasajero. Estas expectativas están arraigadas en la anterior experiencia de incumplimiento de los pagos, que fue exitosamente eliminada.</w:t>
      </w:r>
    </w:p>
    <w:p w:rsidR="00000000" w:rsidDel="00000000" w:rsidP="00000000" w:rsidRDefault="00000000" w:rsidRPr="00000000" w14:paraId="00000188">
      <w:pPr>
        <w:spacing w:line="360" w:lineRule="auto"/>
        <w:jc w:val="both"/>
        <w:rPr/>
      </w:pPr>
      <w:r w:rsidDel="00000000" w:rsidR="00000000" w:rsidRPr="00000000">
        <w:rPr>
          <w:rtl w:val="0"/>
        </w:rPr>
        <w:t xml:space="preserve">Además, algunos trabajadores veteranos tienen un problema psicológico respecto a dejar sus empleos, ya que se sienten fuertemente apegados a las empresas en que han estado trabajando durante más de un decenio. Para ellos, el desempleo, aunque sea temporario, es una amenaza a su categoría social.</w:t>
      </w:r>
    </w:p>
    <w:p w:rsidR="00000000" w:rsidDel="00000000" w:rsidP="00000000" w:rsidRDefault="00000000" w:rsidRPr="00000000" w14:paraId="00000189">
      <w:pPr>
        <w:spacing w:line="360" w:lineRule="auto"/>
        <w:jc w:val="both"/>
        <w:rPr/>
      </w:pPr>
      <w:r w:rsidDel="00000000" w:rsidR="00000000" w:rsidRPr="00000000">
        <w:rPr>
          <w:rtl w:val="0"/>
        </w:rPr>
        <w:t xml:space="preserve">No obstante, tan pronto como el incumplimiento de pagos se extendió más en la economía belarusa, surgieron las huelgas como una reacción espontánea de los trabajadores al atraso en el pago de los salarios.</w:t>
      </w:r>
    </w:p>
    <w:p w:rsidR="00000000" w:rsidDel="00000000" w:rsidP="00000000" w:rsidRDefault="00000000" w:rsidRPr="00000000" w14:paraId="0000018A">
      <w:pPr>
        <w:spacing w:line="360" w:lineRule="auto"/>
        <w:jc w:val="both"/>
        <w:rPr/>
      </w:pPr>
      <w:r w:rsidDel="00000000" w:rsidR="00000000" w:rsidRPr="00000000">
        <w:rPr>
          <w:rtl w:val="0"/>
        </w:rPr>
        <w:t xml:space="preserve">Por ejemplo, en junio de 2002, los trabajadores de la planta de motores de arranque ubicada en Gomel se declararon en huelga en apoyo a su demanda de eliminación de la deuda salarial, acumulada desde febrero. En Lepel, los operarios de máquinas del establecimiento agrícola estatal «Lepelskii» (sovkhoz) realizaron un paro laboral durante varias horas. La demanda fue la misma, principalmente el pago de salarios no recibidos desde marzo (www.praca.by).</w:t>
      </w:r>
    </w:p>
    <w:p w:rsidR="00000000" w:rsidDel="00000000" w:rsidP="00000000" w:rsidRDefault="00000000" w:rsidRPr="00000000" w14:paraId="0000018B">
      <w:pPr>
        <w:spacing w:line="360" w:lineRule="auto"/>
        <w:jc w:val="both"/>
        <w:rPr/>
      </w:pPr>
      <w:r w:rsidDel="00000000" w:rsidR="00000000" w:rsidRPr="00000000">
        <w:rPr>
          <w:rtl w:val="0"/>
        </w:rPr>
        <w:t xml:space="preserve">Estos dos ejemplos, junto con los datos empíricos sobre incumplimiento de pagos, demuestran la creciente tensión existente en las colectividades de trabajadores. Esto puede establecer un precedente para una mayor inquietud social.</w:t>
      </w:r>
    </w:p>
    <w:p w:rsidR="00000000" w:rsidDel="00000000" w:rsidP="00000000" w:rsidRDefault="00000000" w:rsidRPr="00000000" w14:paraId="0000018C">
      <w:pPr>
        <w:spacing w:line="360" w:lineRule="auto"/>
        <w:jc w:val="both"/>
        <w:rPr/>
      </w:pPr>
      <w:r w:rsidDel="00000000" w:rsidR="00000000" w:rsidRPr="00000000">
        <w:rPr>
          <w:rtl w:val="0"/>
        </w:rPr>
        <w:t xml:space="preserve">El gobierno está consciente de las dificultades causadas por el incumplimiento de pagos, de modo que ha intervenido para reducir las deudas salariales.</w:t>
      </w:r>
    </w:p>
    <w:p w:rsidR="00000000" w:rsidDel="00000000" w:rsidP="00000000" w:rsidRDefault="00000000" w:rsidRPr="00000000" w14:paraId="0000018D">
      <w:pPr>
        <w:spacing w:line="360" w:lineRule="auto"/>
        <w:jc w:val="both"/>
        <w:rPr/>
      </w:pPr>
      <w:r w:rsidDel="00000000" w:rsidR="00000000" w:rsidRPr="00000000">
        <w:rPr>
          <w:rtl w:val="0"/>
        </w:rPr>
        <w:t xml:space="preserve">Primero, por resolución especial, se permite a las empresas reservar una proporción de la masa salarial total, igual al salario mínimo de subsistencia establecido por el gobierno (en contraste al salario mínimo de consumo), con el fin de pagar salarios en «tiempos difíciles».</w:t>
      </w:r>
    </w:p>
    <w:p w:rsidR="00000000" w:rsidDel="00000000" w:rsidP="00000000" w:rsidRDefault="00000000" w:rsidRPr="00000000" w14:paraId="0000018E">
      <w:pPr>
        <w:spacing w:line="360" w:lineRule="auto"/>
        <w:jc w:val="both"/>
        <w:rPr/>
      </w:pPr>
      <w:r w:rsidDel="00000000" w:rsidR="00000000" w:rsidRPr="00000000">
        <w:rPr>
          <w:rtl w:val="0"/>
        </w:rPr>
        <w:t xml:space="preserve">En segundo lugar, se han impuesto mecanismos coercitivos, como penas y multas, a las direcciones de las empresas cuando se demora el pago de salarios.</w:t>
      </w:r>
    </w:p>
    <w:p w:rsidR="00000000" w:rsidDel="00000000" w:rsidP="00000000" w:rsidRDefault="00000000" w:rsidRPr="00000000" w14:paraId="0000018F">
      <w:pPr>
        <w:spacing w:line="360" w:lineRule="auto"/>
        <w:jc w:val="both"/>
        <w:rPr/>
      </w:pPr>
      <w:r w:rsidDel="00000000" w:rsidR="00000000" w:rsidRPr="00000000">
        <w:rPr>
          <w:rtl w:val="0"/>
        </w:rPr>
        <w:t xml:space="preserve">Estas son políticas a muy corto plazo, orientadas simplemente a sofocar un conflicto mediante una acción directa y coercitiva. El resultado de un porvenir a tan corto plazo es el surgimiento de medidas específicas de ajuste pasivo a escala de empresa, orientadas a ocultar la escala del incumplimiento de pagos. Esto nos lleva a asumir que el incumplimiento de los pagos está aún más extendido de lo que se registra en las estadísticas oficiales. Las políticas a corto plazo pueden parecer menos costosas para el gobierno, tanto en términos políticos como económicos, pero no pueden encargarse de las deficiencias estructurales de la economía belarusa, originadas en la persistente inflación, baja competitividad y trueque.</w:t>
      </w:r>
    </w:p>
    <w:p w:rsidR="00000000" w:rsidDel="00000000" w:rsidP="00000000" w:rsidRDefault="00000000" w:rsidRPr="00000000" w14:paraId="00000190">
      <w:pPr>
        <w:spacing w:line="360" w:lineRule="auto"/>
        <w:jc w:val="both"/>
        <w:rPr/>
      </w:pPr>
      <w:r w:rsidDel="00000000" w:rsidR="00000000" w:rsidRPr="00000000">
        <w:rPr>
          <w:rtl w:val="0"/>
        </w:rPr>
        <w:t xml:space="preserve">Al igual que el gobierno, los sindicatos belarusos están profundamente preocupados por las deudas salariales. Existen dos estrategias básicas defendidas por los dirigentes sindicales.</w:t>
      </w:r>
    </w:p>
    <w:p w:rsidR="00000000" w:rsidDel="00000000" w:rsidP="00000000" w:rsidRDefault="00000000" w:rsidRPr="00000000" w14:paraId="00000191">
      <w:pPr>
        <w:spacing w:line="360" w:lineRule="auto"/>
        <w:jc w:val="both"/>
        <w:rPr/>
      </w:pPr>
      <w:r w:rsidDel="00000000" w:rsidR="00000000" w:rsidRPr="00000000">
        <w:rPr>
          <w:rtl w:val="0"/>
        </w:rPr>
        <w:t xml:space="preserve">El primer modelo es llamado «estrategia de negociación activa», principalmente seguido por sindicatos de la industria petroquímica, construcción mecanizada y radioeléctrica. En esencia, los sindicatos controlan la implementación de convenios colectivos a nivel sectorial y de empresa y luego negocian posibles maneras de reducir las deudas salariales con la empresa y con los trabajadores. Si las negociaciones son infructuosas, los representantes sindicales pueden hasta acudir a los tribunales para proteger los derechos de los trabajadores y trabajadoras. Sin embargo, esos casos aún son escasos.</w:t>
      </w:r>
    </w:p>
    <w:p w:rsidR="00000000" w:rsidDel="00000000" w:rsidP="00000000" w:rsidRDefault="00000000" w:rsidRPr="00000000" w14:paraId="00000192">
      <w:pPr>
        <w:spacing w:line="360" w:lineRule="auto"/>
        <w:jc w:val="both"/>
        <w:rPr/>
      </w:pPr>
      <w:r w:rsidDel="00000000" w:rsidR="00000000" w:rsidRPr="00000000">
        <w:rPr>
          <w:rtl w:val="0"/>
        </w:rPr>
        <w:t xml:space="preserve">El segundo abordaje puede ser denominado una «estrategia de compromiso pasivo». Aquí los sindicatos actúan en cooperación con directivos de empresas para insertar cambios en los convenios colectivos.</w:t>
      </w:r>
    </w:p>
    <w:p w:rsidR="00000000" w:rsidDel="00000000" w:rsidP="00000000" w:rsidRDefault="00000000" w:rsidRPr="00000000" w14:paraId="00000193">
      <w:pPr>
        <w:spacing w:line="360" w:lineRule="auto"/>
        <w:jc w:val="both"/>
        <w:rPr/>
      </w:pPr>
      <w:r w:rsidDel="00000000" w:rsidR="00000000" w:rsidRPr="00000000">
        <w:rPr>
          <w:rtl w:val="0"/>
        </w:rPr>
        <w:t xml:space="preserve">Estas enmiendas se refieren al cambio de los términos del pago de salarios, apoyo de reducciones salariales y reducción de los beneficios de la asistencia social. En contraste con sus contrapartes occidentales, los sindicatos belarusos no consideran las huelgas como una forma de resistencia a las presiones económicas existentes.</w:t>
      </w:r>
    </w:p>
    <w:p w:rsidR="00000000" w:rsidDel="00000000" w:rsidP="00000000" w:rsidRDefault="00000000" w:rsidRPr="00000000" w14:paraId="00000194">
      <w:pPr>
        <w:spacing w:line="360" w:lineRule="auto"/>
        <w:jc w:val="both"/>
        <w:rPr/>
      </w:pPr>
      <w:r w:rsidDel="00000000" w:rsidR="00000000" w:rsidRPr="00000000">
        <w:rPr>
          <w:rtl w:val="0"/>
        </w:rPr>
        <w:t xml:space="preserve">Recomendaciones normativas</w:t>
      </w:r>
    </w:p>
    <w:p w:rsidR="00000000" w:rsidDel="00000000" w:rsidP="00000000" w:rsidRDefault="00000000" w:rsidRPr="00000000" w14:paraId="00000195">
      <w:pPr>
        <w:spacing w:line="360" w:lineRule="auto"/>
        <w:jc w:val="both"/>
        <w:rPr/>
      </w:pPr>
      <w:r w:rsidDel="00000000" w:rsidR="00000000" w:rsidRPr="00000000">
        <w:rPr>
          <w:rtl w:val="0"/>
        </w:rPr>
        <w:t xml:space="preserve">Recientemente, el incumplimiento del pago de salarios se ha convertido en un problema urgente a resolver en la economía belarusa. La baja competitividad de las empresas belarusas, la difusión de la economía de trueque y los aumentos salariales inflacionarios a un nivel más elevado que la productividad están entre las variables explicativas clave. El gobierno parece estar consciente de los problemas, pero hasta ahora no se ha implementado solución viable alguna a largo plazo. En cambio, el gobierno actúa de manera coercitiva al proyectar políticas dirigidas a controlar y penalizar a aquellas empresas que no pagan los salarios a tiempo. Una política de «brazo fuerte» puede tener éxito sólo si los incumplimientos de pago son pequeños, pero en una situación de endeudamiento salarial masivo estas medidas son imposibles de implementar, ya que las empresas siempre pueden encontrar una manera de ajuste.</w:t>
      </w:r>
    </w:p>
    <w:p w:rsidR="00000000" w:rsidDel="00000000" w:rsidP="00000000" w:rsidRDefault="00000000" w:rsidRPr="00000000" w14:paraId="00000196">
      <w:pPr>
        <w:spacing w:line="360" w:lineRule="auto"/>
        <w:jc w:val="both"/>
        <w:rPr/>
      </w:pPr>
      <w:r w:rsidDel="00000000" w:rsidR="00000000" w:rsidRPr="00000000">
        <w:rPr>
          <w:rtl w:val="0"/>
        </w:rPr>
        <w:t xml:space="preserve">Parece que las medidas dirigidas a una disminución sustancial de las transacciones de trueque son el único camino para combatir el carácter ineficaz de una economía desmonetizada. De hecho, pasar de un sistema dominado por el trueque hacia uno basado en el dinero es un paso importante para conseguir la necesaria estabilidad al régimen macroeconómico de transición.</w:t>
      </w:r>
    </w:p>
    <w:p w:rsidR="00000000" w:rsidDel="00000000" w:rsidP="00000000" w:rsidRDefault="00000000" w:rsidRPr="00000000" w14:paraId="00000197">
      <w:pPr>
        <w:spacing w:line="360" w:lineRule="auto"/>
        <w:jc w:val="both"/>
        <w:rPr/>
      </w:pPr>
      <w:r w:rsidDel="00000000" w:rsidR="00000000" w:rsidRPr="00000000">
        <w:rPr>
          <w:rtl w:val="0"/>
        </w:rPr>
        <w:t xml:space="preserve">Combatir el problema del incumplimiento de pagos contribuye con la reestructura del mercado laboral, pero esto debe ser complementado con mecanismos de negociación. Estos funcionarán si hay en vigor fuertes sindicatos y poderosas asociaciones de empleadores.</w:t>
      </w:r>
    </w:p>
    <w:p w:rsidR="00000000" w:rsidDel="00000000" w:rsidP="00000000" w:rsidRDefault="00000000" w:rsidRPr="00000000" w14:paraId="00000198">
      <w:pPr>
        <w:spacing w:line="360" w:lineRule="auto"/>
        <w:jc w:val="both"/>
        <w:rPr/>
      </w:pPr>
      <w:r w:rsidDel="00000000" w:rsidR="00000000" w:rsidRPr="00000000">
        <w:rPr>
          <w:rtl w:val="0"/>
        </w:rPr>
        <w:t xml:space="preserve">Para fortalecerse, los sindicatos belarusos deben entender claramente las patologías existentes dentro del régimen macroeconómico de Belarús. Sólo entonces podría tener éxito una «estrategia negociadora activa», y los intereses de los trabajadores podrían ser organizados y representados apropiadamente durante todo el periodo de transición.</w:t>
      </w:r>
    </w:p>
    <w:p w:rsidR="00000000" w:rsidDel="00000000" w:rsidP="00000000" w:rsidRDefault="00000000" w:rsidRPr="00000000" w14:paraId="00000199">
      <w:pPr>
        <w:spacing w:line="360" w:lineRule="auto"/>
        <w:jc w:val="both"/>
        <w:rPr/>
      </w:pPr>
      <w:r w:rsidDel="00000000" w:rsidR="00000000" w:rsidRPr="00000000">
        <w:rPr>
          <w:rtl w:val="0"/>
        </w:rPr>
        <w:t xml:space="preserve">Referencias</w:t>
      </w:r>
    </w:p>
    <w:p w:rsidR="00000000" w:rsidDel="00000000" w:rsidP="00000000" w:rsidRDefault="00000000" w:rsidRPr="00000000" w14:paraId="0000019A">
      <w:pPr>
        <w:spacing w:line="360" w:lineRule="auto"/>
        <w:jc w:val="both"/>
        <w:rPr/>
      </w:pPr>
      <w:r w:rsidDel="00000000" w:rsidR="00000000" w:rsidRPr="00000000">
        <w:rPr>
          <w:rtl w:val="0"/>
        </w:rPr>
        <w:t xml:space="preserve">Ekspress-informatsiya Soveta Federatsii Profsoiuzov Belorusskoi, 1° de julio de 2002. IMF. 2002. The Republic of Belarus: Selected Issues, IMF Staff Country Report, núm. 02/22, Washington, DC: IMF</w:t>
      </w:r>
    </w:p>
    <w:p w:rsidR="00000000" w:rsidDel="00000000" w:rsidP="00000000" w:rsidRDefault="00000000" w:rsidRPr="00000000" w14:paraId="0000019B">
      <w:pPr>
        <w:spacing w:line="360" w:lineRule="auto"/>
        <w:jc w:val="both"/>
        <w:rPr/>
      </w:pPr>
      <w:r w:rsidDel="00000000" w:rsidR="00000000" w:rsidRPr="00000000">
        <w:rPr>
          <w:rtl w:val="0"/>
        </w:rPr>
        <w:t xml:space="preserve">Kapeliushnikov, R. 2001. Rossiiski Rynok Truda: Adaptatsiya bez Restrukturiyatsii, Moscú: GUVSE Natsionalnaya Ekonomicheskaya Gazeta, 4 de junio de 2002 </w:t>
      </w:r>
      <w:hyperlink r:id="rId8">
        <w:r w:rsidDel="00000000" w:rsidR="00000000" w:rsidRPr="00000000">
          <w:rPr>
            <w:color w:val="0563c1"/>
            <w:u w:val="single"/>
            <w:rtl w:val="0"/>
          </w:rPr>
          <w:t xml:space="preserve">www.praca.by</w:t>
        </w:r>
      </w:hyperlink>
      <w:r w:rsidDel="00000000" w:rsidR="00000000" w:rsidRPr="00000000">
        <w:rPr>
          <w:rtl w:val="0"/>
        </w:rPr>
      </w:r>
    </w:p>
    <w:p w:rsidR="00000000" w:rsidDel="00000000" w:rsidP="00000000" w:rsidRDefault="00000000" w:rsidRPr="00000000" w14:paraId="0000019C">
      <w:pPr>
        <w:spacing w:line="360" w:lineRule="auto"/>
        <w:jc w:val="both"/>
        <w:rPr/>
      </w:pPr>
      <w:r w:rsidDel="00000000" w:rsidR="00000000" w:rsidRPr="00000000">
        <w:rPr>
          <w:rtl w:val="0"/>
        </w:rPr>
        <w:t xml:space="preserve">El espinoso tema de los salarios impagos</w:t>
      </w:r>
    </w:p>
    <w:p w:rsidR="00000000" w:rsidDel="00000000" w:rsidP="00000000" w:rsidRDefault="00000000" w:rsidRPr="00000000" w14:paraId="0000019D">
      <w:pPr>
        <w:pStyle w:val="Heading1"/>
        <w:rPr/>
      </w:pPr>
      <w:bookmarkStart w:colFirst="0" w:colLast="0" w:name="_heading=h.b8s4nz9at2li" w:id="10"/>
      <w:bookmarkEnd w:id="10"/>
      <w:r w:rsidDel="00000000" w:rsidR="00000000" w:rsidRPr="00000000">
        <w:rPr>
          <w:rtl w:val="0"/>
        </w:rPr>
        <w:t xml:space="preserve">El desafío de la morosidad salarial en China/by Gerard Greenfield.</w:t>
      </w:r>
    </w:p>
    <w:p w:rsidR="00000000" w:rsidDel="00000000" w:rsidP="00000000" w:rsidRDefault="00000000" w:rsidRPr="00000000" w14:paraId="0000019E">
      <w:pPr>
        <w:spacing w:line="360" w:lineRule="auto"/>
        <w:jc w:val="both"/>
        <w:rPr/>
      </w:pPr>
      <w:r w:rsidDel="00000000" w:rsidR="00000000" w:rsidRPr="00000000">
        <w:rPr>
          <w:rtl w:val="0"/>
        </w:rPr>
        <w:t xml:space="preserve">El incumplimiento del pago de salarios es común en toda China: en empresas estatales, pero también en compañías con respaldo extranjero. Mientras muchas empresas estatales enfrentan la bancarrota, cambios legales impulsados por el Banco Mundial pronto eliminarán el derecho de los asalariados a ser los primeros acreedores sobre los fondos disponibles. Se extienden las protestas, pero la falta de libertad sindical pone en riesgo la campaña de los trabajadores chinos.</w:t>
      </w:r>
    </w:p>
    <w:p w:rsidR="00000000" w:rsidDel="00000000" w:rsidP="00000000" w:rsidRDefault="00000000" w:rsidRPr="00000000" w14:paraId="0000019F">
      <w:pPr>
        <w:spacing w:line="360" w:lineRule="auto"/>
        <w:jc w:val="both"/>
        <w:rPr/>
      </w:pPr>
      <w:r w:rsidDel="00000000" w:rsidR="00000000" w:rsidRPr="00000000">
        <w:rPr>
          <w:rtl w:val="0"/>
        </w:rPr>
        <w:t xml:space="preserve">Gerard Greenfield.* es también funcionario de la Oficina de Enlace de Hong Kong de la CIOSL.</w:t>
      </w:r>
    </w:p>
    <w:p w:rsidR="00000000" w:rsidDel="00000000" w:rsidP="00000000" w:rsidRDefault="00000000" w:rsidRPr="00000000" w14:paraId="000001A0">
      <w:pPr>
        <w:spacing w:line="360" w:lineRule="auto"/>
        <w:jc w:val="both"/>
        <w:rPr/>
      </w:pPr>
      <w:r w:rsidDel="00000000" w:rsidR="00000000" w:rsidRPr="00000000">
        <w:rPr>
          <w:rtl w:val="0"/>
        </w:rPr>
        <w:t xml:space="preserve">Confederación de Sindicatos de Hong Kong</w:t>
      </w:r>
    </w:p>
    <w:p w:rsidR="00000000" w:rsidDel="00000000" w:rsidP="00000000" w:rsidRDefault="00000000" w:rsidRPr="00000000" w14:paraId="000001A1">
      <w:pPr>
        <w:spacing w:line="360" w:lineRule="auto"/>
        <w:jc w:val="both"/>
        <w:rPr/>
      </w:pPr>
      <w:r w:rsidDel="00000000" w:rsidR="00000000" w:rsidRPr="00000000">
        <w:rPr>
          <w:rtl w:val="0"/>
        </w:rPr>
        <w:t xml:space="preserve">Tim Pringle</w:t>
      </w:r>
    </w:p>
    <w:p w:rsidR="00000000" w:rsidDel="00000000" w:rsidP="00000000" w:rsidRDefault="00000000" w:rsidRPr="00000000" w14:paraId="000001A2">
      <w:pPr>
        <w:spacing w:line="360" w:lineRule="auto"/>
        <w:jc w:val="both"/>
        <w:rPr/>
      </w:pPr>
      <w:r w:rsidDel="00000000" w:rsidR="00000000" w:rsidRPr="00000000">
        <w:rPr>
          <w:rtl w:val="0"/>
        </w:rPr>
        <w:t xml:space="preserve">Consultor en Investigación Laboral en Asia</w:t>
      </w:r>
    </w:p>
    <w:p w:rsidR="00000000" w:rsidDel="00000000" w:rsidP="00000000" w:rsidRDefault="00000000" w:rsidRPr="00000000" w14:paraId="000001A3">
      <w:pPr>
        <w:spacing w:line="360" w:lineRule="auto"/>
        <w:jc w:val="both"/>
        <w:rPr/>
      </w:pPr>
      <w:r w:rsidDel="00000000" w:rsidR="00000000" w:rsidRPr="00000000">
        <w:rPr>
          <w:rtl w:val="0"/>
        </w:rPr>
        <w:t xml:space="preserve">Al hablar ante el Congreso Nacional del Pueblo (NPC) en Beijing el 17 de marzo de 2002, el ministro de Finanzas de China, Xiang Huaicheng, reclamó una reforma económica más rápida, en tanto prometía - nuevamente – progreso y prosperidad nacional. Sin embargo, la dirigencia política nacional se vio obligada a reconocer un número creciente de crisis sociales, no siendo la de menor importancia la perspectiva de un rápido incremento del desempleo, cada vez mayor desigualdad y pobreza creciente. También proyectando una larga sombra sobre esta visión de prosperidad nacional está el problema de los salarios impagos; un problema que ha conducido a una ola de inquietud laboral en todo el país y llevó a que decenas de miles de trabajadores salieran a protestar en las calles 1.</w:t>
      </w:r>
    </w:p>
    <w:p w:rsidR="00000000" w:rsidDel="00000000" w:rsidP="00000000" w:rsidRDefault="00000000" w:rsidRPr="00000000" w14:paraId="000001A4">
      <w:pPr>
        <w:spacing w:line="360" w:lineRule="auto"/>
        <w:jc w:val="both"/>
        <w:rPr/>
      </w:pPr>
      <w:r w:rsidDel="00000000" w:rsidR="00000000" w:rsidRPr="00000000">
        <w:rPr>
          <w:rtl w:val="0"/>
        </w:rPr>
        <w:t xml:space="preserve">En su informe al Congreso Nacional, Xiang Huaicheng anunció que en el año 2001, «los ingresos excedentes en los presupuestos locales fueron utilizados principalmente para pagar atrasos en sueldos y salarios de empleados de departamentos e instituciones gubernamentales». No obstante, el problema (aún tan subestimado como está en las estadísticas oficiales) permanecía sin ser resuelto, adeudándose RMB 6.500 millones (793 millones de dólares estadounidenses) en salarios del año anterior.</w:t>
      </w:r>
    </w:p>
    <w:p w:rsidR="00000000" w:rsidDel="00000000" w:rsidP="00000000" w:rsidRDefault="00000000" w:rsidRPr="00000000" w14:paraId="000001A5">
      <w:pPr>
        <w:spacing w:line="360" w:lineRule="auto"/>
        <w:jc w:val="both"/>
        <w:rPr/>
      </w:pPr>
      <w:r w:rsidDel="00000000" w:rsidR="00000000" w:rsidRPr="00000000">
        <w:rPr>
          <w:rtl w:val="0"/>
        </w:rPr>
        <w:t xml:space="preserve">Resumiendo una serie de medidas que los gobiernos a nivel de condado deben tomar respecto al pago de salarios para los funcionarios locales (especialmente maestros) de los poblados, el ministro de Finanzas puso de manifiesto una subyacente sensación de urgencia. Esta urgencia se basaba no en las necesidades e intereses de los trabajadores gubernamentales, sino que reflejaba la trascendental preocupación de la dirigencia del partido con la estabilidad social.</w:t>
      </w:r>
    </w:p>
    <w:p w:rsidR="00000000" w:rsidDel="00000000" w:rsidP="00000000" w:rsidRDefault="00000000" w:rsidRPr="00000000" w14:paraId="000001A6">
      <w:pPr>
        <w:spacing w:line="360" w:lineRule="auto"/>
        <w:jc w:val="both"/>
        <w:rPr/>
      </w:pPr>
      <w:r w:rsidDel="00000000" w:rsidR="00000000" w:rsidRPr="00000000">
        <w:rPr>
          <w:rtl w:val="0"/>
        </w:rPr>
        <w:t xml:space="preserve">Xiang Huaicheng aseguró con prontitud a los delegados del NPC que: «Se asegurarán los recursos financieros para beneficios de seguridad social, y sueldos y salarios para mantener la estabilidad social»2.</w:t>
      </w:r>
    </w:p>
    <w:p w:rsidR="00000000" w:rsidDel="00000000" w:rsidP="00000000" w:rsidRDefault="00000000" w:rsidRPr="00000000" w14:paraId="000001A7">
      <w:pPr>
        <w:spacing w:line="360" w:lineRule="auto"/>
        <w:jc w:val="both"/>
        <w:rPr/>
      </w:pPr>
      <w:r w:rsidDel="00000000" w:rsidR="00000000" w:rsidRPr="00000000">
        <w:rPr>
          <w:rtl w:val="0"/>
        </w:rPr>
        <w:t xml:space="preserve">Una sensación de urgencia similar, concerniente a la creciente crisis de morosidad salarial, fue transmitida en el informe del Premier Zhu Rongji al NPC el día anterior:</w:t>
      </w:r>
    </w:p>
    <w:p w:rsidR="00000000" w:rsidDel="00000000" w:rsidP="00000000" w:rsidRDefault="00000000" w:rsidRPr="00000000" w14:paraId="000001A8">
      <w:pPr>
        <w:spacing w:line="360" w:lineRule="auto"/>
        <w:jc w:val="both"/>
        <w:rPr/>
      </w:pPr>
      <w:r w:rsidDel="00000000" w:rsidR="00000000" w:rsidRPr="00000000">
        <w:rPr>
          <w:rtl w:val="0"/>
        </w:rPr>
        <w:t xml:space="preserve">«Necesitamos asegurar que los sueldos y salarios sean abonados a tiempo y en su totalidad aun si para ello deben cancelarse nuevos proyectos de construcción y las cosas que no son urgentes abandonadas o reducidas en escala.»</w:t>
      </w:r>
    </w:p>
    <w:p w:rsidR="00000000" w:rsidDel="00000000" w:rsidP="00000000" w:rsidRDefault="00000000" w:rsidRPr="00000000" w14:paraId="000001A9">
      <w:pPr>
        <w:spacing w:line="360" w:lineRule="auto"/>
        <w:jc w:val="both"/>
        <w:rPr/>
      </w:pPr>
      <w:r w:rsidDel="00000000" w:rsidR="00000000" w:rsidRPr="00000000">
        <w:rPr>
          <w:rtl w:val="0"/>
        </w:rPr>
        <w:t xml:space="preserve">Significativamente, Zhu Rongji también aludió a «extravagancia y desperdicio» como una explicación a la escasez de fondos estatales. La corrupción fue identificada como un factor, aunque no explícitamente: «Los funcionarios utilizan fondos públicos para realizar agasajos, entretenimientos extravagantes y viajes particulares al extranjero. Esta mala conducta invariablemente consume grandes sumas de dinero, de manera que debemos detener resueltamente esta tendencia»3.</w:t>
      </w:r>
    </w:p>
    <w:p w:rsidR="00000000" w:rsidDel="00000000" w:rsidP="00000000" w:rsidRDefault="00000000" w:rsidRPr="00000000" w14:paraId="000001AA">
      <w:pPr>
        <w:spacing w:line="360" w:lineRule="auto"/>
        <w:jc w:val="both"/>
        <w:rPr/>
      </w:pPr>
      <w:r w:rsidDel="00000000" w:rsidR="00000000" w:rsidRPr="00000000">
        <w:rPr>
          <w:rtl w:val="0"/>
        </w:rPr>
        <w:t xml:space="preserve">Este vínculo entre salarios impagos y corrupción es significativo, precisamente porque en el mismo momento en que Zhu Rongji estaba hablando ante el NPC, decenas de miles de trabajadores en las provincias nororientales de Heilongjiang y Liaoning realizaron demostraciones masivas reclamando la renuncia de funcionarios corruptos y exigiendo el pago inmediato de salarios atrasados. Aproximadamente 50.000 trabajadores de campos petroleros realizaron protestas en Ciudad Daqing en la Provincia Heilongjiang, y 30.000 trabajadores de más de 20 empresas estatales (SOE) se reunieron en Ciudad Liaoyang en la Provincia de Liaoning. Los trabajadores exigían el pago de salarios, pensiones y compensación, y protestaban contra la corrupción y la injusticia de los funcionarios locales y los gerentes de empresa. Sin embargo, sólo algunas horas antes de que Xiang Huaicheng informara al NPC de Beijing que el problema de la morosidad salarial sería resuelta mediante medidas financieras, se tomó una medida política más decisiva. En la mañana del 17 de marzo, Yao Fuxin, un trabajador retirado de una laminadora de acero y representante de los trabajadores que protestaban pertenecientes a la fábrica local Ferro-Alloy fue detenido por la policía en Ciudad Liao-yang. Tres días más tarde, se desplegaron policías armados para quebrar las protestas contra la detención de Yao. Tres trabajadores más fueron detenidos y más tarde los cuatro fueron formalmente acusados de «reunión ilegal». Permanecen detenidos y enfrentan cinco años de encarcelamiento si son condenados.</w:t>
      </w:r>
    </w:p>
    <w:p w:rsidR="00000000" w:rsidDel="00000000" w:rsidP="00000000" w:rsidRDefault="00000000" w:rsidRPr="00000000" w14:paraId="000001AB">
      <w:pPr>
        <w:spacing w:line="360" w:lineRule="auto"/>
        <w:jc w:val="both"/>
        <w:rPr/>
      </w:pPr>
      <w:r w:rsidDel="00000000" w:rsidR="00000000" w:rsidRPr="00000000">
        <w:rPr>
          <w:rtl w:val="0"/>
        </w:rPr>
        <w:t xml:space="preserve">En sus ataques contra las protestas de los trabajadores, la dirigencia del Partido claramente demostró su estrecha óptica del problema de morosidad salarial como una amenaza a la «estabilidad social». También es evidente la división entre retórica y realidad. Finalmente, el reconocimiento del problema por la dirigencia del Partido es convertida en un ritual en Beijing, en tanto se penaliza la medida colectiva de los trabajadores para resolver el problema.</w:t>
      </w:r>
    </w:p>
    <w:p w:rsidR="00000000" w:rsidDel="00000000" w:rsidP="00000000" w:rsidRDefault="00000000" w:rsidRPr="00000000" w14:paraId="000001AC">
      <w:pPr>
        <w:spacing w:line="360" w:lineRule="auto"/>
        <w:jc w:val="both"/>
        <w:rPr/>
      </w:pPr>
      <w:r w:rsidDel="00000000" w:rsidR="00000000" w:rsidRPr="00000000">
        <w:rPr>
          <w:rtl w:val="0"/>
        </w:rPr>
        <w:t xml:space="preserve">Al igual que el problema de la morosidad salarial, la acción de los trabajadores para exigir la remuneración de salarios impagos y el final de la corrupción no es nueva.</w:t>
      </w:r>
    </w:p>
    <w:p w:rsidR="00000000" w:rsidDel="00000000" w:rsidP="00000000" w:rsidRDefault="00000000" w:rsidRPr="00000000" w14:paraId="000001AD">
      <w:pPr>
        <w:spacing w:line="360" w:lineRule="auto"/>
        <w:jc w:val="both"/>
        <w:rPr/>
      </w:pPr>
      <w:r w:rsidDel="00000000" w:rsidR="00000000" w:rsidRPr="00000000">
        <w:rPr>
          <w:rtl w:val="0"/>
        </w:rPr>
        <w:t xml:space="preserve">En mayo de 2000, más de 5.000 trabajadores protestaron en Ciudad Liaoyang por la morosidad salarial. En esta época, a 2.000 trabajadores que aún ejercían tareas en la Fábrica Ferro-Alloy no se les había pagado durante 16 meses, mientras 2.000 trabajadores xiagang («libres de servicio») y 1.000 trabajadores retirados, hacía de tres a seis meses que no recibían sus pensiones y subsidios para gastos de subsistencia. Entonces, como ahora, se desplegaron 900 policías antimotines armados para quebrar las protestas y tres representantes de los trabajadores fueron detenidos. En respuesta los trabajadores marcharon a través de las calles con estandartes en los que se leía: ¡No es un crimen que nos adeuden salarios!</w:t>
      </w:r>
    </w:p>
    <w:p w:rsidR="00000000" w:rsidDel="00000000" w:rsidP="00000000" w:rsidRDefault="00000000" w:rsidRPr="00000000" w14:paraId="000001AE">
      <w:pPr>
        <w:spacing w:line="360" w:lineRule="auto"/>
        <w:jc w:val="both"/>
        <w:rPr/>
      </w:pPr>
      <w:r w:rsidDel="00000000" w:rsidR="00000000" w:rsidRPr="00000000">
        <w:rPr>
          <w:rtl w:val="0"/>
        </w:rPr>
        <w:t xml:space="preserve">La escala del problema</w:t>
      </w:r>
    </w:p>
    <w:p w:rsidR="00000000" w:rsidDel="00000000" w:rsidP="00000000" w:rsidRDefault="00000000" w:rsidRPr="00000000" w14:paraId="000001AF">
      <w:pPr>
        <w:spacing w:line="360" w:lineRule="auto"/>
        <w:jc w:val="both"/>
        <w:rPr/>
      </w:pPr>
      <w:r w:rsidDel="00000000" w:rsidR="00000000" w:rsidRPr="00000000">
        <w:rPr>
          <w:rtl w:val="0"/>
        </w:rPr>
        <w:t xml:space="preserve">La referencia del ministro de Finanzas a 6.500 millones de yuan (793 millones de dólares estadounidenses) en mora salarial al sector gubernamental refleja un intento de contener el problema reconociéndolo y, luego, subestimando seriamente su alcance.</w:t>
      </w:r>
    </w:p>
    <w:p w:rsidR="00000000" w:rsidDel="00000000" w:rsidP="00000000" w:rsidRDefault="00000000" w:rsidRPr="00000000" w14:paraId="000001B0">
      <w:pPr>
        <w:spacing w:line="360" w:lineRule="auto"/>
        <w:jc w:val="both"/>
        <w:rPr/>
      </w:pPr>
      <w:r w:rsidDel="00000000" w:rsidR="00000000" w:rsidRPr="00000000">
        <w:rPr>
          <w:rtl w:val="0"/>
        </w:rPr>
        <w:t xml:space="preserve">Aunque incompleto, los datos nacionales existentes nos brindan una útil interiorización de la verdadera escala del problema.</w:t>
      </w:r>
    </w:p>
    <w:p w:rsidR="00000000" w:rsidDel="00000000" w:rsidP="00000000" w:rsidRDefault="00000000" w:rsidRPr="00000000" w14:paraId="000001B1">
      <w:pPr>
        <w:spacing w:line="360" w:lineRule="auto"/>
        <w:jc w:val="both"/>
        <w:rPr/>
      </w:pPr>
      <w:r w:rsidDel="00000000" w:rsidR="00000000" w:rsidRPr="00000000">
        <w:rPr>
          <w:rtl w:val="0"/>
        </w:rPr>
        <w:t xml:space="preserve">Según un informe frecuentemente citado emitido en diciembre de 2001, la morosidad salarial total en todo el país alcanzaba la suma de 36.700 millones de yuan (4.400 millones de dólares estadounidenses) en el año 2000 4. Esto es marginalmente superior a las cifras publicadas por otra fuente oficial, la Federación de sindicatos de China (ACFTU). Datos de ACFTU muestran que se debía a 13,9 millones de trabajadores en 79.000 unidades de trabajo 31.900 millones de yuan (3.900 millones de dólares estadounidenses) en salarios en 2000.</w:t>
      </w:r>
    </w:p>
    <w:p w:rsidR="00000000" w:rsidDel="00000000" w:rsidP="00000000" w:rsidRDefault="00000000" w:rsidRPr="00000000" w14:paraId="000001B2">
      <w:pPr>
        <w:spacing w:line="360" w:lineRule="auto"/>
        <w:jc w:val="both"/>
        <w:rPr/>
      </w:pPr>
      <w:r w:rsidDel="00000000" w:rsidR="00000000" w:rsidRPr="00000000">
        <w:rPr>
          <w:rtl w:val="0"/>
        </w:rPr>
        <w:t xml:space="preserve">Estos datos son reveladores en la medida en que muestran que existe una correlación entre el número de trabajadores a los que se les deben sus sueldos (y la cantidad adeudada) y los lugares de las recientes protestas masivas. El mayor número de trabajadores que enfrenta el débito salarial se concentra en la Provincia de Liaoning, con Hunan en segundo lugar, seguida por las provincias de Heilongjiang y Henan. De modo similar, en cuanto a la suma de sueldos debidos, Liaoning se encuentra nuevamente en primer lugar, seguida por las provincias de Heilongjiang, Henan y Shanxi.</w:t>
      </w:r>
    </w:p>
    <w:p w:rsidR="00000000" w:rsidDel="00000000" w:rsidP="00000000" w:rsidRDefault="00000000" w:rsidRPr="00000000" w14:paraId="000001B3">
      <w:pPr>
        <w:spacing w:line="360" w:lineRule="auto"/>
        <w:jc w:val="both"/>
        <w:rPr/>
      </w:pPr>
      <w:r w:rsidDel="00000000" w:rsidR="00000000" w:rsidRPr="00000000">
        <w:rPr>
          <w:rtl w:val="0"/>
        </w:rPr>
        <w:t xml:space="preserve">Sin embargo estas cifras deben ser revisadas en forma ascendente para incluir el aumento de la morosidad salarial durante los dos últimos años, especialmente con el aumento de las bancarrotas y cierres de las empresas de propiedad estatal (SOE).</w:t>
      </w:r>
    </w:p>
    <w:p w:rsidR="00000000" w:rsidDel="00000000" w:rsidP="00000000" w:rsidRDefault="00000000" w:rsidRPr="00000000" w14:paraId="000001B4">
      <w:pPr>
        <w:spacing w:line="360" w:lineRule="auto"/>
        <w:jc w:val="both"/>
        <w:rPr/>
      </w:pPr>
      <w:r w:rsidDel="00000000" w:rsidR="00000000" w:rsidRPr="00000000">
        <w:rPr>
          <w:rtl w:val="0"/>
        </w:rPr>
        <w:t xml:space="preserve">También, el término salarios impagos debe ser definido más ampliamente para incluir todas las formas de remuneración adeudada a los trabajadores. Los mismos trabajadores desocupados de las SOE se refieren a su estipendio de subsistencia mensual como su «salario fuera de servicio». Por tanto, consideran que tienen tanto derecho a este pago como cualquier trabajador aún empleado en el lugar de trabajo. Más aún, las deducciones salariales injustas, primas de seguro y pensión deducidas de los salarios de los trabajadores, pero que no fueron depositadas en los correspondientes fondos, son temas fundamentales en las protestas y huelgas de los trabajadores.</w:t>
      </w:r>
    </w:p>
    <w:p w:rsidR="00000000" w:rsidDel="00000000" w:rsidP="00000000" w:rsidRDefault="00000000" w:rsidRPr="00000000" w14:paraId="000001B5">
      <w:pPr>
        <w:spacing w:line="360" w:lineRule="auto"/>
        <w:jc w:val="both"/>
        <w:rPr/>
      </w:pPr>
      <w:r w:rsidDel="00000000" w:rsidR="00000000" w:rsidRPr="00000000">
        <w:rPr>
          <w:rtl w:val="0"/>
        </w:rPr>
        <w:t xml:space="preserve">Es difícil calcular la escala de morosidad salarial adeudada a los trabajadores retirados de las empresas estatales. En junio de 2000, Zhang Zuoji, el ministro de Trabajo y Seguridad Social declaró que solamente la mora de las pensiones durante el período de enero a mayo de 2000 totalizaba 1.400 millones de yuan (174,6 millones de dólares estadounidenses) en 19 provincias y regiones autónomas. Similarmente, la información sobre el pago atrasado o el incumplimiento de pago de subsidios de subsistencia de los trabajadores francos de servicio de las empresas estatales es incompleta. Sin embargo, las encuestas localizadas pueden revelar la pesada concentración de trabajadores «francos de servicio» de empresas estatales a los que se deben salarios, dentro de ciertas ciudades. Por ejemplo, de acuerdo con una encuesta de trabajadores desocupados en diez ciudades, realizada por el Centro de Investigaciones Económicas de China, publicada en marzo de 2002, al 57 por ciento de los trabajadores se les adeudaban salarios que promediaban 3.634 yuan (443 dólares estadounidenses) cada uno 5. La tarea de calcular la suma de la morosidad salarial para trabajadores migratorios es aún más difícil, dada la falta de registros de sueldos y la frecuencia del empleo informal, aunque un abogado involucrado en la defensa de los derechos de los trabajadores migratorios calculó la totalidad de la mora salarial en 36.690 millones de yuan (4.470 millones de dólares estadounidenses) en el año 2000 6.</w:t>
      </w:r>
    </w:p>
    <w:p w:rsidR="00000000" w:rsidDel="00000000" w:rsidP="00000000" w:rsidRDefault="00000000" w:rsidRPr="00000000" w14:paraId="000001B6">
      <w:pPr>
        <w:spacing w:line="360" w:lineRule="auto"/>
        <w:jc w:val="both"/>
        <w:rPr/>
      </w:pPr>
      <w:r w:rsidDel="00000000" w:rsidR="00000000" w:rsidRPr="00000000">
        <w:rPr>
          <w:rtl w:val="0"/>
        </w:rPr>
        <w:t xml:space="preserve">Indiferentemente de lo que estas cifras expresen o no, es evidente que el incumplimiento de pago de pensiones y subsidios de subsistencia y de sueldos de los trabajadores migratorios es una parte integral de la crisis de la morosidad salarial, cuando menos debido al papel de estos trabajadores en las cada vez más frecuentes medidas de protesta, huelgas y conflictos laborales.</w:t>
      </w:r>
    </w:p>
    <w:p w:rsidR="00000000" w:rsidDel="00000000" w:rsidP="00000000" w:rsidRDefault="00000000" w:rsidRPr="00000000" w14:paraId="000001B7">
      <w:pPr>
        <w:spacing w:line="360" w:lineRule="auto"/>
        <w:jc w:val="both"/>
        <w:rPr/>
      </w:pPr>
      <w:r w:rsidDel="00000000" w:rsidR="00000000" w:rsidRPr="00000000">
        <w:rPr>
          <w:rtl w:val="0"/>
        </w:rPr>
        <w:t xml:space="preserve">Bancarrotas y morosidad salarial de las empresas de propiedad estatal (SOE)</w:t>
      </w:r>
    </w:p>
    <w:p w:rsidR="00000000" w:rsidDel="00000000" w:rsidP="00000000" w:rsidRDefault="00000000" w:rsidRPr="00000000" w14:paraId="000001B8">
      <w:pPr>
        <w:spacing w:line="360" w:lineRule="auto"/>
        <w:jc w:val="both"/>
        <w:rPr/>
      </w:pPr>
      <w:r w:rsidDel="00000000" w:rsidR="00000000" w:rsidRPr="00000000">
        <w:rPr>
          <w:rtl w:val="0"/>
        </w:rPr>
        <w:t xml:space="preserve">De muchas maneras, las referencias realizadas por Zhu Rongji y Xiang Huaicheng a la urgencia de la morosidad salarial estuvieron dirigidas, no al problema actual, sino a un problema mucho mayor en el futuro cercano. Ambos enfatizaron la necesidad de acelerar la privatización, lo que involucra la forzosa bancarrota y cierre de las SOE a pesar del papel fundamental que la corrupción y los salarios impagos desempeñan en este proceso. Durante los próximos cinco años, el gobierno utilizará 290.000 millones de yuan (35.000 millones de dólares estadounidenses) para cancelar las deudas de 2.900 SOE antes de declararlas en bancarrota. Solamente el año pasado, 50.000 millones de yuan (6.000 millones de dólares estadounidenses) fueron utilizados para cancelar las deudas incobrables de las SOE y este año se incrementará a 80.000 millones de yuan 7.</w:t>
      </w:r>
    </w:p>
    <w:p w:rsidR="00000000" w:rsidDel="00000000" w:rsidP="00000000" w:rsidRDefault="00000000" w:rsidRPr="00000000" w14:paraId="000001B9">
      <w:pPr>
        <w:spacing w:line="360" w:lineRule="auto"/>
        <w:jc w:val="both"/>
        <w:rPr/>
      </w:pPr>
      <w:r w:rsidDel="00000000" w:rsidR="00000000" w:rsidRPr="00000000">
        <w:rPr>
          <w:rtl w:val="0"/>
        </w:rPr>
        <w:t xml:space="preserve">Sin embargo, el gobierno enfrenta un dilema. Si bien está adjudicando miles de millones para la liquidación de las SOE a fin de sacar de un apuro a los bancos, la actual legislación sobre bancarrota requiere que los salarios de los trabajadores tengan prioridad en el proceso de liquidación. En respuesta, el gobierno está revisando la ley de bancarrotas para darle prioridad a los derechos e intereses de los acreedores, especialmente bancos. Esta es una revisión que el Banco Mundial y el Banco de Desarrollo Asiático hace mucho que insisten que se haga. El resultado será que bajo futuras bancarrotas de las empresas estatales, las reclamaciones de los trabajadores por la morosidad salarial serán consideradas sólo después que los bancos y otros acreedores hayan cobrado su parte. De tal manera, no sólo perderán sus puestos de trabajo y salarios, sino que su derecho legal a reclamar salarios impagos, incluidos pensiones y sueldos fuera de servicio, se verá gravemente menoscabado.</w:t>
      </w:r>
    </w:p>
    <w:p w:rsidR="00000000" w:rsidDel="00000000" w:rsidP="00000000" w:rsidRDefault="00000000" w:rsidRPr="00000000" w14:paraId="000001BA">
      <w:pPr>
        <w:spacing w:line="360" w:lineRule="auto"/>
        <w:jc w:val="both"/>
        <w:rPr/>
      </w:pPr>
      <w:r w:rsidDel="00000000" w:rsidR="00000000" w:rsidRPr="00000000">
        <w:rPr>
          <w:rtl w:val="0"/>
        </w:rPr>
        <w:t xml:space="preserve">La importancia de estos derechos para los trabajadores no puede ser exagerada.</w:t>
      </w:r>
    </w:p>
    <w:p w:rsidR="00000000" w:rsidDel="00000000" w:rsidP="00000000" w:rsidRDefault="00000000" w:rsidRPr="00000000" w14:paraId="000001BB">
      <w:pPr>
        <w:spacing w:line="360" w:lineRule="auto"/>
        <w:jc w:val="both"/>
        <w:rPr/>
      </w:pPr>
      <w:r w:rsidDel="00000000" w:rsidR="00000000" w:rsidRPr="00000000">
        <w:rPr>
          <w:rtl w:val="0"/>
        </w:rPr>
        <w:t xml:space="preserve">Muchos trabajadores de las SOE desocupados, se negaron a aceptar nuevos empleos porque romper los vínculos formales con sus unidades laborales hace imposible gestionar reclamaciones sobre débitos salariales. Los trabajadores también sospechan que la corrupción - y no meramente la ineficiencia y la falta de rentabilidad - sostiene las bancarrotas de las SOE. En Liao-yang más de 30.000 trabajadores de 20 SOE adhirieron a los «Trabajadores Desempleados y en Bancarrota» para vincular la pérdida de salarios, subsidios y pensiones, cierres forzosos de fábricas y despidos con la corrupción entre las gerencias y los funcionarios locales. Ese es el motivo por el cual los salarios impagos iban unidos a pedidos de renuncia de funcionarios locales clave y exigencias de que el gobierno central intervenga para investigar la corrupción local 8.</w:t>
      </w:r>
    </w:p>
    <w:p w:rsidR="00000000" w:rsidDel="00000000" w:rsidP="00000000" w:rsidRDefault="00000000" w:rsidRPr="00000000" w14:paraId="000001BC">
      <w:pPr>
        <w:spacing w:line="360" w:lineRule="auto"/>
        <w:jc w:val="both"/>
        <w:rPr/>
      </w:pPr>
      <w:r w:rsidDel="00000000" w:rsidR="00000000" w:rsidRPr="00000000">
        <w:rPr>
          <w:rtl w:val="0"/>
        </w:rPr>
        <w:t xml:space="preserve">Pensiones y salarios impagos de los trabajadores «libres de servicio»</w:t>
      </w:r>
    </w:p>
    <w:p w:rsidR="00000000" w:rsidDel="00000000" w:rsidP="00000000" w:rsidRDefault="00000000" w:rsidRPr="00000000" w14:paraId="000001BD">
      <w:pPr>
        <w:spacing w:line="360" w:lineRule="auto"/>
        <w:jc w:val="both"/>
        <w:rPr/>
      </w:pPr>
      <w:r w:rsidDel="00000000" w:rsidR="00000000" w:rsidRPr="00000000">
        <w:rPr>
          <w:rtl w:val="0"/>
        </w:rPr>
        <w:t xml:space="preserve">Además de las intensificadas bancarrotas de las SOE, la eliminación del sistema xiagang (libre de servicio) exacerbará el problema de la morosidad salarial. La categoría de libre de servicio será abolida para el año 2003, terminando el pago de los subsidios de subsistencia mensual a los trabajadores luego de que ellos «se retiraron» de las empresas estatales. El sistema actual permite a los trabajadores mantener los lazos existentes con su unidad laboral hasta durante tres años o hasta que encuentren nuevo empleo. Durante ese tiempo reciben un estipendio mensual, del cual un tercio lo paga la unidad laboral, otro tercio el fondo de seguro de desempleo y el tercero el gobierno local. Cuando el sistema de libre de servicio sea abolido, las SOE pagarán en cambio una única «suma de compensación económica» calculada en base al salario de un mes por cada año de empleo.</w:t>
      </w:r>
    </w:p>
    <w:p w:rsidR="00000000" w:rsidDel="00000000" w:rsidP="00000000" w:rsidRDefault="00000000" w:rsidRPr="00000000" w14:paraId="000001BE">
      <w:pPr>
        <w:spacing w:line="360" w:lineRule="auto"/>
        <w:jc w:val="both"/>
        <w:rPr/>
      </w:pPr>
      <w:r w:rsidDel="00000000" w:rsidR="00000000" w:rsidRPr="00000000">
        <w:rPr>
          <w:rtl w:val="0"/>
        </w:rPr>
        <w:t xml:space="preserve">Aunque los trabajadores de las SOE, los trabajadores retirados y libres de servicio son tratados como categorías diferentes reguladas por leyes y reglamentaciones muy diferentes, para los trabajadores mismos las distinciones a menudo son borrosas. Esto es así especialmente cuando los trabajadores protestan por los salarios impagos. Las protestas de los trabajadores retirados y libres de servicio demuestran a los trabajadores de las SOE la perspectiva de futuras dificultades, llevándolos a cuestionar si las continuas deducciones salariales realmente van a los fondos de pensión y seguridad social. De manera similar, las protestas de los trabajadores estatales sobre salarios impagos plantean una interrogante sobre la viabilidad de la empresa y destacan el riesgo de que las pensiones y estipendios atrasados nunca se paguen. </w:t>
      </w:r>
    </w:p>
    <w:p w:rsidR="00000000" w:rsidDel="00000000" w:rsidP="00000000" w:rsidRDefault="00000000" w:rsidRPr="00000000" w14:paraId="000001BF">
      <w:pPr>
        <w:spacing w:line="360" w:lineRule="auto"/>
        <w:jc w:val="both"/>
        <w:rPr/>
      </w:pPr>
      <w:r w:rsidDel="00000000" w:rsidR="00000000" w:rsidRPr="00000000">
        <w:rPr>
          <w:rtl w:val="0"/>
        </w:rPr>
        <w:t xml:space="preserve">De hecho, las protestas sobre los fondos de seguridad social o seguro laboral están muy extendidas y en la práctica a menudo son inseparables del problema de la morosidad salarial.</w:t>
      </w:r>
    </w:p>
    <w:p w:rsidR="00000000" w:rsidDel="00000000" w:rsidP="00000000" w:rsidRDefault="00000000" w:rsidRPr="00000000" w14:paraId="000001C0">
      <w:pPr>
        <w:spacing w:line="360" w:lineRule="auto"/>
        <w:jc w:val="both"/>
        <w:rPr/>
      </w:pPr>
      <w:r w:rsidDel="00000000" w:rsidR="00000000" w:rsidRPr="00000000">
        <w:rPr>
          <w:rtl w:val="0"/>
        </w:rPr>
        <w:t xml:space="preserve">Como observa Tim Pringle en su análisis sobre la reciente inquietud laboral en China: «La mala administración y la malversación de fondos del seguro laboral, por parte de los gerentes de empresa, están muy extendidas, causando gran enojo entre los trabajadores. La falta de voluntad o incapacidad de algunas empresas para pagar las primas de seguro laboral ha provocado protestas por parte de los trabajadores despedidos y retirados: muchos de los últimos han sido obligados a retirarse anticipadamente y les falta mucho para la edad oficial de retiro de 55 años, ya que algunos tienen hasta 35 años de edad» 9.</w:t>
      </w:r>
    </w:p>
    <w:p w:rsidR="00000000" w:rsidDel="00000000" w:rsidP="00000000" w:rsidRDefault="00000000" w:rsidRPr="00000000" w14:paraId="000001C1">
      <w:pPr>
        <w:spacing w:line="360" w:lineRule="auto"/>
        <w:jc w:val="both"/>
        <w:rPr/>
      </w:pPr>
      <w:r w:rsidDel="00000000" w:rsidR="00000000" w:rsidRPr="00000000">
        <w:rPr>
          <w:rtl w:val="0"/>
        </w:rPr>
        <w:t xml:space="preserve">El problema de los beneficios del seguro social y de las pensiones también está ligado a que los ex empleadores cumplan con los acuerdos de reducciones de personal que los trabajadores firmaron - o se vieron obligados a aceptar - cuando fueron dejados cesantes de las SOE. Por ejemplo, el incumplimiento de la Petroleum Administration Bureau en Daqing con sus acuerdos de despido provocó protestas de 50.000 trabajadores en marzo y abril de 2002 ó una medida que llevó a la formación de un sindicato independiente para llevar adelante las demandas de los trabajadores.</w:t>
      </w:r>
    </w:p>
    <w:p w:rsidR="00000000" w:rsidDel="00000000" w:rsidP="00000000" w:rsidRDefault="00000000" w:rsidRPr="00000000" w14:paraId="000001C2">
      <w:pPr>
        <w:spacing w:line="360" w:lineRule="auto"/>
        <w:jc w:val="both"/>
        <w:rPr/>
      </w:pPr>
      <w:r w:rsidDel="00000000" w:rsidR="00000000" w:rsidRPr="00000000">
        <w:rPr>
          <w:rtl w:val="0"/>
        </w:rPr>
        <w:t xml:space="preserve">Similares medidas de protesta masiva también ocurrieron cuando los trabajadores recibieron los paquetes de despido, pero aún se les debían varios meses de salarios. Nuevamente, el «rompimiento» con la unidad laboral debilita su capacidad de poner una reclamación por salarios impagos y a menudo provoca medidas de militancia. Los trabajadores mineros de la Provincia de Liaoning se enfrentaron con la policía y el ejército cuando los mineros recibieron paquetes por despido, pero aún se les debían 18 meses de salarios.</w:t>
      </w:r>
    </w:p>
    <w:p w:rsidR="00000000" w:rsidDel="00000000" w:rsidP="00000000" w:rsidRDefault="00000000" w:rsidRPr="00000000" w14:paraId="000001C3">
      <w:pPr>
        <w:spacing w:line="360" w:lineRule="auto"/>
        <w:jc w:val="both"/>
        <w:rPr/>
      </w:pPr>
      <w:r w:rsidDel="00000000" w:rsidR="00000000" w:rsidRPr="00000000">
        <w:rPr>
          <w:rtl w:val="0"/>
        </w:rPr>
        <w:t xml:space="preserve">Otro fenómeno que vale la pena señalar son los ilegales intentos de los gerentes de las SOE para pagar la deuda salarial en especie. En mayo de 2001, más de 200 trabajadores de la fábrica de fertilizantes químicos del condado de Dengkou bloquearon la vía férrea Baotou-Lanzhou durante más de una hora. Un funcionario de la oficina de quejas del condado de Dengkou informó que el Gobierno había decidido distribuir fertilizantes químicos para que los trabajadores los vendieran, en lugar de los salarios. También ordenaron a la policía local que averiguara quién había organizado la manifestación. En una entrevista telefónica realizada por el China Labour Bulletin, un trabajador de una fábrica dijo haber recibido cinco toneladas de fertilizantes en lugar de los salarios de tres meses. El informe observa que: «Se sentía pesimista respecto a las oportunidades de recibir algo más por los restantes cinco meses de salarios que se le adeudan»10.</w:t>
      </w:r>
    </w:p>
    <w:p w:rsidR="00000000" w:rsidDel="00000000" w:rsidP="00000000" w:rsidRDefault="00000000" w:rsidRPr="00000000" w14:paraId="000001C4">
      <w:pPr>
        <w:spacing w:line="360" w:lineRule="auto"/>
        <w:jc w:val="both"/>
        <w:rPr/>
      </w:pPr>
      <w:r w:rsidDel="00000000" w:rsidR="00000000" w:rsidRPr="00000000">
        <w:rPr>
          <w:rtl w:val="0"/>
        </w:rPr>
        <w:t xml:space="preserve">Incumplimiento de los pagos a los trabajadores gubernamentales locales</w:t>
      </w:r>
    </w:p>
    <w:p w:rsidR="00000000" w:rsidDel="00000000" w:rsidP="00000000" w:rsidRDefault="00000000" w:rsidRPr="00000000" w14:paraId="000001C5">
      <w:pPr>
        <w:spacing w:line="360" w:lineRule="auto"/>
        <w:jc w:val="both"/>
        <w:rPr/>
      </w:pPr>
      <w:r w:rsidDel="00000000" w:rsidR="00000000" w:rsidRPr="00000000">
        <w:rPr>
          <w:rtl w:val="0"/>
        </w:rPr>
        <w:t xml:space="preserve">En marzo de 2002, la Oficina General de la Conferencia de Consulta Política del Pueblo de China (CPPCC) emitió los resultados de un proyecto de investigación de nueve meses de duración que muestra que a los empleados gubernamentales locales en 26 de las 31 provincias y regiones autónomas del país se les adeudan los salarios.</w:t>
      </w:r>
    </w:p>
    <w:p w:rsidR="00000000" w:rsidDel="00000000" w:rsidP="00000000" w:rsidRDefault="00000000" w:rsidRPr="00000000" w14:paraId="000001C6">
      <w:pPr>
        <w:spacing w:line="360" w:lineRule="auto"/>
        <w:jc w:val="both"/>
        <w:rPr/>
      </w:pPr>
      <w:r w:rsidDel="00000000" w:rsidR="00000000" w:rsidRPr="00000000">
        <w:rPr>
          <w:rtl w:val="0"/>
        </w:rPr>
        <w:t xml:space="preserve">A pesar de éstos, el gobierno central continúa ordenando aumentos salariales para los empleados gubernamentales en un intento por mantener la estabilidad social, estimular el gasto de los consumidores y reducir el nivel de corrupción. Sin embargo, como señalara Yang Rudai, vicepresidente del Comité nacional de la CPPCC:</w:t>
      </w:r>
    </w:p>
    <w:p w:rsidR="00000000" w:rsidDel="00000000" w:rsidP="00000000" w:rsidRDefault="00000000" w:rsidRPr="00000000" w14:paraId="000001C7">
      <w:pPr>
        <w:spacing w:line="360" w:lineRule="auto"/>
        <w:jc w:val="both"/>
        <w:rPr/>
      </w:pPr>
      <w:r w:rsidDel="00000000" w:rsidR="00000000" w:rsidRPr="00000000">
        <w:rPr>
          <w:rtl w:val="0"/>
        </w:rPr>
        <w:t xml:space="preserve">«Si el problema de estos salarios adeudados no puede ser resuelto, estimular una política de ‘prevención de la corrupción mediante salarios razonables’ difícilmente puede ser implementada».</w:t>
      </w:r>
    </w:p>
    <w:p w:rsidR="00000000" w:rsidDel="00000000" w:rsidP="00000000" w:rsidRDefault="00000000" w:rsidRPr="00000000" w14:paraId="000001C8">
      <w:pPr>
        <w:spacing w:line="360" w:lineRule="auto"/>
        <w:jc w:val="both"/>
        <w:rPr/>
      </w:pPr>
      <w:r w:rsidDel="00000000" w:rsidR="00000000" w:rsidRPr="00000000">
        <w:rPr>
          <w:rtl w:val="0"/>
        </w:rPr>
        <w:t xml:space="preserve">Sin embargo, el gobierno central expresa que se transfieren suficientes fondos a los gobiernos de las provincias y condados para aliviar el problema. En la sesión de NPC en marzo, el ministro de Finanzas Xiang Huaicheng informó que el gobierno central había transferido 89.200 millones de yuan (10.900 millones de dólares estadounidenses) a los gobiernos locales en el año 2001 para saldar la mora salarial y 98.200 millones de yuan (12.000 millones de dólares estadounidenses) para programas de seguridad social, incluidos los subsidios de manutención de los trabajadores estatales libres de servicio. Esto fue después utilizado para justificar otro aumento de la remuneración para los trabajadores gubernamentales el año próximo 11.</w:t>
      </w:r>
    </w:p>
    <w:p w:rsidR="00000000" w:rsidDel="00000000" w:rsidP="00000000" w:rsidRDefault="00000000" w:rsidRPr="00000000" w14:paraId="000001C9">
      <w:pPr>
        <w:spacing w:line="360" w:lineRule="auto"/>
        <w:jc w:val="both"/>
        <w:rPr/>
      </w:pPr>
      <w:r w:rsidDel="00000000" w:rsidR="00000000" w:rsidRPr="00000000">
        <w:rPr>
          <w:rtl w:val="0"/>
        </w:rPr>
        <w:t xml:space="preserve">Sólo un mes más tarde, Xiang Huaicheng reconoció los niveles masivos de la deuda en los gobiernos de los condados. El diario financiero, ShichangBao (diario sobre el mercado) calculó que su deuda ascendía a 3 billones de yuan (366.000 millones de dólares estadounidenses)12. El gobierno central calcula la cifra en 10.000 millones de yuan (1.220 millones de dólares estadounidenses) en deuda gubernamental oculta a nivel de condado, gran parte de la cual se le adeuda a bancos estatales.</w:t>
      </w:r>
    </w:p>
    <w:p w:rsidR="00000000" w:rsidDel="00000000" w:rsidP="00000000" w:rsidRDefault="00000000" w:rsidRPr="00000000" w14:paraId="000001CA">
      <w:pPr>
        <w:spacing w:line="360" w:lineRule="auto"/>
        <w:jc w:val="both"/>
        <w:rPr/>
      </w:pPr>
      <w:r w:rsidDel="00000000" w:rsidR="00000000" w:rsidRPr="00000000">
        <w:rPr>
          <w:rtl w:val="0"/>
        </w:rPr>
        <w:t xml:space="preserve">Una parte importante de esta tensión entre gobierno central y gobiernos locales respecto al manejo de la mora salarial se refiere a la base local de ingresos impositivos. Los funcionarios locales arguyen que los salarios atrasados de los empleados gubernamentales están vinculados a una caída de los ingresos impositivos, causada por impuestos impagos y menores ingresos de los agricultores. Este es el resultado del descenso de los precios agrícolas desde 1997: un problema exacerbado por el acceso de China a la OMC. La disminuida base impositiva de los gobiernos locales ha provocado la imposición de impuestos adicionales y gravámenes sobre los agricultores, empeorando su situación y provocando una extendida inquietud rural. Así, la morosidad salarial de los trabajadores gubernamentales locales se ha vuelto extremadamente politizada en las relaciones gobierno central y local.</w:t>
      </w:r>
    </w:p>
    <w:p w:rsidR="00000000" w:rsidDel="00000000" w:rsidP="00000000" w:rsidRDefault="00000000" w:rsidRPr="00000000" w14:paraId="000001CB">
      <w:pPr>
        <w:spacing w:line="360" w:lineRule="auto"/>
        <w:jc w:val="both"/>
        <w:rPr/>
      </w:pPr>
      <w:r w:rsidDel="00000000" w:rsidR="00000000" w:rsidRPr="00000000">
        <w:rPr>
          <w:rtl w:val="0"/>
        </w:rPr>
        <w:t xml:space="preserve">Entre aquellos que se ven afectados por el problema se encuentran los maestros rurales. En enero de 2000, más de 1.000 maestros de 38 escuelas del poblado Huangkou, en la provincia de Anhui, fueron a la huelga para protestar contra el incumplimiento del pago de salarios durante los anteriores ocho meses. Uno de los maestros explicó: «El Gobierno ha prometido repetidamente que pagaría, sin embargo, han pasado ocho meses de ese modo y aún no hemos recibido nada. Era inevitable que los maestros explotaran de esta manera y organizaran una medida colectiva. También tiene que darnos los aumentos prometidos en 1997». El docente también criticó al sindicato oficial por no haber protegido sus derechos: «Fuimos a la oficina sindical provincial y dijeron que no podían hacer nada, de manera que decidimos actuar por nuestra cuenta»13.</w:t>
      </w:r>
    </w:p>
    <w:p w:rsidR="00000000" w:rsidDel="00000000" w:rsidP="00000000" w:rsidRDefault="00000000" w:rsidRPr="00000000" w14:paraId="000001CC">
      <w:pPr>
        <w:spacing w:line="360" w:lineRule="auto"/>
        <w:jc w:val="both"/>
        <w:rPr/>
      </w:pPr>
      <w:r w:rsidDel="00000000" w:rsidR="00000000" w:rsidRPr="00000000">
        <w:rPr>
          <w:rtl w:val="0"/>
        </w:rPr>
        <w:t xml:space="preserve">Morosidad salarial como una «costumbre local»</w:t>
      </w:r>
    </w:p>
    <w:p w:rsidR="00000000" w:rsidDel="00000000" w:rsidP="00000000" w:rsidRDefault="00000000" w:rsidRPr="00000000" w14:paraId="000001CD">
      <w:pPr>
        <w:spacing w:line="360" w:lineRule="auto"/>
        <w:jc w:val="both"/>
        <w:rPr/>
      </w:pPr>
      <w:r w:rsidDel="00000000" w:rsidR="00000000" w:rsidRPr="00000000">
        <w:rPr>
          <w:rtl w:val="0"/>
        </w:rPr>
        <w:t xml:space="preserve">El 8 de enero de 2002, siete trabajadores migratorios de Sichuan treparon a una grúa de 40 metros de alto en un sitio en construcción en Shenzhen, Provincia de Guangdong y amenazaron con saltar si no se les pagaban sus salarios atrasados.</w:t>
      </w:r>
    </w:p>
    <w:p w:rsidR="00000000" w:rsidDel="00000000" w:rsidP="00000000" w:rsidRDefault="00000000" w:rsidRPr="00000000" w14:paraId="000001CE">
      <w:pPr>
        <w:spacing w:line="360" w:lineRule="auto"/>
        <w:jc w:val="both"/>
        <w:rPr/>
      </w:pPr>
      <w:r w:rsidDel="00000000" w:rsidR="00000000" w:rsidRPr="00000000">
        <w:rPr>
          <w:rtl w:val="0"/>
        </w:rPr>
        <w:t xml:space="preserve">Más de 100 trabajadores empleados en la empresa estatal de construcción – también trabajadores migratorios de Sichuan - protestaban debajo mientras la policía intentaba convencer a los trabajadores para que bajaran. Un incidente similar ocurrió el 30 de agosto de 2001, cuando los dirigentes de un equipo de carpinteros de Chengdu escalaron una grúa de 30 metros exigiendo el pago del salario que se les adeudaba desde hacía varios meses. Mientras los trabajadores se balanceaban de la grúa a 30 metros de altura, docenas de trabajadores realizaban medidas de protesta debajo 14.</w:t>
      </w:r>
    </w:p>
    <w:p w:rsidR="00000000" w:rsidDel="00000000" w:rsidP="00000000" w:rsidRDefault="00000000" w:rsidRPr="00000000" w14:paraId="000001CF">
      <w:pPr>
        <w:spacing w:line="360" w:lineRule="auto"/>
        <w:jc w:val="both"/>
        <w:rPr/>
      </w:pPr>
      <w:r w:rsidDel="00000000" w:rsidR="00000000" w:rsidRPr="00000000">
        <w:rPr>
          <w:rtl w:val="0"/>
        </w:rPr>
        <w:t xml:space="preserve">Las acciones de protesta como éstas ejemplifican las medidas extremas que los trabajadores se ven obligados a tomar en su lucha por salarios adeudados. En Shenzhen esos casos están proliferando a medida que la morosidad salarial se convierte en parte integral del trabajo y la vida en la Zona Económica Especial. Sólo en diciembre de 2001 hubo 19 importantes conflictos laborales concernientes a salarios impagos. De acuerdo con Xie Zhiwei, al menos la mitad de las compañías privadas de Shenzhen, incluidas las compañías de inversión extranjera, deben salarios a sus empleados 15. El problema es tan desenfrenado que el Gobierno estableció el Departamento de Mediación de Conflictos Laborales de Shenzhen en enero de 2002 y en el Distrito Baoan de Shenzhen se lanzó una campaña llamada «¡Recobren su dinero!».</w:t>
      </w:r>
    </w:p>
    <w:p w:rsidR="00000000" w:rsidDel="00000000" w:rsidP="00000000" w:rsidRDefault="00000000" w:rsidRPr="00000000" w14:paraId="000001D0">
      <w:pPr>
        <w:spacing w:line="360" w:lineRule="auto"/>
        <w:jc w:val="both"/>
        <w:rPr/>
      </w:pPr>
      <w:r w:rsidDel="00000000" w:rsidR="00000000" w:rsidRPr="00000000">
        <w:rPr>
          <w:rtl w:val="0"/>
        </w:rPr>
        <w:t xml:space="preserve">Una encuesta modelo sobre 220 acciones colectivas negociadas por las Inspecciones Laborales en Guangzhou reveló que 90 por ciento eran casos de adeudos salariales. Un economista especializado en inversión extranjera en el sur de China argumenta que: «Según funcionarios informados y gerentes de fábricas, la retención ilegal de sueldos de los trabajadores, entre uno y tres meses, existe en el 80 por ciento de las empresas financiadas por extranjeros. Este fenómeno existe a pesar del hecho de que tienen la responsabilidad de pagar el 1 por ciento de interés sobre los salarios adeudados desde el sexto día del mes siguiente en adelante, como compensación para los trabajadores. El Artículo 14 de las Regulaciones sobre derechos de los trabajadores de Guangdong 1994 también estipula que los trabajadores pueden reclamar 5.000-50.000 yuan en compensación si sus salarios son adeudados por más de tres meses consecutivos»16.</w:t>
      </w:r>
    </w:p>
    <w:p w:rsidR="00000000" w:rsidDel="00000000" w:rsidP="00000000" w:rsidRDefault="00000000" w:rsidRPr="00000000" w14:paraId="000001D1">
      <w:pPr>
        <w:spacing w:line="360" w:lineRule="auto"/>
        <w:jc w:val="both"/>
        <w:rPr/>
      </w:pPr>
      <w:r w:rsidDel="00000000" w:rsidR="00000000" w:rsidRPr="00000000">
        <w:rPr>
          <w:rtl w:val="0"/>
        </w:rPr>
        <w:t xml:space="preserve">Existen reglamentaciones adicionales que estipulan la compensación para adeudos salariales en las Zonas Económicas Especiales. El artículo 40 de las Reglamentaciones Laborales que rigen las ZEE en Guangdong establece que: «Una unidad empleadora emitirá los sueldos al menos una vez al mes. Se fijará una fecha y la emisión de los salarios será estrictamente implementada en esa fecha. Si el pago no es realizado en la fecha estipulada, el empleado recibirá una compensación equivalente al 1 por ciento del salario adeudado cada día luego del sexto día de atraso»17.</w:t>
      </w:r>
    </w:p>
    <w:p w:rsidR="00000000" w:rsidDel="00000000" w:rsidP="00000000" w:rsidRDefault="00000000" w:rsidRPr="00000000" w14:paraId="000001D2">
      <w:pPr>
        <w:spacing w:line="360" w:lineRule="auto"/>
        <w:jc w:val="both"/>
        <w:rPr/>
      </w:pPr>
      <w:r w:rsidDel="00000000" w:rsidR="00000000" w:rsidRPr="00000000">
        <w:rPr>
          <w:rtl w:val="0"/>
        </w:rPr>
        <w:t xml:space="preserve">Las reglamentaciones locales como éstas determinan las verdaderas penas y tasas de compensación dentro de las disposiciones generales para el atraso salarial en la Ley Laboral Nacional.</w:t>
      </w:r>
    </w:p>
    <w:p w:rsidR="00000000" w:rsidDel="00000000" w:rsidP="00000000" w:rsidRDefault="00000000" w:rsidRPr="00000000" w14:paraId="000001D3">
      <w:pPr>
        <w:spacing w:line="360" w:lineRule="auto"/>
        <w:jc w:val="both"/>
        <w:rPr/>
      </w:pPr>
      <w:r w:rsidDel="00000000" w:rsidR="00000000" w:rsidRPr="00000000">
        <w:rPr>
          <w:rtl w:val="0"/>
        </w:rPr>
        <w:t xml:space="preserve">En la práctica estas reglamentaciones, tanto a nivel nacional como local, no logran proteger a los trabajadores en su lucha por reclamar salarios impagos. Los casos judiciales son extendidos por mucho tiempo y se vuelve imposible para los trabajadores migratorios en particular mantener su subsistencia mientras esperan por los resultados.</w:t>
      </w:r>
    </w:p>
    <w:p w:rsidR="00000000" w:rsidDel="00000000" w:rsidP="00000000" w:rsidRDefault="00000000" w:rsidRPr="00000000" w14:paraId="000001D4">
      <w:pPr>
        <w:spacing w:line="360" w:lineRule="auto"/>
        <w:jc w:val="both"/>
        <w:rPr/>
      </w:pPr>
      <w:r w:rsidDel="00000000" w:rsidR="00000000" w:rsidRPr="00000000">
        <w:rPr>
          <w:rtl w:val="0"/>
        </w:rPr>
        <w:t xml:space="preserve">Es común la violencia contra los trabajadores que procuran el pago de sus salarios. Los vínculos con funcionarios oficiales y con la policía refuerzan la capacidad de los empleadores de amenazar e intimidar a los trabajadores.</w:t>
      </w:r>
    </w:p>
    <w:p w:rsidR="00000000" w:rsidDel="00000000" w:rsidP="00000000" w:rsidRDefault="00000000" w:rsidRPr="00000000" w14:paraId="000001D5">
      <w:pPr>
        <w:spacing w:line="360" w:lineRule="auto"/>
        <w:jc w:val="both"/>
        <w:rPr/>
      </w:pPr>
      <w:r w:rsidDel="00000000" w:rsidR="00000000" w:rsidRPr="00000000">
        <w:rPr>
          <w:rtl w:val="0"/>
        </w:rPr>
        <w:t xml:space="preserve">Otra práctica común que explota la vulnerabilidad de los trabajadores migratorios e institucionaliza la morosidad salarial es la deliberada retención de salarios en empresas de inversión extranjera como un medio de imposición de disciplina laboral. Como comentó un especialista en temas laborales de China meridional: «mantener los sueldos atrasados de tres a seis meses, en un intento de detener el cambio de personal de alto nivel, es común en el extremo inferior [de la industria manufacturera]. Al dejar una fábrica sin el necesario permiso de la empresa, los trabajadores arriesgan perder los salarios que se les adeudan así como los archivos personales y el depósito de seguridad que se exige que paguen la mayoría de los trabajadores migratorios»18.</w:t>
      </w:r>
    </w:p>
    <w:p w:rsidR="00000000" w:rsidDel="00000000" w:rsidP="00000000" w:rsidRDefault="00000000" w:rsidRPr="00000000" w14:paraId="000001D6">
      <w:pPr>
        <w:spacing w:line="360" w:lineRule="auto"/>
        <w:jc w:val="both"/>
        <w:rPr/>
      </w:pPr>
      <w:r w:rsidDel="00000000" w:rsidR="00000000" w:rsidRPr="00000000">
        <w:rPr>
          <w:rtl w:val="0"/>
        </w:rPr>
        <w:t xml:space="preserve">Tan prolíficos son los problemas de morosidad salarial en la Provincia de Guangdong que un artículo en Gongren Ribao (Diario de los Trabajadores) la describe como una «costumbre local». Como señala Xie Zhiwei, la morosidad salarial es a menudo el resultado de una «deliberada negligencia», donde se explotan las cláusulas de escape de la ley 19.</w:t>
      </w:r>
    </w:p>
    <w:p w:rsidR="00000000" w:rsidDel="00000000" w:rsidP="00000000" w:rsidRDefault="00000000" w:rsidRPr="00000000" w14:paraId="000001D7">
      <w:pPr>
        <w:spacing w:line="360" w:lineRule="auto"/>
        <w:jc w:val="both"/>
        <w:rPr/>
      </w:pPr>
      <w:r w:rsidDel="00000000" w:rsidR="00000000" w:rsidRPr="00000000">
        <w:rPr>
          <w:rtl w:val="0"/>
        </w:rPr>
        <w:t xml:space="preserve">La propuesta «Ley salarial»</w:t>
      </w:r>
    </w:p>
    <w:p w:rsidR="00000000" w:rsidDel="00000000" w:rsidP="00000000" w:rsidRDefault="00000000" w:rsidRPr="00000000" w14:paraId="000001D8">
      <w:pPr>
        <w:spacing w:line="360" w:lineRule="auto"/>
        <w:jc w:val="both"/>
        <w:rPr/>
      </w:pPr>
      <w:r w:rsidDel="00000000" w:rsidR="00000000" w:rsidRPr="00000000">
        <w:rPr>
          <w:rtl w:val="0"/>
        </w:rPr>
        <w:t xml:space="preserve">A medida que los conflictos laborales por mora salarial proliferan y los trabajadores se ven obligados a tomar medidas más desesperadas en la lucha para obtener sus salarios, existen crecientes reclamos entre periodistas, investigadores, académicos, responsables de la política, funcionarios sindicales y otros para la introducción de leyes más efectivas a fin de detener la deliberada retención de salarios por parte de los empleadores. Por supuesto, esas reclamaciones no son nuevas, especialmente entre los trabajadores.</w:t>
      </w:r>
    </w:p>
    <w:p w:rsidR="00000000" w:rsidDel="00000000" w:rsidP="00000000" w:rsidRDefault="00000000" w:rsidRPr="00000000" w14:paraId="000001D9">
      <w:pPr>
        <w:spacing w:line="360" w:lineRule="auto"/>
        <w:jc w:val="both"/>
        <w:rPr/>
      </w:pPr>
      <w:r w:rsidDel="00000000" w:rsidR="00000000" w:rsidRPr="00000000">
        <w:rPr>
          <w:rtl w:val="0"/>
        </w:rPr>
        <w:t xml:space="preserve">Ahora parece haber cierto progreso en esa dirección. Una de las razones para esto es que la crisis de adeudos salariales ha alcanzado tal escala que amenaza con volverse inmanejable.</w:t>
      </w:r>
    </w:p>
    <w:p w:rsidR="00000000" w:rsidDel="00000000" w:rsidP="00000000" w:rsidRDefault="00000000" w:rsidRPr="00000000" w14:paraId="000001DA">
      <w:pPr>
        <w:spacing w:line="360" w:lineRule="auto"/>
        <w:jc w:val="both"/>
        <w:rPr/>
      </w:pPr>
      <w:r w:rsidDel="00000000" w:rsidR="00000000" w:rsidRPr="00000000">
        <w:rPr>
          <w:rtl w:val="0"/>
        </w:rPr>
        <w:t xml:space="preserve">En tanto los detalles de la propuesta Ley Salarial Nacional continúan sin ser revelados, varias reglamentaciones locales sobre morosidad salarial se encuentran bajo estudio como posibles modelos para la nueva ley. Entre éstas están las Reglamentaciones de la Ciudad de Zhongshan sobre pago de salarios por parte de las empresas, introducidas en Zhongshan, provincia de Guangdong, el 1° de enero de 2002. Según Xie Zhiwei, las reglamentaciones Zhongshan han demostrado ser exitosas, aunque no se presenta evidencia alguna para apoyar esta afirmación 20. Es muy probable que en esta temprana etapa la medida del «éxito» sea simplemente el hecho de que se hayan legislado duras reglamentaciones que reglamentan el pago de salarios.</w:t>
      </w:r>
    </w:p>
    <w:p w:rsidR="00000000" w:rsidDel="00000000" w:rsidP="00000000" w:rsidRDefault="00000000" w:rsidRPr="00000000" w14:paraId="000001DB">
      <w:pPr>
        <w:spacing w:line="360" w:lineRule="auto"/>
        <w:jc w:val="both"/>
        <w:rPr/>
      </w:pPr>
      <w:r w:rsidDel="00000000" w:rsidR="00000000" w:rsidRPr="00000000">
        <w:rPr>
          <w:rtl w:val="0"/>
        </w:rPr>
        <w:t xml:space="preserve">Aunque la propuesta Ley Salarial representa una medida positiva encaminada a aliviar la crisis de la morosidad salarial, su efectividad se verá severamente limitada por acuerdos jurídicos-institucionales y políticos existentes. Parte de esto se refiere al acceso de los trabajadores a una representación legal, de forma tal que les permita luchar por sus derechos e intereses genuinos. En ausencia de la libertad de sindicación, los trabajadores están subordinados al monopolio sindical de la Federación de Sindicatos de China (ACFTU) y sus ramas. En tanto los funcionarios sindicales locales expresan preocupación por los problemas de morosidad salarial que afectan a los trabajadores - un tema regularmente informado en las publicaciones sindicales - el hecho se mantiene que los sindicatos están incrustados en las estructuras políticas del Partido y del Estado y como tales tienen encomendado la contención de la inquietud laboral, no articularla.</w:t>
      </w:r>
    </w:p>
    <w:p w:rsidR="00000000" w:rsidDel="00000000" w:rsidP="00000000" w:rsidRDefault="00000000" w:rsidRPr="00000000" w14:paraId="000001DC">
      <w:pPr>
        <w:spacing w:line="360" w:lineRule="auto"/>
        <w:jc w:val="both"/>
        <w:rPr/>
      </w:pPr>
      <w:r w:rsidDel="00000000" w:rsidR="00000000" w:rsidRPr="00000000">
        <w:rPr>
          <w:rtl w:val="0"/>
        </w:rPr>
        <w:t xml:space="preserve">Existe la tendencia general de dejar que la morosidad salarial se acumule durante varios meses antes de que los trabajadores presenten quejas formales en los departamentos laborales. Esto a menudo se explica en informes de prensa en términos de falta de conocimiento de la ley por parte de los trabajadores. Si bien esto es cierto, es igualmente cierto que los trabajadores - particularmente trabajadores en empresas estatales - muchas veces sufren demoras cuando esperan que los funcionarios sindicales actúen en su representación. Sólo después que queda claro que el sindicato no está actuando en favor de sus intereses, los trabajadores registran quejas por sí mismos o toman medidas laborales.</w:t>
      </w:r>
    </w:p>
    <w:p w:rsidR="00000000" w:rsidDel="00000000" w:rsidP="00000000" w:rsidRDefault="00000000" w:rsidRPr="00000000" w14:paraId="000001DD">
      <w:pPr>
        <w:spacing w:line="360" w:lineRule="auto"/>
        <w:jc w:val="both"/>
        <w:rPr/>
      </w:pPr>
      <w:r w:rsidDel="00000000" w:rsidR="00000000" w:rsidRPr="00000000">
        <w:rPr>
          <w:rtl w:val="0"/>
        </w:rPr>
        <w:t xml:space="preserve">Ese es el motivo por el cual las medidas de protesta de los trabajadores de las SOE a menudo involucran críticas de los sindicatos oficiales. En el caso de la protesta de los trabajadores de los campos petroleros de Daqing, la oficina sindical local estuvo entre los edificios atacados por enojados trabajadores. Los sindicatos oficiales no sólo perjudican las demandas de los trabajadores por salarios impagos, mediante la inacción. En muchos casos, ellos intervienen activamente para evitar que los trabajadores luchen contra la morosidad salarial. En marzo de 2002, Nanfang Gongbao (Diario de los trabajadores meridionales) describía un caso en el que 131 trabajadores despedidos de la Compañía Heng Bao Industrial en Guangzhou luchaban una batalla judicial por salarios impagos por 840.000 yuan (102.440 dólares estadounidenses). Aunque el Comité Local de Arbitraje de Conflictos Laborales (LDAC) ordenó el pago de los adeudos salariales y compensación a los trabajadores, la di rección de la empresa apeló la sentencia.</w:t>
      </w:r>
    </w:p>
    <w:p w:rsidR="00000000" w:rsidDel="00000000" w:rsidP="00000000" w:rsidRDefault="00000000" w:rsidRPr="00000000" w14:paraId="000001DE">
      <w:pPr>
        <w:spacing w:line="360" w:lineRule="auto"/>
        <w:jc w:val="both"/>
        <w:rPr/>
      </w:pPr>
      <w:r w:rsidDel="00000000" w:rsidR="00000000" w:rsidRPr="00000000">
        <w:rPr>
          <w:rtl w:val="0"/>
        </w:rPr>
        <w:t xml:space="preserve">El vicepresidente del sindicato de la empresa representó a la compañía en el LDAC e interrogó a los trabajadores. El artículo del periódico que informaba de este caso llevaba el siguiente subtítulo: «Trabajadores llevan la reclamación sobre morosidad salarial a arbitraje. ¡Vicepresidente de su sindicato defiende a la compañía contra los trabajadores!» Acompañando este artículo había una caricatura mostrando a un funcionario sindical sentado en la falda del jefe en la silla de la empresa, dejando vacía la silla de los trabajadores 21.</w:t>
      </w:r>
    </w:p>
    <w:p w:rsidR="00000000" w:rsidDel="00000000" w:rsidP="00000000" w:rsidRDefault="00000000" w:rsidRPr="00000000" w14:paraId="000001DF">
      <w:pPr>
        <w:spacing w:line="360" w:lineRule="auto"/>
        <w:jc w:val="both"/>
        <w:rPr/>
      </w:pPr>
      <w:r w:rsidDel="00000000" w:rsidR="00000000" w:rsidRPr="00000000">
        <w:rPr>
          <w:rtl w:val="0"/>
        </w:rPr>
        <w:t xml:space="preserve">El papel de los sindicatos oficiales en la «negligencia deliberada» que sostiene la morosidad salarial no debe atribuirse a incompetencia, falta de recursos o a una falta de comprensión del papel de los sindicatos en una economía de mercado. No es simplemente un asunto de inacción, sino su papel activo para cumplir con la agenda política del partido y del Estado 22. Como expresa claramente el artículo 4 de la Ley Sindical revisada (octubre 27 de 2001), los sindicatos deben «.. tomar la construcción económica como lo fundamental, apoyar el camino socialista, apoyar la dictadura democrática popular, apoyar la dirigencia del Partido Comunista Chino, apoyar el pensamiento Marxista-Leninista-Maoista-Deng Xiaoping, apoyar la reforma y la apertura.»23.</w:t>
      </w:r>
    </w:p>
    <w:p w:rsidR="00000000" w:rsidDel="00000000" w:rsidP="00000000" w:rsidRDefault="00000000" w:rsidRPr="00000000" w14:paraId="000001E0">
      <w:pPr>
        <w:spacing w:line="360" w:lineRule="auto"/>
        <w:jc w:val="both"/>
        <w:rPr/>
      </w:pPr>
      <w:r w:rsidDel="00000000" w:rsidR="00000000" w:rsidRPr="00000000">
        <w:rPr>
          <w:rtl w:val="0"/>
        </w:rPr>
        <w:t xml:space="preserve">Conclusión: «¡Liberen a nuestros representantes laborales!»</w:t>
      </w:r>
    </w:p>
    <w:p w:rsidR="00000000" w:rsidDel="00000000" w:rsidP="00000000" w:rsidRDefault="00000000" w:rsidRPr="00000000" w14:paraId="000001E1">
      <w:pPr>
        <w:spacing w:line="360" w:lineRule="auto"/>
        <w:jc w:val="both"/>
        <w:rPr/>
      </w:pPr>
      <w:r w:rsidDel="00000000" w:rsidR="00000000" w:rsidRPr="00000000">
        <w:rPr>
          <w:rtl w:val="0"/>
        </w:rPr>
        <w:t xml:space="preserve">En ausencia de la libertad de asociación, los trabajadores que se organizan independientemente para luchar por los salarios impagos enfrentan persecución política. La probabilidad de represión policial aumenta por el hecho que los trabajadores organizados por sí mismos raramente se limitan a las reclamaciones de salarios impagos, ya que a menudo extienden sus luchas a atacar la corrupción y el abuso de poder.</w:t>
      </w:r>
    </w:p>
    <w:p w:rsidR="00000000" w:rsidDel="00000000" w:rsidP="00000000" w:rsidRDefault="00000000" w:rsidRPr="00000000" w14:paraId="000001E2">
      <w:pPr>
        <w:spacing w:line="360" w:lineRule="auto"/>
        <w:jc w:val="both"/>
        <w:rPr/>
      </w:pPr>
      <w:r w:rsidDel="00000000" w:rsidR="00000000" w:rsidRPr="00000000">
        <w:rPr>
          <w:rtl w:val="0"/>
        </w:rPr>
        <w:t xml:space="preserve">Numerosos casos que involucran persecución política y detención de trabajadores ha iniciado fuertes críticas del gobierno chino por el Comité de Libertad Sindical de la OIT. Recientemente, la CIOSL, Confederación Internacional de Organizaciones Sindicales Libres presentó una nueva queja contra el gobierno de la República Popular China concerniente a violaciones de la libertad de asociación. Esta se ocupa específicamente de la supresión de las protestas de los trabajadores en Liaoyang y Daqing.</w:t>
      </w:r>
    </w:p>
    <w:p w:rsidR="00000000" w:rsidDel="00000000" w:rsidP="00000000" w:rsidRDefault="00000000" w:rsidRPr="00000000" w14:paraId="000001E3">
      <w:pPr>
        <w:spacing w:line="360" w:lineRule="auto"/>
        <w:jc w:val="both"/>
        <w:rPr/>
      </w:pPr>
      <w:r w:rsidDel="00000000" w:rsidR="00000000" w:rsidRPr="00000000">
        <w:rPr>
          <w:rtl w:val="0"/>
        </w:rPr>
        <w:t xml:space="preserve">Presentada el 27 de marzo de 2002, caso núm. 2189, se centra en el arresto y detención de Yao Fuxin, Pang Qingxiang, Xiao Yunliang y Wang Zhaoming por organizar «demostraciones ilegales»: una acusación que conlleva una sentencia de prisión de cinco años.</w:t>
      </w:r>
    </w:p>
    <w:p w:rsidR="00000000" w:rsidDel="00000000" w:rsidP="00000000" w:rsidRDefault="00000000" w:rsidRPr="00000000" w14:paraId="000001E4">
      <w:pPr>
        <w:spacing w:line="360" w:lineRule="auto"/>
        <w:jc w:val="both"/>
        <w:rPr/>
      </w:pPr>
      <w:r w:rsidDel="00000000" w:rsidR="00000000" w:rsidRPr="00000000">
        <w:rPr>
          <w:rtl w:val="0"/>
        </w:rPr>
        <w:t xml:space="preserve">La continuación de esa represión política hoy en día demuestra que las medidas judiciales y administrativas tomadas por el gobierno para aliviar la crisis de los atrasos salariales continuarán siendo inefectivas en tanto se les niegue a los trabajadores el derecho a una representación genuina, organizada por sí mismos. La respuesta del gobierno a las recientes protestas de los trabajadores en la ciudad de Liaoyang es un sobrio recordatorio de este hecho. También recuerda una protesta anterior llevada a cabo por los trabajadores de Liaoyang, cuando marcharon con estandartes que rezaban ¡No es un crimen que nos adeuden salarios! y ¡Liberen a nuestros representantes laborales! Estos dos eslóganes y los temas que representan deben ser tratados como inviolables e inseparables cuando se enfrenta el desafío de la morosidad salarial en China hoy en día.</w:t>
      </w:r>
    </w:p>
    <w:p w:rsidR="00000000" w:rsidDel="00000000" w:rsidP="00000000" w:rsidRDefault="00000000" w:rsidRPr="00000000" w14:paraId="000001E5">
      <w:pPr>
        <w:spacing w:line="360" w:lineRule="auto"/>
        <w:jc w:val="both"/>
        <w:rPr/>
      </w:pPr>
      <w:r w:rsidDel="00000000" w:rsidR="00000000" w:rsidRPr="00000000">
        <w:rPr>
          <w:rtl w:val="0"/>
        </w:rPr>
        <w:t xml:space="preserve">Notas</w:t>
      </w:r>
    </w:p>
    <w:p w:rsidR="00000000" w:rsidDel="00000000" w:rsidP="00000000" w:rsidRDefault="00000000" w:rsidRPr="00000000" w14:paraId="000001E6">
      <w:pPr>
        <w:spacing w:line="360" w:lineRule="auto"/>
        <w:jc w:val="both"/>
        <w:rPr/>
      </w:pPr>
      <w:r w:rsidDel="00000000" w:rsidR="00000000" w:rsidRPr="00000000">
        <w:rPr>
          <w:rtl w:val="0"/>
        </w:rPr>
        <w:t xml:space="preserve">1 Por una discusión más detallada, ver: Tim Pringle, «Industrial Unrest in China: A labour movement in the making?» en Asian Labour Update, número 40, julio-septiembre de 2001, págs. 5 a 8. Este artículo está también disponible en la Red: http://www.amrc.org.hk</w:t>
      </w:r>
    </w:p>
    <w:p w:rsidR="00000000" w:rsidDel="00000000" w:rsidP="00000000" w:rsidRDefault="00000000" w:rsidRPr="00000000" w14:paraId="000001E7">
      <w:pPr>
        <w:spacing w:line="360" w:lineRule="auto"/>
        <w:jc w:val="both"/>
        <w:rPr/>
      </w:pPr>
      <w:r w:rsidDel="00000000" w:rsidR="00000000" w:rsidRPr="00000000">
        <w:rPr>
          <w:rtl w:val="0"/>
        </w:rPr>
        <w:t xml:space="preserve">2 Xiang Huaicheng, Ministro de Finanzas, Report on the Implementation of the Central and Local Budgets for 2001 and on the Draft Central and Local Budgets for 2002, 5.a sesión del noveno Congreso Nacional del Pueblo (NPC), Beijing, 17 de marzo de 2002.</w:t>
      </w:r>
    </w:p>
    <w:p w:rsidR="00000000" w:rsidDel="00000000" w:rsidP="00000000" w:rsidRDefault="00000000" w:rsidRPr="00000000" w14:paraId="000001E8">
      <w:pPr>
        <w:spacing w:line="360" w:lineRule="auto"/>
        <w:jc w:val="both"/>
        <w:rPr/>
      </w:pPr>
      <w:r w:rsidDel="00000000" w:rsidR="00000000" w:rsidRPr="00000000">
        <w:rPr>
          <w:rtl w:val="0"/>
        </w:rPr>
        <w:t xml:space="preserve">3 Zhu Rongji, Premier del Consejo Estatal, Report on the Work of the Government, 5.a sesión del noveno Congreso Nacional del Pueblo (NPC), Beijing, 16 de marzo de 2002.</w:t>
      </w:r>
    </w:p>
    <w:p w:rsidR="00000000" w:rsidDel="00000000" w:rsidP="00000000" w:rsidRDefault="00000000" w:rsidRPr="00000000" w14:paraId="000001E9">
      <w:pPr>
        <w:spacing w:line="360" w:lineRule="auto"/>
        <w:jc w:val="both"/>
        <w:rPr/>
      </w:pPr>
      <w:r w:rsidDel="00000000" w:rsidR="00000000" w:rsidRPr="00000000">
        <w:rPr>
          <w:rtl w:val="0"/>
        </w:rPr>
        <w:t xml:space="preserve">4 Beijing Wanbao (Beijing Evening News), 17 de diciembre de 2001.</w:t>
      </w:r>
    </w:p>
    <w:p w:rsidR="00000000" w:rsidDel="00000000" w:rsidP="00000000" w:rsidRDefault="00000000" w:rsidRPr="00000000" w14:paraId="000001EA">
      <w:pPr>
        <w:spacing w:line="360" w:lineRule="auto"/>
        <w:jc w:val="both"/>
        <w:rPr/>
      </w:pPr>
      <w:r w:rsidDel="00000000" w:rsidR="00000000" w:rsidRPr="00000000">
        <w:rPr>
          <w:rtl w:val="0"/>
        </w:rPr>
        <w:t xml:space="preserve">5 ZhongguoJingjiShibao (China Economic Times), 14 de marzo de 2002.</w:t>
      </w:r>
    </w:p>
    <w:p w:rsidR="00000000" w:rsidDel="00000000" w:rsidP="00000000" w:rsidRDefault="00000000" w:rsidRPr="00000000" w14:paraId="000001EB">
      <w:pPr>
        <w:spacing w:line="360" w:lineRule="auto"/>
        <w:jc w:val="both"/>
        <w:rPr/>
      </w:pPr>
      <w:r w:rsidDel="00000000" w:rsidR="00000000" w:rsidRPr="00000000">
        <w:rPr>
          <w:rtl w:val="0"/>
        </w:rPr>
        <w:t xml:space="preserve">6 El abogado, Guan Huai, fue entrevistado en Nanfang Zhoumo (Southern Weekend) con sede en Guangzhou. China Daily, 6 de febrero de 2002.</w:t>
      </w:r>
    </w:p>
    <w:p w:rsidR="00000000" w:rsidDel="00000000" w:rsidP="00000000" w:rsidRDefault="00000000" w:rsidRPr="00000000" w14:paraId="000001EC">
      <w:pPr>
        <w:spacing w:line="360" w:lineRule="auto"/>
        <w:jc w:val="both"/>
        <w:rPr/>
      </w:pPr>
      <w:r w:rsidDel="00000000" w:rsidR="00000000" w:rsidRPr="00000000">
        <w:rPr>
          <w:rtl w:val="0"/>
        </w:rPr>
        <w:t xml:space="preserve">7 Zhongguo Jingying Bao (China Business) 1° de marzo de 2002.</w:t>
      </w:r>
    </w:p>
    <w:p w:rsidR="00000000" w:rsidDel="00000000" w:rsidP="00000000" w:rsidRDefault="00000000" w:rsidRPr="00000000" w14:paraId="000001ED">
      <w:pPr>
        <w:spacing w:line="360" w:lineRule="auto"/>
        <w:jc w:val="both"/>
        <w:rPr/>
      </w:pPr>
      <w:r w:rsidDel="00000000" w:rsidR="00000000" w:rsidRPr="00000000">
        <w:rPr>
          <w:rtl w:val="0"/>
        </w:rPr>
        <w:t xml:space="preserve">8 «Is Social Security the ‘Solution' to Labour Protests in North-Eastern China?» Informe preparado por Gerard Greenfield para la Oficina de enlace CIOSL/GUF/HKCTU/HKTUC en Hong Kong, Hong Kong, abril de 2002. Este informe se encuentra disponible en la Red en: http://w ww .ihlo.org</w:t>
      </w:r>
    </w:p>
    <w:p w:rsidR="00000000" w:rsidDel="00000000" w:rsidP="00000000" w:rsidRDefault="00000000" w:rsidRPr="00000000" w14:paraId="000001EE">
      <w:pPr>
        <w:spacing w:line="360" w:lineRule="auto"/>
        <w:jc w:val="both"/>
        <w:rPr/>
      </w:pPr>
      <w:r w:rsidDel="00000000" w:rsidR="00000000" w:rsidRPr="00000000">
        <w:rPr>
          <w:rtl w:val="0"/>
        </w:rPr>
        <w:t xml:space="preserve">9 Tim Pringle, op. cit.</w:t>
      </w:r>
    </w:p>
    <w:p w:rsidR="00000000" w:rsidDel="00000000" w:rsidP="00000000" w:rsidRDefault="00000000" w:rsidRPr="00000000" w14:paraId="000001EF">
      <w:pPr>
        <w:spacing w:line="360" w:lineRule="auto"/>
        <w:jc w:val="both"/>
        <w:rPr/>
      </w:pPr>
      <w:r w:rsidDel="00000000" w:rsidR="00000000" w:rsidRPr="00000000">
        <w:rPr>
          <w:rtl w:val="0"/>
        </w:rPr>
        <w:t xml:space="preserve">10 China Labour Bulletin, 11 de julio de 2001.</w:t>
      </w:r>
    </w:p>
    <w:p w:rsidR="00000000" w:rsidDel="00000000" w:rsidP="00000000" w:rsidRDefault="00000000" w:rsidRPr="00000000" w14:paraId="000001F0">
      <w:pPr>
        <w:spacing w:line="360" w:lineRule="auto"/>
        <w:jc w:val="both"/>
        <w:rPr/>
      </w:pPr>
      <w:r w:rsidDel="00000000" w:rsidR="00000000" w:rsidRPr="00000000">
        <w:rPr>
          <w:rtl w:val="0"/>
        </w:rPr>
        <w:t xml:space="preserve">11 Shenzhen Ribao (Shenzhen Daily), 11 de marzo de 2002.</w:t>
      </w:r>
    </w:p>
    <w:p w:rsidR="00000000" w:rsidDel="00000000" w:rsidP="00000000" w:rsidRDefault="00000000" w:rsidRPr="00000000" w14:paraId="000001F1">
      <w:pPr>
        <w:spacing w:line="360" w:lineRule="auto"/>
        <w:jc w:val="both"/>
        <w:rPr/>
      </w:pPr>
      <w:r w:rsidDel="00000000" w:rsidR="00000000" w:rsidRPr="00000000">
        <w:rPr>
          <w:rtl w:val="0"/>
        </w:rPr>
        <w:t xml:space="preserve">12 Shichang Bao (Market Daily), 4 de junio de 2002.</w:t>
      </w:r>
    </w:p>
    <w:p w:rsidR="00000000" w:rsidDel="00000000" w:rsidP="00000000" w:rsidRDefault="00000000" w:rsidRPr="00000000" w14:paraId="000001F2">
      <w:pPr>
        <w:spacing w:line="360" w:lineRule="auto"/>
        <w:jc w:val="both"/>
        <w:rPr/>
      </w:pPr>
      <w:r w:rsidDel="00000000" w:rsidR="00000000" w:rsidRPr="00000000">
        <w:rPr>
          <w:rtl w:val="0"/>
        </w:rPr>
        <w:t xml:space="preserve">13 Zhongguo Funu Bao (Noticias de la Mujer de China), 6 de febrero de 2001.</w:t>
      </w:r>
    </w:p>
    <w:p w:rsidR="00000000" w:rsidDel="00000000" w:rsidP="00000000" w:rsidRDefault="00000000" w:rsidRPr="00000000" w14:paraId="000001F3">
      <w:pPr>
        <w:spacing w:line="360" w:lineRule="auto"/>
        <w:jc w:val="both"/>
        <w:rPr/>
      </w:pPr>
      <w:r w:rsidDel="00000000" w:rsidR="00000000" w:rsidRPr="00000000">
        <w:rPr>
          <w:rtl w:val="0"/>
        </w:rPr>
        <w:t xml:space="preserve">14 «Zhui tao gong qian - yuan he lu niang beiju (Razones para las tragedias que se despliegan en pos de los salarios adeudados)», Zhongguo Laodong Bao (China Workers Daily), 11 de noviembre de 2001. El 1.° de noviembre, tres trabajadores migratorios treparon hasta la parte superior de una grúa en una planta en construcción en los suburbios occidentales de Xian. El 20 de mayo de 2002, Xinkuai Bao (News Express) informó de otro caso de un trabajador que trepó una grúa de 120 metros de altura para exigir el pago de sus salarios impagos.</w:t>
      </w:r>
    </w:p>
    <w:p w:rsidR="00000000" w:rsidDel="00000000" w:rsidP="00000000" w:rsidRDefault="00000000" w:rsidRPr="00000000" w14:paraId="000001F4">
      <w:pPr>
        <w:spacing w:line="360" w:lineRule="auto"/>
        <w:jc w:val="both"/>
        <w:rPr/>
      </w:pPr>
      <w:r w:rsidDel="00000000" w:rsidR="00000000" w:rsidRPr="00000000">
        <w:rPr>
          <w:rtl w:val="0"/>
        </w:rPr>
        <w:t xml:space="preserve">15 Xie Zhiwei, «Zhili qianxin huhuan ‘gongzi fa' (Apelación por una «Ley Salarial» para tratar con la morosidad salarial)», Gongren Ribao (Workers Daily), 9 de febrero de 2002.</w:t>
      </w:r>
    </w:p>
    <w:p w:rsidR="00000000" w:rsidDel="00000000" w:rsidP="00000000" w:rsidRDefault="00000000" w:rsidRPr="00000000" w14:paraId="000001F5">
      <w:pPr>
        <w:spacing w:line="360" w:lineRule="auto"/>
        <w:jc w:val="both"/>
        <w:rPr/>
      </w:pPr>
      <w:r w:rsidDel="00000000" w:rsidR="00000000" w:rsidRPr="00000000">
        <w:rPr>
          <w:rtl w:val="0"/>
        </w:rPr>
        <w:t xml:space="preserve">16 Godfrey Yeung, Foreign Investment and Socio-Economic Development in China: The Case of Dongguan. Basingstoke: Palgrave, 2001, pág. 171.</w:t>
      </w:r>
    </w:p>
    <w:p w:rsidR="00000000" w:rsidDel="00000000" w:rsidP="00000000" w:rsidRDefault="00000000" w:rsidRPr="00000000" w14:paraId="000001F6">
      <w:pPr>
        <w:spacing w:line="360" w:lineRule="auto"/>
        <w:jc w:val="both"/>
        <w:rPr/>
      </w:pPr>
      <w:r w:rsidDel="00000000" w:rsidR="00000000" w:rsidRPr="00000000">
        <w:rPr>
          <w:rtl w:val="0"/>
        </w:rPr>
        <w:t xml:space="preserve">17 Reglamentaciones laborales que regulan los SEZ en Guangdong.</w:t>
      </w:r>
    </w:p>
    <w:p w:rsidR="00000000" w:rsidDel="00000000" w:rsidP="00000000" w:rsidRDefault="00000000" w:rsidRPr="00000000" w14:paraId="000001F7">
      <w:pPr>
        <w:spacing w:line="360" w:lineRule="auto"/>
        <w:jc w:val="both"/>
        <w:rPr/>
      </w:pPr>
      <w:r w:rsidDel="00000000" w:rsidR="00000000" w:rsidRPr="00000000">
        <w:rPr>
          <w:rtl w:val="0"/>
        </w:rPr>
        <w:t xml:space="preserve">18 Entrevista con el Coordinador de investigaciones del centro monitor de recursos de Asia, Stephen Frost, en Gwyneth Roberts «Legal vacuum keeps factory floors volatile», South China Morning Post, 7 de julio de 2002.</w:t>
      </w:r>
    </w:p>
    <w:p w:rsidR="00000000" w:rsidDel="00000000" w:rsidP="00000000" w:rsidRDefault="00000000" w:rsidRPr="00000000" w14:paraId="000001F8">
      <w:pPr>
        <w:spacing w:line="360" w:lineRule="auto"/>
        <w:jc w:val="both"/>
        <w:rPr/>
      </w:pPr>
      <w:r w:rsidDel="00000000" w:rsidR="00000000" w:rsidRPr="00000000">
        <w:rPr>
          <w:rtl w:val="0"/>
        </w:rPr>
        <w:t xml:space="preserve">19 Xie Zhiwei, op. cit.</w:t>
      </w:r>
    </w:p>
    <w:p w:rsidR="00000000" w:rsidDel="00000000" w:rsidP="00000000" w:rsidRDefault="00000000" w:rsidRPr="00000000" w14:paraId="000001F9">
      <w:pPr>
        <w:spacing w:line="360" w:lineRule="auto"/>
        <w:jc w:val="both"/>
        <w:rPr/>
      </w:pPr>
      <w:r w:rsidDel="00000000" w:rsidR="00000000" w:rsidRPr="00000000">
        <w:rPr>
          <w:rtl w:val="0"/>
        </w:rPr>
        <w:t xml:space="preserve">20 Xie Zhiwei, op. cit.</w:t>
      </w:r>
    </w:p>
    <w:p w:rsidR="00000000" w:rsidDel="00000000" w:rsidP="00000000" w:rsidRDefault="00000000" w:rsidRPr="00000000" w14:paraId="000001FA">
      <w:pPr>
        <w:spacing w:line="360" w:lineRule="auto"/>
        <w:jc w:val="both"/>
        <w:rPr/>
      </w:pPr>
      <w:r w:rsidDel="00000000" w:rsidR="00000000" w:rsidRPr="00000000">
        <w:rPr>
          <w:rtl w:val="0"/>
        </w:rPr>
        <w:t xml:space="preserve">21 «Trade Union Official Represents Bosses at Guangzhou Labour Tribunal», Nanfang Gong Bao (Southern Workers' Daily), 4 de marzo de 2002.</w:t>
      </w:r>
    </w:p>
    <w:p w:rsidR="00000000" w:rsidDel="00000000" w:rsidP="00000000" w:rsidRDefault="00000000" w:rsidRPr="00000000" w14:paraId="000001FB">
      <w:pPr>
        <w:spacing w:line="360" w:lineRule="auto"/>
        <w:jc w:val="both"/>
        <w:rPr/>
      </w:pPr>
      <w:r w:rsidDel="00000000" w:rsidR="00000000" w:rsidRPr="00000000">
        <w:rPr>
          <w:rtl w:val="0"/>
        </w:rPr>
        <w:t xml:space="preserve">22 Por una discusión más detallada del papel de ACFTU, ver Tim Pringle, «The Chinese working class: Fiction and reality», China Rights Forum, núm. 1, 2002, págs. 12 a 21.</w:t>
      </w:r>
    </w:p>
    <w:p w:rsidR="00000000" w:rsidDel="00000000" w:rsidP="00000000" w:rsidRDefault="00000000" w:rsidRPr="00000000" w14:paraId="000001FC">
      <w:pPr>
        <w:spacing w:line="360" w:lineRule="auto"/>
        <w:jc w:val="both"/>
        <w:rPr/>
      </w:pPr>
      <w:r w:rsidDel="00000000" w:rsidR="00000000" w:rsidRPr="00000000">
        <w:rPr>
          <w:rtl w:val="0"/>
        </w:rPr>
        <w:t xml:space="preserve">23 Ver IHLO, The Revised Trade Union Law in Mainland China: Progress or Regression for Worker and Trade Union Rights? Hong Kong, noviembre de 2001. El informe se encuentra en el sitio internet: http://www.ihlo.org</w:t>
      </w:r>
    </w:p>
    <w:p w:rsidR="00000000" w:rsidDel="00000000" w:rsidP="00000000" w:rsidRDefault="00000000" w:rsidRPr="00000000" w14:paraId="000001FD">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1FE">
      <w:pPr>
        <w:pStyle w:val="Heading1"/>
        <w:rPr/>
      </w:pPr>
      <w:bookmarkStart w:colFirst="0" w:colLast="0" w:name="_heading=h.uncsepjjnaza" w:id="11"/>
      <w:bookmarkEnd w:id="11"/>
      <w:r w:rsidDel="00000000" w:rsidR="00000000" w:rsidRPr="00000000">
        <w:rPr>
          <w:rtl w:val="0"/>
        </w:rPr>
        <w:t xml:space="preserve">Tendencias salariales en Europa central y oriental/by Béla Galgóczi.</w:t>
      </w:r>
    </w:p>
    <w:p w:rsidR="00000000" w:rsidDel="00000000" w:rsidP="00000000" w:rsidRDefault="00000000" w:rsidRPr="00000000" w14:paraId="000001FF">
      <w:pPr>
        <w:spacing w:line="360" w:lineRule="auto"/>
        <w:jc w:val="both"/>
        <w:rPr/>
      </w:pPr>
      <w:r w:rsidDel="00000000" w:rsidR="00000000" w:rsidRPr="00000000">
        <w:rPr>
          <w:rtl w:val="0"/>
        </w:rPr>
        <w:t xml:space="preserve">¿Se ha mantenido la remuneración al nivel de la productividad en Europa central y oriental? ¿Cuán grande es la brecha salarial entre los actuales Estados miembros de la UE y los países candidatos?</w:t>
      </w:r>
    </w:p>
    <w:p w:rsidR="00000000" w:rsidDel="00000000" w:rsidP="00000000" w:rsidRDefault="00000000" w:rsidRPr="00000000" w14:paraId="00000200">
      <w:pPr>
        <w:spacing w:line="360" w:lineRule="auto"/>
        <w:jc w:val="both"/>
        <w:rPr/>
      </w:pPr>
      <w:r w:rsidDel="00000000" w:rsidR="00000000" w:rsidRPr="00000000">
        <w:rPr>
          <w:rtl w:val="0"/>
        </w:rPr>
        <w:t xml:space="preserve">¿Necesitan los sindicatos de las nuevas economías de mercado cambiar de curso?</w:t>
      </w:r>
    </w:p>
    <w:p w:rsidR="00000000" w:rsidDel="00000000" w:rsidP="00000000" w:rsidRDefault="00000000" w:rsidRPr="00000000" w14:paraId="00000201">
      <w:pPr>
        <w:spacing w:line="360" w:lineRule="auto"/>
        <w:jc w:val="both"/>
        <w:rPr/>
      </w:pPr>
      <w:r w:rsidDel="00000000" w:rsidR="00000000" w:rsidRPr="00000000">
        <w:rPr>
          <w:rtl w:val="0"/>
        </w:rPr>
        <w:t xml:space="preserve">Béla Galgóczi. Especialista laboral</w:t>
      </w:r>
    </w:p>
    <w:p w:rsidR="00000000" w:rsidDel="00000000" w:rsidP="00000000" w:rsidRDefault="00000000" w:rsidRPr="00000000" w14:paraId="00000202">
      <w:pPr>
        <w:spacing w:line="360" w:lineRule="auto"/>
        <w:jc w:val="both"/>
        <w:rPr/>
      </w:pPr>
      <w:r w:rsidDel="00000000" w:rsidR="00000000" w:rsidRPr="00000000">
        <w:rPr>
          <w:rtl w:val="0"/>
        </w:rPr>
        <w:t xml:space="preserve">Hungría</w:t>
      </w:r>
    </w:p>
    <w:p w:rsidR="00000000" w:rsidDel="00000000" w:rsidP="00000000" w:rsidRDefault="00000000" w:rsidRPr="00000000" w14:paraId="00000203">
      <w:pPr>
        <w:spacing w:line="360" w:lineRule="auto"/>
        <w:jc w:val="both"/>
        <w:rPr/>
      </w:pPr>
      <w:r w:rsidDel="00000000" w:rsidR="00000000" w:rsidRPr="00000000">
        <w:rPr>
          <w:rtl w:val="0"/>
        </w:rPr>
        <w:t xml:space="preserve">Cuando se discuten los salarios en Europa central y oriental, la situación específica de la transformación de Europa oriental debe ser tenida en cuenta.</w:t>
      </w:r>
    </w:p>
    <w:p w:rsidR="00000000" w:rsidDel="00000000" w:rsidP="00000000" w:rsidRDefault="00000000" w:rsidRPr="00000000" w14:paraId="00000204">
      <w:pPr>
        <w:spacing w:line="360" w:lineRule="auto"/>
        <w:jc w:val="both"/>
        <w:rPr/>
      </w:pPr>
      <w:r w:rsidDel="00000000" w:rsidR="00000000" w:rsidRPr="00000000">
        <w:rPr>
          <w:rtl w:val="0"/>
        </w:rPr>
        <w:t xml:space="preserve">Se sabe bien que los salarios tenían una función diferente en un Estado socialista de aquélla que tiene en las economías de mercado. En ese momento, no se pretendía que los salarios cubrieran el costo total de la reproducción del trabajo. Eran considerados como una forma de compensación por la labor, conjuntamente con otras.</w:t>
      </w:r>
    </w:p>
    <w:p w:rsidR="00000000" w:rsidDel="00000000" w:rsidP="00000000" w:rsidRDefault="00000000" w:rsidRPr="00000000" w14:paraId="00000205">
      <w:pPr>
        <w:spacing w:line="360" w:lineRule="auto"/>
        <w:jc w:val="both"/>
        <w:rPr/>
      </w:pPr>
      <w:r w:rsidDel="00000000" w:rsidR="00000000" w:rsidRPr="00000000">
        <w:rPr>
          <w:rtl w:val="0"/>
        </w:rPr>
        <w:t xml:space="preserve">El Estado y también las compañías se hacían cargo de parte del costo de vida de los empleados. Aparte de atención médica y educación gratis, la vivienda era virtualmente gratis y una amplia gama de subsidios a los precios al consumidor compensaba los bajos niveles salariales. Diversos servicios sociales eran proporcionados por el empleador (jardines de infantes, subsidios para vivienda, lugares de descanso vacacional gratis, etc.).</w:t>
      </w:r>
    </w:p>
    <w:p w:rsidR="00000000" w:rsidDel="00000000" w:rsidP="00000000" w:rsidRDefault="00000000" w:rsidRPr="00000000" w14:paraId="00000206">
      <w:pPr>
        <w:spacing w:line="360" w:lineRule="auto"/>
        <w:jc w:val="both"/>
        <w:rPr/>
      </w:pPr>
      <w:r w:rsidDel="00000000" w:rsidR="00000000" w:rsidRPr="00000000">
        <w:rPr>
          <w:rtl w:val="0"/>
        </w:rPr>
        <w:t xml:space="preserve">Con la transformación a una economía de mercado, la abrumadora mayoría de estos subsidios no salariales fueron interrumpidos y el papel del estado ampliamente reducido.</w:t>
      </w:r>
    </w:p>
    <w:p w:rsidR="00000000" w:rsidDel="00000000" w:rsidP="00000000" w:rsidRDefault="00000000" w:rsidRPr="00000000" w14:paraId="00000207">
      <w:pPr>
        <w:spacing w:line="360" w:lineRule="auto"/>
        <w:jc w:val="both"/>
        <w:rPr/>
      </w:pPr>
      <w:r w:rsidDel="00000000" w:rsidR="00000000" w:rsidRPr="00000000">
        <w:rPr>
          <w:rtl w:val="0"/>
        </w:rPr>
        <w:t xml:space="preserve">Sin embargo, los salarios no aumentaron lo suficiente para compensar la pérdida de estos subsidios. En cambio, el valor real de los salarios comenzó a declinar durante el primer período de la transformación. Esto tuvo como resultado una masiva caída de los niveles de vida. Aún después que los salarios se recuperaron sustancialmente en la segunda mitad de la década (en los países más afortunados de la región), la remuneración no incorporó todas las funciones que sería normal en las economías de mercado desarrolladas.</w:t>
      </w:r>
    </w:p>
    <w:p w:rsidR="00000000" w:rsidDel="00000000" w:rsidP="00000000" w:rsidRDefault="00000000" w:rsidRPr="00000000" w14:paraId="00000208">
      <w:pPr>
        <w:spacing w:line="360" w:lineRule="auto"/>
        <w:jc w:val="both"/>
        <w:rPr/>
      </w:pPr>
      <w:r w:rsidDel="00000000" w:rsidR="00000000" w:rsidRPr="00000000">
        <w:rPr>
          <w:rtl w:val="0"/>
        </w:rPr>
        <w:t xml:space="preserve">Por tanto, se debe enfatizar que las estructuras de costo en Europa central y oriental (ECO) son aún muy diferentes a las de occidente. Muchas de estas diferencias pueden atribuirse a los niveles de servicios de bajo costo que aparecen en los cálculos de las paridades de poder adquisitivo. Sin embargo, algunas de las ventajas de los costos de los empleados de los países de ECO no aparecen en estos cálculos. Ciertamente es verdad que los costos de vivienda para la mayoría de los ciudadanos de ECO son aún mucho más bajos que aquéllos para sus contrapartes occidentales, ya que las viviendas que antes se obtenían baratas constituyen una carga financiera relativamente ligera. La mayoría de los empleados de ECO no podrían financiar viviendas a precios de mercado, lo que es normal en occidente.</w:t>
      </w:r>
    </w:p>
    <w:p w:rsidR="00000000" w:rsidDel="00000000" w:rsidP="00000000" w:rsidRDefault="00000000" w:rsidRPr="00000000" w14:paraId="00000209">
      <w:pPr>
        <w:spacing w:line="360" w:lineRule="auto"/>
        <w:jc w:val="both"/>
        <w:rPr/>
      </w:pPr>
      <w:r w:rsidDel="00000000" w:rsidR="00000000" w:rsidRPr="00000000">
        <w:rPr>
          <w:rtl w:val="0"/>
        </w:rPr>
        <w:t xml:space="preserve">Como consecuencia de esto, hasta los cálculos de paridad salarial del poder adquisitivo resultan en cálculos salariales más bajos de lo que sería el caso para el equivalente de salarios orientales en un entorno occidental, también debe observarse que los salarios en ECO representan una proporción menor del total de los ingresos que en occidente.</w:t>
      </w:r>
    </w:p>
    <w:p w:rsidR="00000000" w:rsidDel="00000000" w:rsidP="00000000" w:rsidRDefault="00000000" w:rsidRPr="00000000" w14:paraId="0000020A">
      <w:pPr>
        <w:spacing w:line="360" w:lineRule="auto"/>
        <w:jc w:val="both"/>
        <w:rPr/>
      </w:pPr>
      <w:r w:rsidDel="00000000" w:rsidR="00000000" w:rsidRPr="00000000">
        <w:rPr>
          <w:rtl w:val="0"/>
        </w:rPr>
        <w:t xml:space="preserve">Otros dos fenómenos deben mencionarse cuando se discuten los salarios de Europa oriental. Existen algunos países, aun en aquellos que esperan para unirse a la UE, donde el problema de la mora salarial todavía desempeña un papel. Como una de las consecuencias del retrasado y distorsionado cambio estructural y la falta de un control legal apropiado, cientos de miles de personas son víctimas del incumplimiento del pago de salarios debido a delitos de bancarrota u otras maniobras comerciales fraudulentas. Este es aún un problema masivo en Bulgaria y Rumania y, en menor extensión, en Letonia. En el caso de otros países candidatos a ingresar a la UE, afortunadamente no ocurre la misma situación.</w:t>
      </w:r>
    </w:p>
    <w:p w:rsidR="00000000" w:rsidDel="00000000" w:rsidP="00000000" w:rsidRDefault="00000000" w:rsidRPr="00000000" w14:paraId="0000020B">
      <w:pPr>
        <w:spacing w:line="360" w:lineRule="auto"/>
        <w:jc w:val="both"/>
        <w:rPr/>
      </w:pPr>
      <w:r w:rsidDel="00000000" w:rsidR="00000000" w:rsidRPr="00000000">
        <w:rPr>
          <w:rtl w:val="0"/>
        </w:rPr>
        <w:t xml:space="preserve">Sin embargo, lo que es una anomalía común en toda la región es una forma de evasión fiscal por la cual sólo se declara el salario mínimo en la planilla de pagos, mientras el resto se paga directa o indirectamente a los empleados. Esto no sólo viola el principio de compartir las cargas públicas proporcionalmente, sino que deja a un gran número de empleados sin protección laboral.</w:t>
      </w:r>
    </w:p>
    <w:p w:rsidR="00000000" w:rsidDel="00000000" w:rsidP="00000000" w:rsidRDefault="00000000" w:rsidRPr="00000000" w14:paraId="0000020C">
      <w:pPr>
        <w:spacing w:line="360" w:lineRule="auto"/>
        <w:jc w:val="both"/>
        <w:rPr/>
      </w:pPr>
      <w:r w:rsidDel="00000000" w:rsidR="00000000" w:rsidRPr="00000000">
        <w:rPr>
          <w:rtl w:val="0"/>
        </w:rPr>
        <w:t xml:space="preserve">Teniendo en cuenta todas estas características específicas, nos dedicaremos a un análisis más detallado de la evolución salarial «regular» en Europa central y oriental en el último decenio.</w:t>
      </w:r>
    </w:p>
    <w:p w:rsidR="00000000" w:rsidDel="00000000" w:rsidP="00000000" w:rsidRDefault="00000000" w:rsidRPr="00000000" w14:paraId="0000020D">
      <w:pPr>
        <w:spacing w:line="360" w:lineRule="auto"/>
        <w:jc w:val="both"/>
        <w:rPr/>
      </w:pPr>
      <w:r w:rsidDel="00000000" w:rsidR="00000000" w:rsidRPr="00000000">
        <w:rPr>
          <w:rtl w:val="0"/>
        </w:rPr>
        <w:t xml:space="preserve">Niveles salariales en los países de ECO</w:t>
      </w:r>
    </w:p>
    <w:p w:rsidR="00000000" w:rsidDel="00000000" w:rsidP="00000000" w:rsidRDefault="00000000" w:rsidRPr="00000000" w14:paraId="0000020E">
      <w:pPr>
        <w:spacing w:line="360" w:lineRule="auto"/>
        <w:jc w:val="both"/>
        <w:rPr/>
      </w:pPr>
      <w:r w:rsidDel="00000000" w:rsidR="00000000" w:rsidRPr="00000000">
        <w:rPr>
          <w:rtl w:val="0"/>
        </w:rPr>
        <w:t xml:space="preserve">Cuando examinamos la evolución salarial en los países ECO en el decenio pasado, tenemos que tener presentes diversas dificultades. Como las estructuras de precios y costos de las economías de transición aún muestran dificultades sustanciales para aquéllos de las economías de mercado desarrolladas, la comparación directa de los niveles salariales en términos nominales expresados en euros pueden ser engañosas. También es cierto que los acontecimientos desiguales y desproporcionados debidos a la transformación en cada uno de los países puede conducir a importantes cambios en ciertos indicadores económicos año a año. El impacto de la inflación y del cambio de los regímenes monetarios, tales como medidas de estabilización, pueden producir súbitos cambios de un año al otro. Es importante examinar la evolución salarial durante todo el período, ya que los datos de un año en particular no son necesariamente característicos.</w:t>
      </w:r>
    </w:p>
    <w:p w:rsidR="00000000" w:rsidDel="00000000" w:rsidP="00000000" w:rsidRDefault="00000000" w:rsidRPr="00000000" w14:paraId="0000020F">
      <w:pPr>
        <w:spacing w:line="360" w:lineRule="auto"/>
        <w:jc w:val="both"/>
        <w:rPr/>
      </w:pPr>
      <w:r w:rsidDel="00000000" w:rsidR="00000000" w:rsidRPr="00000000">
        <w:rPr>
          <w:rtl w:val="0"/>
        </w:rPr>
        <w:t xml:space="preserve">Al intentar analizar la evolución salarial en 10 países de Europa oriental, se aplicarán dos abordajes básicos. La comparación con los países de la UE se realizará en términos nominales y también tomando en cuenta las diferencias del poder adquisitivo. Cuando se comparen los niveles de subsistencia, se estudiarán las cifras de relación paritaria del poder adquisitivo.</w:t>
      </w:r>
    </w:p>
    <w:p w:rsidR="00000000" w:rsidDel="00000000" w:rsidP="00000000" w:rsidRDefault="00000000" w:rsidRPr="00000000" w14:paraId="00000210">
      <w:pPr>
        <w:spacing w:line="360" w:lineRule="auto"/>
        <w:jc w:val="both"/>
        <w:rPr/>
      </w:pPr>
      <w:r w:rsidDel="00000000" w:rsidR="00000000" w:rsidRPr="00000000">
        <w:rPr>
          <w:rtl w:val="0"/>
        </w:rPr>
        <w:t xml:space="preserve">Estas cifras relativas pueden expresar diferencias en los niveles de vida y pueden ser de utilidad al estimar las potenciales presiones migratorias. Por otro lado, los niveles salariales nominales también son significativos, ya que éstos determinan la competitividad y también las decisiones de inversión.</w:t>
      </w:r>
    </w:p>
    <w:p w:rsidR="00000000" w:rsidDel="00000000" w:rsidP="00000000" w:rsidRDefault="00000000" w:rsidRPr="00000000" w14:paraId="00000211">
      <w:pPr>
        <w:spacing w:line="360" w:lineRule="auto"/>
        <w:jc w:val="both"/>
        <w:rPr/>
      </w:pPr>
      <w:r w:rsidDel="00000000" w:rsidR="00000000" w:rsidRPr="00000000">
        <w:rPr>
          <w:rtl w:val="0"/>
        </w:rPr>
        <w:t xml:space="preserve">Pero si concentramos nuestro interés en las características inherentes de desarrollo de los países en transición, entonces la comparación de los salarios con otros indicadores económicos, como el PBI y la productividad, se vuelve decisiva. La evolución de los salarios en relación con otros indicadores del rendimiento económico puede ayudarnos a calcular cómo participan los empleados en la riqueza económica producida en el país.</w:t>
      </w:r>
    </w:p>
    <w:p w:rsidR="00000000" w:rsidDel="00000000" w:rsidP="00000000" w:rsidRDefault="00000000" w:rsidRPr="00000000" w14:paraId="00000212">
      <w:pPr>
        <w:spacing w:line="360" w:lineRule="auto"/>
        <w:jc w:val="both"/>
        <w:rPr/>
      </w:pPr>
      <w:r w:rsidDel="00000000" w:rsidR="00000000" w:rsidRPr="00000000">
        <w:rPr>
          <w:rtl w:val="0"/>
        </w:rPr>
        <w:t xml:space="preserve">La primera figura muestra los niveles del salario industrial bruto promedio en países ECO, calculados en euros a las tasas oficiales de cambio. Para una mejor comparación, los salarios aparecen en paridades de poder adquisitivo, también expresadas en euros.</w:t>
      </w:r>
    </w:p>
    <w:p w:rsidR="00000000" w:rsidDel="00000000" w:rsidP="00000000" w:rsidRDefault="00000000" w:rsidRPr="00000000" w14:paraId="00000213">
      <w:pPr>
        <w:spacing w:line="360" w:lineRule="auto"/>
        <w:jc w:val="both"/>
        <w:rPr/>
      </w:pPr>
      <w:r w:rsidDel="00000000" w:rsidR="00000000" w:rsidRPr="00000000">
        <w:rPr>
          <w:rtl w:val="0"/>
        </w:rPr>
        <w:t xml:space="preserve">El salario bruto nominal medio mensual en todos los países en transformación (columnas blancas en la figura) va desde 123 euros en Bulgaria y Rumania pasando por 480 euros en Polonia a 925 euros en Eslovenia, lo que resulta en un promedio de 345 euros. El salario bruto medio mensual en toda la Unión Europea va desde 606 euros en Portugal a 2.997 euros en Dinamarca (datos de 1998), lo que resulta en un promedio de 1.928 euros, que está indicado en la figura para valor de referencia.</w:t>
      </w:r>
    </w:p>
    <w:p w:rsidR="00000000" w:rsidDel="00000000" w:rsidP="00000000" w:rsidRDefault="00000000" w:rsidRPr="00000000" w14:paraId="00000214">
      <w:pPr>
        <w:spacing w:line="360" w:lineRule="auto"/>
        <w:jc w:val="both"/>
        <w:rPr/>
      </w:pPr>
      <w:r w:rsidDel="00000000" w:rsidR="00000000" w:rsidRPr="00000000">
        <w:rPr>
          <w:rtl w:val="0"/>
        </w:rPr>
        <w:t xml:space="preserve">Figura 1: Niveles salariales, euros vs. PPA</w:t>
      </w:r>
    </w:p>
    <w:p w:rsidR="00000000" w:rsidDel="00000000" w:rsidP="00000000" w:rsidRDefault="00000000" w:rsidRPr="00000000" w14:paraId="00000215">
      <w:pPr>
        <w:spacing w:line="360" w:lineRule="auto"/>
        <w:jc w:val="both"/>
        <w:rPr/>
      </w:pPr>
      <w:r w:rsidDel="00000000" w:rsidR="00000000" w:rsidRPr="00000000">
        <w:rPr>
          <w:rtl w:val="0"/>
        </w:rPr>
        <w:t xml:space="preserve">Bulgaria </w:t>
        <w:tab/>
      </w:r>
    </w:p>
    <w:p w:rsidR="00000000" w:rsidDel="00000000" w:rsidP="00000000" w:rsidRDefault="00000000" w:rsidRPr="00000000" w14:paraId="00000216">
      <w:pPr>
        <w:spacing w:line="360" w:lineRule="auto"/>
        <w:jc w:val="both"/>
        <w:rPr/>
      </w:pPr>
      <w:r w:rsidDel="00000000" w:rsidR="00000000" w:rsidRPr="00000000">
        <w:rPr>
          <w:rtl w:val="0"/>
        </w:rPr>
        <w:t xml:space="preserve">PPA (351)</w:t>
      </w:r>
    </w:p>
    <w:p w:rsidR="00000000" w:rsidDel="00000000" w:rsidP="00000000" w:rsidRDefault="00000000" w:rsidRPr="00000000" w14:paraId="00000217">
      <w:pPr>
        <w:spacing w:line="360" w:lineRule="auto"/>
        <w:jc w:val="both"/>
        <w:rPr/>
      </w:pPr>
      <w:r w:rsidDel="00000000" w:rsidR="00000000" w:rsidRPr="00000000">
        <w:rPr>
          <w:rtl w:val="0"/>
        </w:rPr>
        <w:t xml:space="preserve">Euro x &lt; (200)</w:t>
      </w:r>
    </w:p>
    <w:p w:rsidR="00000000" w:rsidDel="00000000" w:rsidP="00000000" w:rsidRDefault="00000000" w:rsidRPr="00000000" w14:paraId="00000218">
      <w:pPr>
        <w:spacing w:line="360" w:lineRule="auto"/>
        <w:jc w:val="both"/>
        <w:rPr/>
      </w:pPr>
      <w:r w:rsidDel="00000000" w:rsidR="00000000" w:rsidRPr="00000000">
        <w:rPr>
          <w:rtl w:val="0"/>
        </w:rPr>
        <w:t xml:space="preserve">Rumania </w:t>
      </w:r>
    </w:p>
    <w:p w:rsidR="00000000" w:rsidDel="00000000" w:rsidP="00000000" w:rsidRDefault="00000000" w:rsidRPr="00000000" w14:paraId="00000219">
      <w:pPr>
        <w:spacing w:line="360" w:lineRule="auto"/>
        <w:jc w:val="both"/>
        <w:rPr/>
      </w:pPr>
      <w:r w:rsidDel="00000000" w:rsidR="00000000" w:rsidRPr="00000000">
        <w:rPr>
          <w:rtl w:val="0"/>
        </w:rPr>
        <w:t xml:space="preserve">PPA (402)</w:t>
      </w:r>
    </w:p>
    <w:p w:rsidR="00000000" w:rsidDel="00000000" w:rsidP="00000000" w:rsidRDefault="00000000" w:rsidRPr="00000000" w14:paraId="0000021A">
      <w:pPr>
        <w:spacing w:line="360" w:lineRule="auto"/>
        <w:jc w:val="both"/>
        <w:rPr/>
      </w:pPr>
      <w:r w:rsidDel="00000000" w:rsidR="00000000" w:rsidRPr="00000000">
        <w:rPr>
          <w:rtl w:val="0"/>
        </w:rPr>
        <w:t xml:space="preserve">Euro x &lt; (200)</w:t>
      </w:r>
    </w:p>
    <w:p w:rsidR="00000000" w:rsidDel="00000000" w:rsidP="00000000" w:rsidRDefault="00000000" w:rsidRPr="00000000" w14:paraId="0000021B">
      <w:pPr>
        <w:spacing w:line="360" w:lineRule="auto"/>
        <w:jc w:val="both"/>
        <w:rPr/>
      </w:pPr>
      <w:r w:rsidDel="00000000" w:rsidR="00000000" w:rsidRPr="00000000">
        <w:rPr>
          <w:rtl w:val="0"/>
        </w:rPr>
        <w:t xml:space="preserve">Lituania</w:t>
      </w:r>
    </w:p>
    <w:p w:rsidR="00000000" w:rsidDel="00000000" w:rsidP="00000000" w:rsidRDefault="00000000" w:rsidRPr="00000000" w14:paraId="0000021C">
      <w:pPr>
        <w:spacing w:line="360" w:lineRule="auto"/>
        <w:jc w:val="both"/>
        <w:rPr/>
      </w:pPr>
      <w:r w:rsidDel="00000000" w:rsidR="00000000" w:rsidRPr="00000000">
        <w:rPr>
          <w:rtl w:val="0"/>
        </w:rPr>
        <w:t xml:space="preserve">PPA (471)</w:t>
      </w:r>
    </w:p>
    <w:p w:rsidR="00000000" w:rsidDel="00000000" w:rsidP="00000000" w:rsidRDefault="00000000" w:rsidRPr="00000000" w14:paraId="0000021D">
      <w:pPr>
        <w:spacing w:line="360" w:lineRule="auto"/>
        <w:jc w:val="both"/>
        <w:rPr/>
      </w:pPr>
      <w:r w:rsidDel="00000000" w:rsidR="00000000" w:rsidRPr="00000000">
        <w:rPr>
          <w:rtl w:val="0"/>
        </w:rPr>
        <w:t xml:space="preserve">Euro x &gt; 200</w:t>
      </w:r>
    </w:p>
    <w:p w:rsidR="00000000" w:rsidDel="00000000" w:rsidP="00000000" w:rsidRDefault="00000000" w:rsidRPr="00000000" w14:paraId="0000021E">
      <w:pPr>
        <w:spacing w:line="360" w:lineRule="auto"/>
        <w:jc w:val="both"/>
        <w:rPr/>
      </w:pPr>
      <w:r w:rsidDel="00000000" w:rsidR="00000000" w:rsidRPr="00000000">
        <w:rPr>
          <w:rtl w:val="0"/>
        </w:rPr>
        <w:t xml:space="preserve">Letonia</w:t>
      </w:r>
    </w:p>
    <w:p w:rsidR="00000000" w:rsidDel="00000000" w:rsidP="00000000" w:rsidRDefault="00000000" w:rsidRPr="00000000" w14:paraId="0000021F">
      <w:pPr>
        <w:spacing w:line="360" w:lineRule="auto"/>
        <w:jc w:val="both"/>
        <w:rPr/>
      </w:pPr>
      <w:r w:rsidDel="00000000" w:rsidR="00000000" w:rsidRPr="00000000">
        <w:rPr>
          <w:rtl w:val="0"/>
        </w:rPr>
        <w:t xml:space="preserve">PPA (505)</w:t>
      </w:r>
    </w:p>
    <w:p w:rsidR="00000000" w:rsidDel="00000000" w:rsidP="00000000" w:rsidRDefault="00000000" w:rsidRPr="00000000" w14:paraId="00000220">
      <w:pPr>
        <w:spacing w:line="360" w:lineRule="auto"/>
        <w:jc w:val="both"/>
        <w:rPr/>
      </w:pPr>
      <w:r w:rsidDel="00000000" w:rsidR="00000000" w:rsidRPr="00000000">
        <w:rPr>
          <w:rtl w:val="0"/>
        </w:rPr>
        <w:t xml:space="preserve">Euro x &gt; 200</w:t>
      </w:r>
    </w:p>
    <w:p w:rsidR="00000000" w:rsidDel="00000000" w:rsidP="00000000" w:rsidRDefault="00000000" w:rsidRPr="00000000" w14:paraId="00000221">
      <w:pPr>
        <w:spacing w:line="360" w:lineRule="auto"/>
        <w:jc w:val="both"/>
        <w:rPr/>
      </w:pPr>
      <w:r w:rsidDel="00000000" w:rsidR="00000000" w:rsidRPr="00000000">
        <w:rPr>
          <w:rtl w:val="0"/>
        </w:rPr>
        <w:t xml:space="preserve">Estonia</w:t>
      </w:r>
    </w:p>
    <w:p w:rsidR="00000000" w:rsidDel="00000000" w:rsidP="00000000" w:rsidRDefault="00000000" w:rsidRPr="00000000" w14:paraId="00000222">
      <w:pPr>
        <w:spacing w:line="360" w:lineRule="auto"/>
        <w:jc w:val="both"/>
        <w:rPr/>
      </w:pPr>
      <w:r w:rsidDel="00000000" w:rsidR="00000000" w:rsidRPr="00000000">
        <w:rPr>
          <w:rtl w:val="0"/>
        </w:rPr>
        <w:t xml:space="preserve">PPA (570)</w:t>
        <w:tab/>
      </w:r>
    </w:p>
    <w:p w:rsidR="00000000" w:rsidDel="00000000" w:rsidP="00000000" w:rsidRDefault="00000000" w:rsidRPr="00000000" w14:paraId="00000223">
      <w:pPr>
        <w:spacing w:line="360" w:lineRule="auto"/>
        <w:jc w:val="both"/>
        <w:rPr/>
      </w:pPr>
      <w:r w:rsidDel="00000000" w:rsidR="00000000" w:rsidRPr="00000000">
        <w:rPr>
          <w:rtl w:val="0"/>
        </w:rPr>
        <w:t xml:space="preserve">Euro x &gt; 200</w:t>
      </w:r>
    </w:p>
    <w:p w:rsidR="00000000" w:rsidDel="00000000" w:rsidP="00000000" w:rsidRDefault="00000000" w:rsidRPr="00000000" w14:paraId="00000224">
      <w:pPr>
        <w:spacing w:line="360" w:lineRule="auto"/>
        <w:jc w:val="both"/>
        <w:rPr/>
      </w:pPr>
      <w:r w:rsidDel="00000000" w:rsidR="00000000" w:rsidRPr="00000000">
        <w:rPr>
          <w:rtl w:val="0"/>
        </w:rPr>
        <w:t xml:space="preserve">Eslovaquia</w:t>
      </w:r>
    </w:p>
    <w:p w:rsidR="00000000" w:rsidDel="00000000" w:rsidP="00000000" w:rsidRDefault="00000000" w:rsidRPr="00000000" w14:paraId="00000225">
      <w:pPr>
        <w:spacing w:line="360" w:lineRule="auto"/>
        <w:jc w:val="both"/>
        <w:rPr/>
      </w:pPr>
      <w:r w:rsidDel="00000000" w:rsidR="00000000" w:rsidRPr="00000000">
        <w:rPr>
          <w:rtl w:val="0"/>
        </w:rPr>
        <w:t xml:space="preserve">PPA (677)</w:t>
      </w:r>
    </w:p>
    <w:p w:rsidR="00000000" w:rsidDel="00000000" w:rsidP="00000000" w:rsidRDefault="00000000" w:rsidRPr="00000000" w14:paraId="00000226">
      <w:pPr>
        <w:spacing w:line="360" w:lineRule="auto"/>
        <w:jc w:val="both"/>
        <w:rPr/>
      </w:pPr>
      <w:r w:rsidDel="00000000" w:rsidR="00000000" w:rsidRPr="00000000">
        <w:rPr>
          <w:rtl w:val="0"/>
        </w:rPr>
        <w:t xml:space="preserve">Euro x &gt; 400</w:t>
      </w:r>
    </w:p>
    <w:p w:rsidR="00000000" w:rsidDel="00000000" w:rsidP="00000000" w:rsidRDefault="00000000" w:rsidRPr="00000000" w14:paraId="00000227">
      <w:pPr>
        <w:spacing w:line="360" w:lineRule="auto"/>
        <w:jc w:val="both"/>
        <w:rPr/>
      </w:pPr>
      <w:r w:rsidDel="00000000" w:rsidR="00000000" w:rsidRPr="00000000">
        <w:rPr>
          <w:rtl w:val="0"/>
        </w:rPr>
        <w:t xml:space="preserve">Polonia </w:t>
      </w:r>
    </w:p>
    <w:p w:rsidR="00000000" w:rsidDel="00000000" w:rsidP="00000000" w:rsidRDefault="00000000" w:rsidRPr="00000000" w14:paraId="00000228">
      <w:pPr>
        <w:spacing w:line="360" w:lineRule="auto"/>
        <w:jc w:val="both"/>
        <w:rPr/>
      </w:pPr>
      <w:r w:rsidDel="00000000" w:rsidR="00000000" w:rsidRPr="00000000">
        <w:rPr>
          <w:rtl w:val="0"/>
        </w:rPr>
        <w:t xml:space="preserve">PPA (679)</w:t>
      </w:r>
    </w:p>
    <w:p w:rsidR="00000000" w:rsidDel="00000000" w:rsidP="00000000" w:rsidRDefault="00000000" w:rsidRPr="00000000" w14:paraId="00000229">
      <w:pPr>
        <w:spacing w:line="360" w:lineRule="auto"/>
        <w:jc w:val="both"/>
        <w:rPr/>
      </w:pPr>
      <w:r w:rsidDel="00000000" w:rsidR="00000000" w:rsidRPr="00000000">
        <w:rPr>
          <w:rtl w:val="0"/>
        </w:rPr>
        <w:t xml:space="preserve">Euro x &gt; 400</w:t>
      </w:r>
    </w:p>
    <w:p w:rsidR="00000000" w:rsidDel="00000000" w:rsidP="00000000" w:rsidRDefault="00000000" w:rsidRPr="00000000" w14:paraId="0000022A">
      <w:pPr>
        <w:spacing w:line="360" w:lineRule="auto"/>
        <w:jc w:val="both"/>
        <w:rPr/>
      </w:pPr>
      <w:r w:rsidDel="00000000" w:rsidR="00000000" w:rsidRPr="00000000">
        <w:rPr>
          <w:rtl w:val="0"/>
        </w:rPr>
        <w:t xml:space="preserve">Hungría</w:t>
      </w:r>
    </w:p>
    <w:p w:rsidR="00000000" w:rsidDel="00000000" w:rsidP="00000000" w:rsidRDefault="00000000" w:rsidRPr="00000000" w14:paraId="0000022B">
      <w:pPr>
        <w:spacing w:line="360" w:lineRule="auto"/>
        <w:jc w:val="both"/>
        <w:rPr/>
      </w:pPr>
      <w:r w:rsidDel="00000000" w:rsidR="00000000" w:rsidRPr="00000000">
        <w:rPr>
          <w:rtl w:val="0"/>
        </w:rPr>
        <w:t xml:space="preserve">PPA 691</w:t>
      </w:r>
    </w:p>
    <w:p w:rsidR="00000000" w:rsidDel="00000000" w:rsidP="00000000" w:rsidRDefault="00000000" w:rsidRPr="00000000" w14:paraId="0000022C">
      <w:pPr>
        <w:spacing w:line="360" w:lineRule="auto"/>
        <w:jc w:val="both"/>
        <w:rPr/>
      </w:pPr>
      <w:r w:rsidDel="00000000" w:rsidR="00000000" w:rsidRPr="00000000">
        <w:rPr>
          <w:rtl w:val="0"/>
        </w:rPr>
        <w:t xml:space="preserve">Euro x &gt; 400</w:t>
      </w:r>
    </w:p>
    <w:p w:rsidR="00000000" w:rsidDel="00000000" w:rsidP="00000000" w:rsidRDefault="00000000" w:rsidRPr="00000000" w14:paraId="0000022D">
      <w:pPr>
        <w:spacing w:line="360" w:lineRule="auto"/>
        <w:jc w:val="both"/>
        <w:rPr/>
      </w:pPr>
      <w:r w:rsidDel="00000000" w:rsidR="00000000" w:rsidRPr="00000000">
        <w:rPr>
          <w:rtl w:val="0"/>
        </w:rPr>
        <w:t xml:space="preserve">República Checa</w:t>
      </w:r>
    </w:p>
    <w:p w:rsidR="00000000" w:rsidDel="00000000" w:rsidP="00000000" w:rsidRDefault="00000000" w:rsidRPr="00000000" w14:paraId="0000022E">
      <w:pPr>
        <w:spacing w:line="360" w:lineRule="auto"/>
        <w:jc w:val="both"/>
        <w:rPr/>
      </w:pPr>
      <w:r w:rsidDel="00000000" w:rsidR="00000000" w:rsidRPr="00000000">
        <w:rPr>
          <w:rtl w:val="0"/>
        </w:rPr>
        <w:t xml:space="preserve">PPA 824</w:t>
      </w:r>
    </w:p>
    <w:p w:rsidR="00000000" w:rsidDel="00000000" w:rsidP="00000000" w:rsidRDefault="00000000" w:rsidRPr="00000000" w14:paraId="0000022F">
      <w:pPr>
        <w:spacing w:line="360" w:lineRule="auto"/>
        <w:jc w:val="both"/>
        <w:rPr/>
      </w:pPr>
      <w:r w:rsidDel="00000000" w:rsidR="00000000" w:rsidRPr="00000000">
        <w:rPr>
          <w:rtl w:val="0"/>
        </w:rPr>
        <w:t xml:space="preserve">Euro x &gt; 400</w:t>
      </w:r>
    </w:p>
    <w:p w:rsidR="00000000" w:rsidDel="00000000" w:rsidP="00000000" w:rsidRDefault="00000000" w:rsidRPr="00000000" w14:paraId="00000230">
      <w:pPr>
        <w:spacing w:line="360" w:lineRule="auto"/>
        <w:jc w:val="both"/>
        <w:rPr/>
      </w:pPr>
      <w:r w:rsidDel="00000000" w:rsidR="00000000" w:rsidRPr="00000000">
        <w:rPr>
          <w:rtl w:val="0"/>
        </w:rPr>
        <w:t xml:space="preserve">Eslovenia</w:t>
      </w:r>
    </w:p>
    <w:p w:rsidR="00000000" w:rsidDel="00000000" w:rsidP="00000000" w:rsidRDefault="00000000" w:rsidRPr="00000000" w14:paraId="00000231">
      <w:pPr>
        <w:spacing w:line="360" w:lineRule="auto"/>
        <w:jc w:val="both"/>
        <w:rPr/>
      </w:pPr>
      <w:r w:rsidDel="00000000" w:rsidR="00000000" w:rsidRPr="00000000">
        <w:rPr>
          <w:rtl w:val="0"/>
        </w:rPr>
        <w:t xml:space="preserve">PPA 1136</w:t>
      </w:r>
    </w:p>
    <w:p w:rsidR="00000000" w:rsidDel="00000000" w:rsidP="00000000" w:rsidRDefault="00000000" w:rsidRPr="00000000" w14:paraId="00000232">
      <w:pPr>
        <w:spacing w:line="360" w:lineRule="auto"/>
        <w:jc w:val="both"/>
        <w:rPr/>
      </w:pPr>
      <w:r w:rsidDel="00000000" w:rsidR="00000000" w:rsidRPr="00000000">
        <w:rPr>
          <w:rtl w:val="0"/>
        </w:rPr>
        <w:t xml:space="preserve">Euro x &lt; 1000</w:t>
      </w:r>
    </w:p>
    <w:p w:rsidR="00000000" w:rsidDel="00000000" w:rsidP="00000000" w:rsidRDefault="00000000" w:rsidRPr="00000000" w14:paraId="00000233">
      <w:pPr>
        <w:spacing w:line="360" w:lineRule="auto"/>
        <w:jc w:val="both"/>
        <w:rPr/>
      </w:pPr>
      <w:r w:rsidDel="00000000" w:rsidR="00000000" w:rsidRPr="00000000">
        <w:rPr>
          <w:rtl w:val="0"/>
        </w:rPr>
        <w:t xml:space="preserve">UE 10</w:t>
      </w:r>
    </w:p>
    <w:p w:rsidR="00000000" w:rsidDel="00000000" w:rsidP="00000000" w:rsidRDefault="00000000" w:rsidRPr="00000000" w14:paraId="00000234">
      <w:pPr>
        <w:spacing w:line="360" w:lineRule="auto"/>
        <w:jc w:val="both"/>
        <w:rPr/>
      </w:pPr>
      <w:r w:rsidDel="00000000" w:rsidR="00000000" w:rsidRPr="00000000">
        <w:rPr>
          <w:rtl w:val="0"/>
        </w:rPr>
        <w:t xml:space="preserve">PPA 1928</w:t>
      </w:r>
    </w:p>
    <w:p w:rsidR="00000000" w:rsidDel="00000000" w:rsidP="00000000" w:rsidRDefault="00000000" w:rsidRPr="00000000" w14:paraId="00000235">
      <w:pPr>
        <w:spacing w:line="360" w:lineRule="auto"/>
        <w:jc w:val="both"/>
        <w:rPr/>
      </w:pPr>
      <w:r w:rsidDel="00000000" w:rsidR="00000000" w:rsidRPr="00000000">
        <w:rPr>
          <w:rtl w:val="0"/>
        </w:rPr>
        <w:t xml:space="preserve">Euro 1928</w:t>
      </w:r>
    </w:p>
    <w:p w:rsidR="00000000" w:rsidDel="00000000" w:rsidP="00000000" w:rsidRDefault="00000000" w:rsidRPr="00000000" w14:paraId="00000236">
      <w:pPr>
        <w:spacing w:line="360" w:lineRule="auto"/>
        <w:jc w:val="both"/>
        <w:rPr/>
      </w:pPr>
      <w:r w:rsidDel="00000000" w:rsidR="00000000" w:rsidRPr="00000000">
        <w:rPr>
          <w:rtl w:val="0"/>
        </w:rPr>
        <w:t xml:space="preserve">Fuente: Base de datos WIIW, cálculos propios</w:t>
      </w:r>
    </w:p>
    <w:p w:rsidR="00000000" w:rsidDel="00000000" w:rsidP="00000000" w:rsidRDefault="00000000" w:rsidRPr="00000000" w14:paraId="00000237">
      <w:pPr>
        <w:spacing w:line="360" w:lineRule="auto"/>
        <w:jc w:val="both"/>
        <w:rPr/>
      </w:pPr>
      <w:r w:rsidDel="00000000" w:rsidR="00000000" w:rsidRPr="00000000">
        <w:rPr>
          <w:rtl w:val="0"/>
        </w:rPr>
        <w:t xml:space="preserve">Estas cifras parecen bastante impresionantes, aunque los niveles salariales ante la paridad del poder adquisitivo (PPA) muestran un panorama algo menos dramático (columnas negras en el gráfico).</w:t>
      </w:r>
    </w:p>
    <w:p w:rsidR="00000000" w:rsidDel="00000000" w:rsidP="00000000" w:rsidRDefault="00000000" w:rsidRPr="00000000" w14:paraId="00000238">
      <w:pPr>
        <w:spacing w:line="360" w:lineRule="auto"/>
        <w:jc w:val="both"/>
        <w:rPr/>
      </w:pPr>
      <w:r w:rsidDel="00000000" w:rsidR="00000000" w:rsidRPr="00000000">
        <w:rPr>
          <w:rtl w:val="0"/>
        </w:rPr>
        <w:t xml:space="preserve">El promedio de los salarios industriales a PPA de los diez países de Europa oriental es de 634 euros, que comparado con los 1.928 euros para los diez países de la UE brinda una distribución más balanceada.</w:t>
      </w:r>
    </w:p>
    <w:p w:rsidR="00000000" w:rsidDel="00000000" w:rsidP="00000000" w:rsidRDefault="00000000" w:rsidRPr="00000000" w14:paraId="00000239">
      <w:pPr>
        <w:spacing w:line="360" w:lineRule="auto"/>
        <w:jc w:val="both"/>
        <w:rPr/>
      </w:pPr>
      <w:r w:rsidDel="00000000" w:rsidR="00000000" w:rsidRPr="00000000">
        <w:rPr>
          <w:rtl w:val="0"/>
        </w:rPr>
        <w:t xml:space="preserve">Esto indica que la brecha en los niveles de vida no es tan grande como implican los datos nominales. Por lo tanto, el riesgo de dumping social no es tan grande como podría parecer a primera vista.</w:t>
      </w:r>
    </w:p>
    <w:p w:rsidR="00000000" w:rsidDel="00000000" w:rsidP="00000000" w:rsidRDefault="00000000" w:rsidRPr="00000000" w14:paraId="0000023A">
      <w:pPr>
        <w:spacing w:line="360" w:lineRule="auto"/>
        <w:jc w:val="both"/>
        <w:rPr/>
      </w:pPr>
      <w:r w:rsidDel="00000000" w:rsidR="00000000" w:rsidRPr="00000000">
        <w:rPr>
          <w:rtl w:val="0"/>
        </w:rPr>
        <w:t xml:space="preserve">Características salariales de los países ECO en comparación con su rendimiento económico</w:t>
      </w:r>
    </w:p>
    <w:p w:rsidR="00000000" w:rsidDel="00000000" w:rsidP="00000000" w:rsidRDefault="00000000" w:rsidRPr="00000000" w14:paraId="0000023B">
      <w:pPr>
        <w:spacing w:line="360" w:lineRule="auto"/>
        <w:jc w:val="both"/>
        <w:rPr/>
      </w:pPr>
      <w:r w:rsidDel="00000000" w:rsidR="00000000" w:rsidRPr="00000000">
        <w:rPr>
          <w:rtl w:val="0"/>
        </w:rPr>
        <w:t xml:space="preserve">También es importante considerar la manera en que los salarios en los países en transformación se relacionan con su rendimiento económico. Más adelante, se intenta demostrar cómo participan los empleados en la riqueza producida en sus países y cómo ésta es distribuida. Estos resultados son examinados luego en relación con las cifras correspondientes para los Estados miembros de la UE.</w:t>
      </w:r>
    </w:p>
    <w:p w:rsidR="00000000" w:rsidDel="00000000" w:rsidP="00000000" w:rsidRDefault="00000000" w:rsidRPr="00000000" w14:paraId="0000023C">
      <w:pPr>
        <w:spacing w:line="360" w:lineRule="auto"/>
        <w:jc w:val="both"/>
        <w:rPr/>
      </w:pPr>
      <w:r w:rsidDel="00000000" w:rsidR="00000000" w:rsidRPr="00000000">
        <w:rPr>
          <w:rtl w:val="0"/>
        </w:rPr>
        <w:t xml:space="preserve">Salarios y PBI</w:t>
      </w:r>
    </w:p>
    <w:p w:rsidR="00000000" w:rsidDel="00000000" w:rsidP="00000000" w:rsidRDefault="00000000" w:rsidRPr="00000000" w14:paraId="0000023D">
      <w:pPr>
        <w:spacing w:line="360" w:lineRule="auto"/>
        <w:jc w:val="both"/>
        <w:rPr/>
      </w:pPr>
      <w:r w:rsidDel="00000000" w:rsidR="00000000" w:rsidRPr="00000000">
        <w:rPr>
          <w:rtl w:val="0"/>
        </w:rPr>
        <w:t xml:space="preserve">La parte correspondiente a salarios en el PBI de los diez países de Europa central y oriental es del 40,5 por ciento en promedio, mientras que el mismo valor para los 15 Estados miembros de la UE es del 59 por ciento. El nivel más bajo corresponde a Hungría con 31 por ciento y el más elevado a Polonia con 52 por ciento. Un bajo contenido salarial del PBI también es característico de Bulgaria (33 por ciento), Eslovaquia (34 por ciento) y de la República Checa (39 por ciento). Junto con Polonia, Letonia posee un porcentaje salarial bastante alto, con 49 por ciento.</w:t>
      </w:r>
    </w:p>
    <w:p w:rsidR="00000000" w:rsidDel="00000000" w:rsidP="00000000" w:rsidRDefault="00000000" w:rsidRPr="00000000" w14:paraId="0000023E">
      <w:pPr>
        <w:spacing w:line="360" w:lineRule="auto"/>
        <w:jc w:val="both"/>
        <w:rPr/>
      </w:pPr>
      <w:r w:rsidDel="00000000" w:rsidR="00000000" w:rsidRPr="00000000">
        <w:rPr>
          <w:rtl w:val="0"/>
        </w:rPr>
        <w:t xml:space="preserve">Figura 2: Evolución de la productividad laboral, salarios reales y PBI real en países ECO (índice acumulativo, nivel de 1992=100,0)</w:t>
      </w:r>
    </w:p>
    <w:tbl>
      <w:tblPr>
        <w:tblStyle w:val="Table2"/>
        <w:tblW w:w="849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68"/>
        <w:gridCol w:w="1458"/>
        <w:gridCol w:w="733"/>
        <w:gridCol w:w="733"/>
        <w:gridCol w:w="733"/>
        <w:gridCol w:w="733"/>
        <w:gridCol w:w="734"/>
        <w:gridCol w:w="734"/>
        <w:gridCol w:w="734"/>
        <w:gridCol w:w="734"/>
        <w:tblGridChange w:id="0">
          <w:tblGrid>
            <w:gridCol w:w="1168"/>
            <w:gridCol w:w="1458"/>
            <w:gridCol w:w="733"/>
            <w:gridCol w:w="733"/>
            <w:gridCol w:w="733"/>
            <w:gridCol w:w="733"/>
            <w:gridCol w:w="734"/>
            <w:gridCol w:w="734"/>
            <w:gridCol w:w="734"/>
            <w:gridCol w:w="734"/>
          </w:tblGrid>
        </w:tblGridChange>
      </w:tblGrid>
      <w:tr>
        <w:trPr>
          <w:cantSplit w:val="0"/>
          <w:tblHeader w:val="0"/>
        </w:trPr>
        <w:tc>
          <w:tcPr/>
          <w:p w:rsidR="00000000" w:rsidDel="00000000" w:rsidP="00000000" w:rsidRDefault="00000000" w:rsidRPr="00000000" w14:paraId="0000023F">
            <w:pPr>
              <w:spacing w:line="360" w:lineRule="auto"/>
              <w:jc w:val="both"/>
              <w:rPr/>
            </w:pPr>
            <w:r w:rsidDel="00000000" w:rsidR="00000000" w:rsidRPr="00000000">
              <w:rPr>
                <w:rtl w:val="0"/>
              </w:rPr>
            </w:r>
          </w:p>
        </w:tc>
        <w:tc>
          <w:tcPr/>
          <w:p w:rsidR="00000000" w:rsidDel="00000000" w:rsidP="00000000" w:rsidRDefault="00000000" w:rsidRPr="00000000" w14:paraId="00000240">
            <w:pPr>
              <w:spacing w:line="360" w:lineRule="auto"/>
              <w:jc w:val="both"/>
              <w:rPr/>
            </w:pPr>
            <w:r w:rsidDel="00000000" w:rsidR="00000000" w:rsidRPr="00000000">
              <w:rPr>
                <w:rtl w:val="0"/>
              </w:rPr>
            </w:r>
          </w:p>
        </w:tc>
        <w:tc>
          <w:tcPr/>
          <w:p w:rsidR="00000000" w:rsidDel="00000000" w:rsidP="00000000" w:rsidRDefault="00000000" w:rsidRPr="00000000" w14:paraId="00000241">
            <w:pPr>
              <w:spacing w:line="360" w:lineRule="auto"/>
              <w:jc w:val="both"/>
              <w:rPr/>
            </w:pPr>
            <w:r w:rsidDel="00000000" w:rsidR="00000000" w:rsidRPr="00000000">
              <w:rPr>
                <w:rtl w:val="0"/>
              </w:rPr>
              <w:t xml:space="preserve">1993</w:t>
            </w:r>
          </w:p>
        </w:tc>
        <w:tc>
          <w:tcPr/>
          <w:p w:rsidR="00000000" w:rsidDel="00000000" w:rsidP="00000000" w:rsidRDefault="00000000" w:rsidRPr="00000000" w14:paraId="00000242">
            <w:pPr>
              <w:spacing w:line="360" w:lineRule="auto"/>
              <w:jc w:val="both"/>
              <w:rPr/>
            </w:pPr>
            <w:r w:rsidDel="00000000" w:rsidR="00000000" w:rsidRPr="00000000">
              <w:rPr>
                <w:rtl w:val="0"/>
              </w:rPr>
              <w:t xml:space="preserve">1994</w:t>
            </w:r>
          </w:p>
        </w:tc>
        <w:tc>
          <w:tcPr/>
          <w:p w:rsidR="00000000" w:rsidDel="00000000" w:rsidP="00000000" w:rsidRDefault="00000000" w:rsidRPr="00000000" w14:paraId="00000243">
            <w:pPr>
              <w:spacing w:line="360" w:lineRule="auto"/>
              <w:jc w:val="both"/>
              <w:rPr/>
            </w:pPr>
            <w:r w:rsidDel="00000000" w:rsidR="00000000" w:rsidRPr="00000000">
              <w:rPr>
                <w:rtl w:val="0"/>
              </w:rPr>
              <w:t xml:space="preserve">1995</w:t>
            </w:r>
          </w:p>
        </w:tc>
        <w:tc>
          <w:tcPr/>
          <w:p w:rsidR="00000000" w:rsidDel="00000000" w:rsidP="00000000" w:rsidRDefault="00000000" w:rsidRPr="00000000" w14:paraId="00000244">
            <w:pPr>
              <w:spacing w:line="360" w:lineRule="auto"/>
              <w:jc w:val="both"/>
              <w:rPr/>
            </w:pPr>
            <w:r w:rsidDel="00000000" w:rsidR="00000000" w:rsidRPr="00000000">
              <w:rPr>
                <w:rtl w:val="0"/>
              </w:rPr>
              <w:t xml:space="preserve">1996</w:t>
            </w:r>
          </w:p>
        </w:tc>
        <w:tc>
          <w:tcPr/>
          <w:p w:rsidR="00000000" w:rsidDel="00000000" w:rsidP="00000000" w:rsidRDefault="00000000" w:rsidRPr="00000000" w14:paraId="00000245">
            <w:pPr>
              <w:spacing w:line="360" w:lineRule="auto"/>
              <w:jc w:val="both"/>
              <w:rPr/>
            </w:pPr>
            <w:r w:rsidDel="00000000" w:rsidR="00000000" w:rsidRPr="00000000">
              <w:rPr>
                <w:rtl w:val="0"/>
              </w:rPr>
              <w:t xml:space="preserve">1997</w:t>
            </w:r>
          </w:p>
        </w:tc>
        <w:tc>
          <w:tcPr/>
          <w:p w:rsidR="00000000" w:rsidDel="00000000" w:rsidP="00000000" w:rsidRDefault="00000000" w:rsidRPr="00000000" w14:paraId="00000246">
            <w:pPr>
              <w:spacing w:line="360" w:lineRule="auto"/>
              <w:jc w:val="both"/>
              <w:rPr/>
            </w:pPr>
            <w:r w:rsidDel="00000000" w:rsidR="00000000" w:rsidRPr="00000000">
              <w:rPr>
                <w:rtl w:val="0"/>
              </w:rPr>
              <w:t xml:space="preserve">1998</w:t>
            </w:r>
          </w:p>
        </w:tc>
        <w:tc>
          <w:tcPr/>
          <w:p w:rsidR="00000000" w:rsidDel="00000000" w:rsidP="00000000" w:rsidRDefault="00000000" w:rsidRPr="00000000" w14:paraId="00000247">
            <w:pPr>
              <w:spacing w:line="360" w:lineRule="auto"/>
              <w:jc w:val="both"/>
              <w:rPr/>
            </w:pPr>
            <w:r w:rsidDel="00000000" w:rsidR="00000000" w:rsidRPr="00000000">
              <w:rPr>
                <w:rtl w:val="0"/>
              </w:rPr>
              <w:t xml:space="preserve">1999</w:t>
            </w:r>
          </w:p>
        </w:tc>
        <w:tc>
          <w:tcPr/>
          <w:p w:rsidR="00000000" w:rsidDel="00000000" w:rsidP="00000000" w:rsidRDefault="00000000" w:rsidRPr="00000000" w14:paraId="00000248">
            <w:pPr>
              <w:spacing w:line="360" w:lineRule="auto"/>
              <w:jc w:val="both"/>
              <w:rPr/>
            </w:pPr>
            <w:r w:rsidDel="00000000" w:rsidR="00000000" w:rsidRPr="00000000">
              <w:rPr>
                <w:rtl w:val="0"/>
              </w:rPr>
              <w:t xml:space="preserve">2000</w:t>
            </w:r>
          </w:p>
        </w:tc>
      </w:tr>
      <w:tr>
        <w:trPr>
          <w:cantSplit w:val="0"/>
          <w:tblHeader w:val="0"/>
        </w:trPr>
        <w:tc>
          <w:tcPr/>
          <w:p w:rsidR="00000000" w:rsidDel="00000000" w:rsidP="00000000" w:rsidRDefault="00000000" w:rsidRPr="00000000" w14:paraId="00000249">
            <w:pPr>
              <w:spacing w:line="360" w:lineRule="auto"/>
              <w:jc w:val="both"/>
              <w:rPr/>
            </w:pPr>
            <w:r w:rsidDel="00000000" w:rsidR="00000000" w:rsidRPr="00000000">
              <w:rPr>
                <w:rtl w:val="0"/>
              </w:rPr>
              <w:t xml:space="preserve">Bulgaria</w:t>
            </w:r>
          </w:p>
        </w:tc>
        <w:tc>
          <w:tcPr/>
          <w:p w:rsidR="00000000" w:rsidDel="00000000" w:rsidP="00000000" w:rsidRDefault="00000000" w:rsidRPr="00000000" w14:paraId="0000024A">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4B">
            <w:pPr>
              <w:spacing w:line="360" w:lineRule="auto"/>
              <w:jc w:val="both"/>
              <w:rPr/>
            </w:pPr>
            <w:r w:rsidDel="00000000" w:rsidR="00000000" w:rsidRPr="00000000">
              <w:rPr>
                <w:rtl w:val="0"/>
              </w:rPr>
              <w:t xml:space="preserve">99,8</w:t>
            </w:r>
          </w:p>
        </w:tc>
        <w:tc>
          <w:tcPr/>
          <w:p w:rsidR="00000000" w:rsidDel="00000000" w:rsidP="00000000" w:rsidRDefault="00000000" w:rsidRPr="00000000" w14:paraId="0000024C">
            <w:pPr>
              <w:spacing w:line="360" w:lineRule="auto"/>
              <w:jc w:val="both"/>
              <w:rPr/>
            </w:pPr>
            <w:r w:rsidDel="00000000" w:rsidR="00000000" w:rsidRPr="00000000">
              <w:rPr>
                <w:rtl w:val="0"/>
              </w:rPr>
              <w:t xml:space="preserve">115,9</w:t>
            </w:r>
          </w:p>
        </w:tc>
        <w:tc>
          <w:tcPr/>
          <w:p w:rsidR="00000000" w:rsidDel="00000000" w:rsidP="00000000" w:rsidRDefault="00000000" w:rsidRPr="00000000" w14:paraId="0000024D">
            <w:pPr>
              <w:spacing w:line="360" w:lineRule="auto"/>
              <w:jc w:val="both"/>
              <w:rPr/>
            </w:pPr>
            <w:r w:rsidDel="00000000" w:rsidR="00000000" w:rsidRPr="00000000">
              <w:rPr>
                <w:rtl w:val="0"/>
              </w:rPr>
              <w:t xml:space="preserve">124,4</w:t>
            </w:r>
          </w:p>
        </w:tc>
        <w:tc>
          <w:tcPr/>
          <w:p w:rsidR="00000000" w:rsidDel="00000000" w:rsidP="00000000" w:rsidRDefault="00000000" w:rsidRPr="00000000" w14:paraId="0000024E">
            <w:pPr>
              <w:spacing w:line="360" w:lineRule="auto"/>
              <w:jc w:val="both"/>
              <w:rPr/>
            </w:pPr>
            <w:r w:rsidDel="00000000" w:rsidR="00000000" w:rsidRPr="00000000">
              <w:rPr>
                <w:rtl w:val="0"/>
              </w:rPr>
              <w:t xml:space="preserve">133,1</w:t>
            </w:r>
          </w:p>
        </w:tc>
        <w:tc>
          <w:tcPr/>
          <w:p w:rsidR="00000000" w:rsidDel="00000000" w:rsidP="00000000" w:rsidRDefault="00000000" w:rsidRPr="00000000" w14:paraId="0000024F">
            <w:pPr>
              <w:spacing w:line="360" w:lineRule="auto"/>
              <w:jc w:val="both"/>
              <w:rPr/>
            </w:pPr>
            <w:r w:rsidDel="00000000" w:rsidR="00000000" w:rsidRPr="00000000">
              <w:rPr>
                <w:rtl w:val="0"/>
              </w:rPr>
              <w:t xml:space="preserve">129,3</w:t>
            </w:r>
          </w:p>
          <w:p w:rsidR="00000000" w:rsidDel="00000000" w:rsidP="00000000" w:rsidRDefault="00000000" w:rsidRPr="00000000" w14:paraId="00000250">
            <w:pPr>
              <w:spacing w:line="360" w:lineRule="auto"/>
              <w:jc w:val="both"/>
              <w:rPr/>
            </w:pPr>
            <w:r w:rsidDel="00000000" w:rsidR="00000000" w:rsidRPr="00000000">
              <w:rPr>
                <w:rtl w:val="0"/>
              </w:rPr>
            </w:r>
          </w:p>
        </w:tc>
        <w:tc>
          <w:tcPr/>
          <w:p w:rsidR="00000000" w:rsidDel="00000000" w:rsidP="00000000" w:rsidRDefault="00000000" w:rsidRPr="00000000" w14:paraId="00000251">
            <w:pPr>
              <w:spacing w:line="360" w:lineRule="auto"/>
              <w:jc w:val="both"/>
              <w:rPr/>
            </w:pPr>
            <w:r w:rsidDel="00000000" w:rsidR="00000000" w:rsidRPr="00000000">
              <w:rPr>
                <w:rtl w:val="0"/>
              </w:rPr>
              <w:t xml:space="preserve">124,3</w:t>
            </w:r>
          </w:p>
        </w:tc>
        <w:tc>
          <w:tcPr/>
          <w:p w:rsidR="00000000" w:rsidDel="00000000" w:rsidP="00000000" w:rsidRDefault="00000000" w:rsidRPr="00000000" w14:paraId="00000252">
            <w:pPr>
              <w:spacing w:line="360" w:lineRule="auto"/>
              <w:jc w:val="both"/>
              <w:rPr/>
            </w:pPr>
            <w:r w:rsidDel="00000000" w:rsidR="00000000" w:rsidRPr="00000000">
              <w:rPr>
                <w:rtl w:val="0"/>
              </w:rPr>
              <w:t xml:space="preserve">125,2</w:t>
            </w:r>
          </w:p>
        </w:tc>
        <w:tc>
          <w:tcPr/>
          <w:p w:rsidR="00000000" w:rsidDel="00000000" w:rsidP="00000000" w:rsidRDefault="00000000" w:rsidRPr="00000000" w14:paraId="00000253">
            <w:pPr>
              <w:spacing w:line="360" w:lineRule="auto"/>
              <w:jc w:val="both"/>
              <w:rPr/>
            </w:pPr>
            <w:r w:rsidDel="00000000" w:rsidR="00000000" w:rsidRPr="00000000">
              <w:rPr>
                <w:rtl w:val="0"/>
              </w:rPr>
              <w:t xml:space="preserve">145,7</w:t>
            </w:r>
          </w:p>
        </w:tc>
      </w:tr>
      <w:tr>
        <w:trPr>
          <w:cantSplit w:val="0"/>
          <w:tblHeader w:val="0"/>
        </w:trPr>
        <w:tc>
          <w:tcPr/>
          <w:p w:rsidR="00000000" w:rsidDel="00000000" w:rsidP="00000000" w:rsidRDefault="00000000" w:rsidRPr="00000000" w14:paraId="00000254">
            <w:pPr>
              <w:spacing w:line="360" w:lineRule="auto"/>
              <w:jc w:val="both"/>
              <w:rPr/>
            </w:pPr>
            <w:r w:rsidDel="00000000" w:rsidR="00000000" w:rsidRPr="00000000">
              <w:rPr>
                <w:rtl w:val="0"/>
              </w:rPr>
            </w:r>
          </w:p>
        </w:tc>
        <w:tc>
          <w:tcPr/>
          <w:p w:rsidR="00000000" w:rsidDel="00000000" w:rsidP="00000000" w:rsidRDefault="00000000" w:rsidRPr="00000000" w14:paraId="00000255">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56">
            <w:pPr>
              <w:spacing w:line="360" w:lineRule="auto"/>
              <w:jc w:val="both"/>
              <w:rPr/>
            </w:pPr>
            <w:r w:rsidDel="00000000" w:rsidR="00000000" w:rsidRPr="00000000">
              <w:rPr>
                <w:rtl w:val="0"/>
              </w:rPr>
              <w:t xml:space="preserve">91,3</w:t>
            </w:r>
          </w:p>
        </w:tc>
        <w:tc>
          <w:tcPr/>
          <w:p w:rsidR="00000000" w:rsidDel="00000000" w:rsidP="00000000" w:rsidRDefault="00000000" w:rsidRPr="00000000" w14:paraId="00000257">
            <w:pPr>
              <w:spacing w:line="360" w:lineRule="auto"/>
              <w:jc w:val="both"/>
              <w:rPr/>
            </w:pPr>
            <w:r w:rsidDel="00000000" w:rsidR="00000000" w:rsidRPr="00000000">
              <w:rPr>
                <w:rtl w:val="0"/>
              </w:rPr>
              <w:t xml:space="preserve">72,6</w:t>
            </w:r>
          </w:p>
        </w:tc>
        <w:tc>
          <w:tcPr/>
          <w:p w:rsidR="00000000" w:rsidDel="00000000" w:rsidP="00000000" w:rsidRDefault="00000000" w:rsidRPr="00000000" w14:paraId="00000258">
            <w:pPr>
              <w:spacing w:line="360" w:lineRule="auto"/>
              <w:jc w:val="both"/>
              <w:rPr/>
            </w:pPr>
            <w:r w:rsidDel="00000000" w:rsidR="00000000" w:rsidRPr="00000000">
              <w:rPr>
                <w:rtl w:val="0"/>
              </w:rPr>
              <w:t xml:space="preserve">68,6</w:t>
            </w:r>
          </w:p>
        </w:tc>
        <w:tc>
          <w:tcPr/>
          <w:p w:rsidR="00000000" w:rsidDel="00000000" w:rsidP="00000000" w:rsidRDefault="00000000" w:rsidRPr="00000000" w14:paraId="00000259">
            <w:pPr>
              <w:spacing w:line="360" w:lineRule="auto"/>
              <w:jc w:val="both"/>
              <w:rPr/>
            </w:pPr>
            <w:r w:rsidDel="00000000" w:rsidR="00000000" w:rsidRPr="00000000">
              <w:rPr>
                <w:rtl w:val="0"/>
              </w:rPr>
              <w:t xml:space="preserve">53,9</w:t>
            </w:r>
          </w:p>
        </w:tc>
        <w:tc>
          <w:tcPr/>
          <w:p w:rsidR="00000000" w:rsidDel="00000000" w:rsidP="00000000" w:rsidRDefault="00000000" w:rsidRPr="00000000" w14:paraId="0000025A">
            <w:pPr>
              <w:spacing w:line="360" w:lineRule="auto"/>
              <w:jc w:val="both"/>
              <w:rPr/>
            </w:pPr>
            <w:r w:rsidDel="00000000" w:rsidR="00000000" w:rsidRPr="00000000">
              <w:rPr>
                <w:rtl w:val="0"/>
              </w:rPr>
              <w:t xml:space="preserve">45,0</w:t>
            </w:r>
          </w:p>
        </w:tc>
        <w:tc>
          <w:tcPr/>
          <w:p w:rsidR="00000000" w:rsidDel="00000000" w:rsidP="00000000" w:rsidRDefault="00000000" w:rsidRPr="00000000" w14:paraId="0000025B">
            <w:pPr>
              <w:spacing w:line="360" w:lineRule="auto"/>
              <w:jc w:val="both"/>
              <w:rPr/>
            </w:pPr>
            <w:r w:rsidDel="00000000" w:rsidR="00000000" w:rsidRPr="00000000">
              <w:rPr>
                <w:rtl w:val="0"/>
              </w:rPr>
              <w:t xml:space="preserve">54,3</w:t>
            </w:r>
          </w:p>
          <w:p w:rsidR="00000000" w:rsidDel="00000000" w:rsidP="00000000" w:rsidRDefault="00000000" w:rsidRPr="00000000" w14:paraId="0000025C">
            <w:pPr>
              <w:spacing w:line="360" w:lineRule="auto"/>
              <w:jc w:val="both"/>
              <w:rPr/>
            </w:pPr>
            <w:r w:rsidDel="00000000" w:rsidR="00000000" w:rsidRPr="00000000">
              <w:rPr>
                <w:rtl w:val="0"/>
              </w:rPr>
            </w:r>
          </w:p>
        </w:tc>
        <w:tc>
          <w:tcPr/>
          <w:p w:rsidR="00000000" w:rsidDel="00000000" w:rsidP="00000000" w:rsidRDefault="00000000" w:rsidRPr="00000000" w14:paraId="0000025D">
            <w:pPr>
              <w:spacing w:line="360" w:lineRule="auto"/>
              <w:jc w:val="both"/>
              <w:rPr/>
            </w:pPr>
            <w:r w:rsidDel="00000000" w:rsidR="00000000" w:rsidRPr="00000000">
              <w:rPr>
                <w:rtl w:val="0"/>
              </w:rPr>
              <w:t xml:space="preserve">58,1</w:t>
            </w:r>
          </w:p>
        </w:tc>
        <w:tc>
          <w:tcPr/>
          <w:p w:rsidR="00000000" w:rsidDel="00000000" w:rsidP="00000000" w:rsidRDefault="00000000" w:rsidRPr="00000000" w14:paraId="0000025E">
            <w:pPr>
              <w:spacing w:line="360" w:lineRule="auto"/>
              <w:jc w:val="both"/>
              <w:rPr/>
            </w:pPr>
            <w:r w:rsidDel="00000000" w:rsidR="00000000" w:rsidRPr="00000000">
              <w:rPr>
                <w:rtl w:val="0"/>
              </w:rPr>
              <w:t xml:space="preserve">62,3</w:t>
            </w:r>
          </w:p>
        </w:tc>
      </w:tr>
      <w:tr>
        <w:trPr>
          <w:cantSplit w:val="0"/>
          <w:tblHeader w:val="0"/>
        </w:trPr>
        <w:tc>
          <w:tcPr/>
          <w:p w:rsidR="00000000" w:rsidDel="00000000" w:rsidP="00000000" w:rsidRDefault="00000000" w:rsidRPr="00000000" w14:paraId="0000025F">
            <w:pPr>
              <w:spacing w:line="360" w:lineRule="auto"/>
              <w:jc w:val="both"/>
              <w:rPr/>
            </w:pPr>
            <w:r w:rsidDel="00000000" w:rsidR="00000000" w:rsidRPr="00000000">
              <w:rPr>
                <w:rtl w:val="0"/>
              </w:rPr>
            </w:r>
          </w:p>
        </w:tc>
        <w:tc>
          <w:tcPr/>
          <w:p w:rsidR="00000000" w:rsidDel="00000000" w:rsidP="00000000" w:rsidRDefault="00000000" w:rsidRPr="00000000" w14:paraId="00000260">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61">
            <w:pPr>
              <w:spacing w:line="360" w:lineRule="auto"/>
              <w:jc w:val="both"/>
              <w:rPr/>
            </w:pPr>
            <w:r w:rsidDel="00000000" w:rsidR="00000000" w:rsidRPr="00000000">
              <w:rPr>
                <w:rtl w:val="0"/>
              </w:rPr>
              <w:t xml:space="preserve">98,5</w:t>
            </w:r>
          </w:p>
        </w:tc>
        <w:tc>
          <w:tcPr/>
          <w:p w:rsidR="00000000" w:rsidDel="00000000" w:rsidP="00000000" w:rsidRDefault="00000000" w:rsidRPr="00000000" w14:paraId="00000262">
            <w:pPr>
              <w:spacing w:line="360" w:lineRule="auto"/>
              <w:jc w:val="both"/>
              <w:rPr/>
            </w:pPr>
            <w:r w:rsidDel="00000000" w:rsidR="00000000" w:rsidRPr="00000000">
              <w:rPr>
                <w:rtl w:val="0"/>
              </w:rPr>
              <w:t xml:space="preserve">100,3</w:t>
            </w:r>
          </w:p>
        </w:tc>
        <w:tc>
          <w:tcPr/>
          <w:p w:rsidR="00000000" w:rsidDel="00000000" w:rsidP="00000000" w:rsidRDefault="00000000" w:rsidRPr="00000000" w14:paraId="00000263">
            <w:pPr>
              <w:spacing w:line="360" w:lineRule="auto"/>
              <w:jc w:val="both"/>
              <w:rPr/>
            </w:pPr>
            <w:r w:rsidDel="00000000" w:rsidR="00000000" w:rsidRPr="00000000">
              <w:rPr>
                <w:rtl w:val="0"/>
              </w:rPr>
              <w:t xml:space="preserve">103,2</w:t>
            </w:r>
          </w:p>
        </w:tc>
        <w:tc>
          <w:tcPr/>
          <w:p w:rsidR="00000000" w:rsidDel="00000000" w:rsidP="00000000" w:rsidRDefault="00000000" w:rsidRPr="00000000" w14:paraId="00000264">
            <w:pPr>
              <w:spacing w:line="360" w:lineRule="auto"/>
              <w:jc w:val="both"/>
              <w:rPr/>
            </w:pPr>
            <w:r w:rsidDel="00000000" w:rsidR="00000000" w:rsidRPr="00000000">
              <w:rPr>
                <w:rtl w:val="0"/>
              </w:rPr>
              <w:t xml:space="preserve">92,7</w:t>
            </w:r>
          </w:p>
        </w:tc>
        <w:tc>
          <w:tcPr/>
          <w:p w:rsidR="00000000" w:rsidDel="00000000" w:rsidP="00000000" w:rsidRDefault="00000000" w:rsidRPr="00000000" w14:paraId="00000265">
            <w:pPr>
              <w:spacing w:line="360" w:lineRule="auto"/>
              <w:jc w:val="both"/>
              <w:rPr/>
            </w:pPr>
            <w:r w:rsidDel="00000000" w:rsidR="00000000" w:rsidRPr="00000000">
              <w:rPr>
                <w:rtl w:val="0"/>
              </w:rPr>
              <w:t xml:space="preserve">86,4</w:t>
            </w:r>
          </w:p>
        </w:tc>
        <w:tc>
          <w:tcPr/>
          <w:p w:rsidR="00000000" w:rsidDel="00000000" w:rsidP="00000000" w:rsidRDefault="00000000" w:rsidRPr="00000000" w14:paraId="00000266">
            <w:pPr>
              <w:spacing w:line="360" w:lineRule="auto"/>
              <w:jc w:val="both"/>
              <w:rPr/>
            </w:pPr>
            <w:r w:rsidDel="00000000" w:rsidR="00000000" w:rsidRPr="00000000">
              <w:rPr>
                <w:rtl w:val="0"/>
              </w:rPr>
              <w:t xml:space="preserve">89,4</w:t>
            </w:r>
          </w:p>
        </w:tc>
        <w:tc>
          <w:tcPr/>
          <w:p w:rsidR="00000000" w:rsidDel="00000000" w:rsidP="00000000" w:rsidRDefault="00000000" w:rsidRPr="00000000" w14:paraId="00000267">
            <w:pPr>
              <w:spacing w:line="360" w:lineRule="auto"/>
              <w:jc w:val="both"/>
              <w:rPr/>
            </w:pPr>
            <w:r w:rsidDel="00000000" w:rsidR="00000000" w:rsidRPr="00000000">
              <w:rPr>
                <w:rtl w:val="0"/>
              </w:rPr>
              <w:t xml:space="preserve">91,5</w:t>
            </w:r>
          </w:p>
        </w:tc>
        <w:tc>
          <w:tcPr/>
          <w:p w:rsidR="00000000" w:rsidDel="00000000" w:rsidP="00000000" w:rsidRDefault="00000000" w:rsidRPr="00000000" w14:paraId="00000268">
            <w:pPr>
              <w:spacing w:line="360" w:lineRule="auto"/>
              <w:jc w:val="both"/>
              <w:rPr/>
            </w:pPr>
            <w:r w:rsidDel="00000000" w:rsidR="00000000" w:rsidRPr="00000000">
              <w:rPr>
                <w:rtl w:val="0"/>
              </w:rPr>
              <w:t xml:space="preserve">96,8</w:t>
            </w:r>
          </w:p>
        </w:tc>
      </w:tr>
      <w:tr>
        <w:trPr>
          <w:cantSplit w:val="0"/>
          <w:tblHeader w:val="0"/>
        </w:trPr>
        <w:tc>
          <w:tcPr/>
          <w:p w:rsidR="00000000" w:rsidDel="00000000" w:rsidP="00000000" w:rsidRDefault="00000000" w:rsidRPr="00000000" w14:paraId="00000269">
            <w:pPr>
              <w:spacing w:line="360" w:lineRule="auto"/>
              <w:jc w:val="both"/>
              <w:rPr/>
            </w:pPr>
            <w:r w:rsidDel="00000000" w:rsidR="00000000" w:rsidRPr="00000000">
              <w:rPr>
                <w:rtl w:val="0"/>
              </w:rPr>
              <w:t xml:space="preserve">República Checa</w:t>
            </w:r>
          </w:p>
        </w:tc>
        <w:tc>
          <w:tcPr/>
          <w:p w:rsidR="00000000" w:rsidDel="00000000" w:rsidP="00000000" w:rsidRDefault="00000000" w:rsidRPr="00000000" w14:paraId="0000026A">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6B">
            <w:pPr>
              <w:spacing w:line="360" w:lineRule="auto"/>
              <w:jc w:val="both"/>
              <w:rPr/>
            </w:pPr>
            <w:r w:rsidDel="00000000" w:rsidR="00000000" w:rsidRPr="00000000">
              <w:rPr>
                <w:rtl w:val="0"/>
              </w:rPr>
              <w:t xml:space="preserve">98,8</w:t>
            </w:r>
          </w:p>
        </w:tc>
        <w:tc>
          <w:tcPr/>
          <w:p w:rsidR="00000000" w:rsidDel="00000000" w:rsidP="00000000" w:rsidRDefault="00000000" w:rsidRPr="00000000" w14:paraId="0000026C">
            <w:pPr>
              <w:spacing w:line="360" w:lineRule="auto"/>
              <w:jc w:val="both"/>
              <w:rPr/>
            </w:pPr>
            <w:r w:rsidDel="00000000" w:rsidR="00000000" w:rsidRPr="00000000">
              <w:rPr>
                <w:rtl w:val="0"/>
              </w:rPr>
              <w:t xml:space="preserve">103,8</w:t>
            </w:r>
          </w:p>
        </w:tc>
        <w:tc>
          <w:tcPr/>
          <w:p w:rsidR="00000000" w:rsidDel="00000000" w:rsidP="00000000" w:rsidRDefault="00000000" w:rsidRPr="00000000" w14:paraId="0000026D">
            <w:pPr>
              <w:spacing w:line="360" w:lineRule="auto"/>
              <w:jc w:val="both"/>
              <w:rPr/>
            </w:pPr>
            <w:r w:rsidDel="00000000" w:rsidR="00000000" w:rsidRPr="00000000">
              <w:rPr>
                <w:rtl w:val="0"/>
              </w:rPr>
              <w:t xml:space="preserve">114,8</w:t>
            </w:r>
          </w:p>
        </w:tc>
        <w:tc>
          <w:tcPr/>
          <w:p w:rsidR="00000000" w:rsidDel="00000000" w:rsidP="00000000" w:rsidRDefault="00000000" w:rsidRPr="00000000" w14:paraId="0000026E">
            <w:pPr>
              <w:spacing w:line="360" w:lineRule="auto"/>
              <w:jc w:val="both"/>
              <w:rPr/>
            </w:pPr>
            <w:r w:rsidDel="00000000" w:rsidR="00000000" w:rsidRPr="00000000">
              <w:rPr>
                <w:rtl w:val="0"/>
              </w:rPr>
              <w:t xml:space="preserve">124,7</w:t>
            </w:r>
          </w:p>
        </w:tc>
        <w:tc>
          <w:tcPr/>
          <w:p w:rsidR="00000000" w:rsidDel="00000000" w:rsidP="00000000" w:rsidRDefault="00000000" w:rsidRPr="00000000" w14:paraId="0000026F">
            <w:pPr>
              <w:spacing w:line="360" w:lineRule="auto"/>
              <w:jc w:val="both"/>
              <w:rPr/>
            </w:pPr>
            <w:r w:rsidDel="00000000" w:rsidR="00000000" w:rsidRPr="00000000">
              <w:rPr>
                <w:rtl w:val="0"/>
              </w:rPr>
              <w:t xml:space="preserve">136,2</w:t>
            </w:r>
          </w:p>
        </w:tc>
        <w:tc>
          <w:tcPr/>
          <w:p w:rsidR="00000000" w:rsidDel="00000000" w:rsidP="00000000" w:rsidRDefault="00000000" w:rsidRPr="00000000" w14:paraId="00000270">
            <w:pPr>
              <w:spacing w:line="360" w:lineRule="auto"/>
              <w:jc w:val="both"/>
              <w:rPr/>
            </w:pPr>
            <w:r w:rsidDel="00000000" w:rsidR="00000000" w:rsidRPr="00000000">
              <w:rPr>
                <w:rtl w:val="0"/>
              </w:rPr>
              <w:t xml:space="preserve">142,6</w:t>
            </w:r>
          </w:p>
        </w:tc>
        <w:tc>
          <w:tcPr/>
          <w:p w:rsidR="00000000" w:rsidDel="00000000" w:rsidP="00000000" w:rsidRDefault="00000000" w:rsidRPr="00000000" w14:paraId="00000271">
            <w:pPr>
              <w:spacing w:line="360" w:lineRule="auto"/>
              <w:jc w:val="both"/>
              <w:rPr/>
            </w:pPr>
            <w:r w:rsidDel="00000000" w:rsidR="00000000" w:rsidRPr="00000000">
              <w:rPr>
                <w:rtl w:val="0"/>
              </w:rPr>
              <w:t xml:space="preserve">145,7</w:t>
            </w:r>
          </w:p>
        </w:tc>
        <w:tc>
          <w:tcPr/>
          <w:p w:rsidR="00000000" w:rsidDel="00000000" w:rsidP="00000000" w:rsidRDefault="00000000" w:rsidRPr="00000000" w14:paraId="00000272">
            <w:pPr>
              <w:spacing w:line="360" w:lineRule="auto"/>
              <w:jc w:val="both"/>
              <w:rPr/>
            </w:pPr>
            <w:r w:rsidDel="00000000" w:rsidR="00000000" w:rsidRPr="00000000">
              <w:rPr>
                <w:rtl w:val="0"/>
              </w:rPr>
              <w:t xml:space="preserve">157,4</w:t>
            </w:r>
          </w:p>
        </w:tc>
      </w:tr>
      <w:tr>
        <w:trPr>
          <w:cantSplit w:val="0"/>
          <w:tblHeader w:val="0"/>
        </w:trPr>
        <w:tc>
          <w:tcPr/>
          <w:p w:rsidR="00000000" w:rsidDel="00000000" w:rsidP="00000000" w:rsidRDefault="00000000" w:rsidRPr="00000000" w14:paraId="00000273">
            <w:pPr>
              <w:spacing w:line="360" w:lineRule="auto"/>
              <w:jc w:val="both"/>
              <w:rPr/>
            </w:pPr>
            <w:r w:rsidDel="00000000" w:rsidR="00000000" w:rsidRPr="00000000">
              <w:rPr>
                <w:rtl w:val="0"/>
              </w:rPr>
            </w:r>
          </w:p>
        </w:tc>
        <w:tc>
          <w:tcPr/>
          <w:p w:rsidR="00000000" w:rsidDel="00000000" w:rsidP="00000000" w:rsidRDefault="00000000" w:rsidRPr="00000000" w14:paraId="00000274">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75">
            <w:pPr>
              <w:spacing w:line="360" w:lineRule="auto"/>
              <w:jc w:val="both"/>
              <w:rPr/>
            </w:pPr>
            <w:r w:rsidDel="00000000" w:rsidR="00000000" w:rsidRPr="00000000">
              <w:rPr>
                <w:rtl w:val="0"/>
              </w:rPr>
              <w:t xml:space="preserve">103,7</w:t>
            </w:r>
          </w:p>
        </w:tc>
        <w:tc>
          <w:tcPr/>
          <w:p w:rsidR="00000000" w:rsidDel="00000000" w:rsidP="00000000" w:rsidRDefault="00000000" w:rsidRPr="00000000" w14:paraId="00000276">
            <w:pPr>
              <w:spacing w:line="360" w:lineRule="auto"/>
              <w:jc w:val="both"/>
              <w:rPr/>
            </w:pPr>
            <w:r w:rsidDel="00000000" w:rsidR="00000000" w:rsidRPr="00000000">
              <w:rPr>
                <w:rtl w:val="0"/>
              </w:rPr>
              <w:t xml:space="preserve">110,4</w:t>
            </w:r>
          </w:p>
        </w:tc>
        <w:tc>
          <w:tcPr/>
          <w:p w:rsidR="00000000" w:rsidDel="00000000" w:rsidP="00000000" w:rsidRDefault="00000000" w:rsidRPr="00000000" w14:paraId="00000277">
            <w:pPr>
              <w:spacing w:line="360" w:lineRule="auto"/>
              <w:jc w:val="both"/>
              <w:rPr/>
            </w:pPr>
            <w:r w:rsidDel="00000000" w:rsidR="00000000" w:rsidRPr="00000000">
              <w:rPr>
                <w:rtl w:val="0"/>
              </w:rPr>
              <w:t xml:space="preserve">119,9</w:t>
            </w:r>
          </w:p>
        </w:tc>
        <w:tc>
          <w:tcPr/>
          <w:p w:rsidR="00000000" w:rsidDel="00000000" w:rsidP="00000000" w:rsidRDefault="00000000" w:rsidRPr="00000000" w14:paraId="00000278">
            <w:pPr>
              <w:spacing w:line="360" w:lineRule="auto"/>
              <w:jc w:val="both"/>
              <w:rPr/>
            </w:pPr>
            <w:r w:rsidDel="00000000" w:rsidR="00000000" w:rsidRPr="00000000">
              <w:rPr>
                <w:rtl w:val="0"/>
              </w:rPr>
              <w:t xml:space="preserve">130,4</w:t>
            </w:r>
          </w:p>
        </w:tc>
        <w:tc>
          <w:tcPr/>
          <w:p w:rsidR="00000000" w:rsidDel="00000000" w:rsidP="00000000" w:rsidRDefault="00000000" w:rsidRPr="00000000" w14:paraId="00000279">
            <w:pPr>
              <w:spacing w:line="360" w:lineRule="auto"/>
              <w:jc w:val="both"/>
              <w:rPr/>
            </w:pPr>
            <w:r w:rsidDel="00000000" w:rsidR="00000000" w:rsidRPr="00000000">
              <w:rPr>
                <w:rtl w:val="0"/>
              </w:rPr>
              <w:t xml:space="preserve">132,8</w:t>
            </w:r>
          </w:p>
        </w:tc>
        <w:tc>
          <w:tcPr/>
          <w:p w:rsidR="00000000" w:rsidDel="00000000" w:rsidP="00000000" w:rsidRDefault="00000000" w:rsidRPr="00000000" w14:paraId="0000027A">
            <w:pPr>
              <w:spacing w:line="360" w:lineRule="auto"/>
              <w:jc w:val="both"/>
              <w:rPr/>
            </w:pPr>
            <w:r w:rsidDel="00000000" w:rsidR="00000000" w:rsidRPr="00000000">
              <w:rPr>
                <w:rtl w:val="0"/>
              </w:rPr>
              <w:t xml:space="preserve">131,2</w:t>
            </w:r>
          </w:p>
        </w:tc>
        <w:tc>
          <w:tcPr/>
          <w:p w:rsidR="00000000" w:rsidDel="00000000" w:rsidP="00000000" w:rsidRDefault="00000000" w:rsidRPr="00000000" w14:paraId="0000027B">
            <w:pPr>
              <w:spacing w:line="360" w:lineRule="auto"/>
              <w:jc w:val="both"/>
              <w:rPr/>
            </w:pPr>
            <w:r w:rsidDel="00000000" w:rsidR="00000000" w:rsidRPr="00000000">
              <w:rPr>
                <w:rtl w:val="0"/>
              </w:rPr>
              <w:t xml:space="preserve">139,1</w:t>
            </w:r>
          </w:p>
        </w:tc>
        <w:tc>
          <w:tcPr/>
          <w:p w:rsidR="00000000" w:rsidDel="00000000" w:rsidP="00000000" w:rsidRDefault="00000000" w:rsidRPr="00000000" w14:paraId="0000027C">
            <w:pPr>
              <w:spacing w:line="360" w:lineRule="auto"/>
              <w:jc w:val="both"/>
              <w:rPr/>
            </w:pPr>
            <w:r w:rsidDel="00000000" w:rsidR="00000000" w:rsidRPr="00000000">
              <w:rPr>
                <w:rtl w:val="0"/>
              </w:rPr>
              <w:t xml:space="preserve">142,7</w:t>
            </w:r>
          </w:p>
        </w:tc>
      </w:tr>
      <w:tr>
        <w:trPr>
          <w:cantSplit w:val="0"/>
          <w:tblHeader w:val="0"/>
        </w:trPr>
        <w:tc>
          <w:tcPr/>
          <w:p w:rsidR="00000000" w:rsidDel="00000000" w:rsidP="00000000" w:rsidRDefault="00000000" w:rsidRPr="00000000" w14:paraId="0000027D">
            <w:pPr>
              <w:spacing w:line="360" w:lineRule="auto"/>
              <w:jc w:val="both"/>
              <w:rPr/>
            </w:pPr>
            <w:r w:rsidDel="00000000" w:rsidR="00000000" w:rsidRPr="00000000">
              <w:rPr>
                <w:rtl w:val="0"/>
              </w:rPr>
            </w:r>
          </w:p>
        </w:tc>
        <w:tc>
          <w:tcPr/>
          <w:p w:rsidR="00000000" w:rsidDel="00000000" w:rsidP="00000000" w:rsidRDefault="00000000" w:rsidRPr="00000000" w14:paraId="0000027E">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7F">
            <w:pPr>
              <w:spacing w:line="360" w:lineRule="auto"/>
              <w:jc w:val="both"/>
              <w:rPr/>
            </w:pPr>
            <w:r w:rsidDel="00000000" w:rsidR="00000000" w:rsidRPr="00000000">
              <w:rPr>
                <w:rtl w:val="0"/>
              </w:rPr>
              <w:t xml:space="preserve">100,6</w:t>
            </w:r>
          </w:p>
        </w:tc>
        <w:tc>
          <w:tcPr/>
          <w:p w:rsidR="00000000" w:rsidDel="00000000" w:rsidP="00000000" w:rsidRDefault="00000000" w:rsidRPr="00000000" w14:paraId="00000280">
            <w:pPr>
              <w:spacing w:line="360" w:lineRule="auto"/>
              <w:jc w:val="both"/>
              <w:rPr/>
            </w:pPr>
            <w:r w:rsidDel="00000000" w:rsidR="00000000" w:rsidRPr="00000000">
              <w:rPr>
                <w:rtl w:val="0"/>
              </w:rPr>
              <w:t xml:space="preserve">103,8</w:t>
            </w:r>
          </w:p>
        </w:tc>
        <w:tc>
          <w:tcPr/>
          <w:p w:rsidR="00000000" w:rsidDel="00000000" w:rsidP="00000000" w:rsidRDefault="00000000" w:rsidRPr="00000000" w14:paraId="00000281">
            <w:pPr>
              <w:spacing w:line="360" w:lineRule="auto"/>
              <w:jc w:val="both"/>
              <w:rPr/>
            </w:pPr>
            <w:r w:rsidDel="00000000" w:rsidR="00000000" w:rsidRPr="00000000">
              <w:rPr>
                <w:rtl w:val="0"/>
              </w:rPr>
              <w:t xml:space="preserve">110,4</w:t>
            </w:r>
          </w:p>
        </w:tc>
        <w:tc>
          <w:tcPr/>
          <w:p w:rsidR="00000000" w:rsidDel="00000000" w:rsidP="00000000" w:rsidRDefault="00000000" w:rsidRPr="00000000" w14:paraId="00000282">
            <w:pPr>
              <w:spacing w:line="360" w:lineRule="auto"/>
              <w:jc w:val="both"/>
              <w:rPr/>
            </w:pPr>
            <w:r w:rsidDel="00000000" w:rsidR="00000000" w:rsidRPr="00000000">
              <w:rPr>
                <w:rtl w:val="0"/>
              </w:rPr>
              <w:t xml:space="preserve">114,7</w:t>
            </w:r>
          </w:p>
        </w:tc>
        <w:tc>
          <w:tcPr/>
          <w:p w:rsidR="00000000" w:rsidDel="00000000" w:rsidP="00000000" w:rsidRDefault="00000000" w:rsidRPr="00000000" w14:paraId="00000283">
            <w:pPr>
              <w:spacing w:line="360" w:lineRule="auto"/>
              <w:jc w:val="both"/>
              <w:rPr/>
            </w:pPr>
            <w:r w:rsidDel="00000000" w:rsidR="00000000" w:rsidRPr="00000000">
              <w:rPr>
                <w:rtl w:val="0"/>
              </w:rPr>
              <w:t xml:space="preserve">115,9</w:t>
            </w:r>
          </w:p>
        </w:tc>
        <w:tc>
          <w:tcPr/>
          <w:p w:rsidR="00000000" w:rsidDel="00000000" w:rsidP="00000000" w:rsidRDefault="00000000" w:rsidRPr="00000000" w14:paraId="00000284">
            <w:pPr>
              <w:spacing w:line="360" w:lineRule="auto"/>
              <w:jc w:val="both"/>
              <w:rPr/>
            </w:pPr>
            <w:r w:rsidDel="00000000" w:rsidR="00000000" w:rsidRPr="00000000">
              <w:rPr>
                <w:rtl w:val="0"/>
              </w:rPr>
              <w:t xml:space="preserve">112,8</w:t>
            </w:r>
          </w:p>
        </w:tc>
        <w:tc>
          <w:tcPr/>
          <w:p w:rsidR="00000000" w:rsidDel="00000000" w:rsidP="00000000" w:rsidRDefault="00000000" w:rsidRPr="00000000" w14:paraId="00000285">
            <w:pPr>
              <w:spacing w:line="360" w:lineRule="auto"/>
              <w:jc w:val="both"/>
              <w:rPr/>
            </w:pPr>
            <w:r w:rsidDel="00000000" w:rsidR="00000000" w:rsidRPr="00000000">
              <w:rPr>
                <w:rtl w:val="0"/>
              </w:rPr>
              <w:t xml:space="preserve">112,3</w:t>
            </w:r>
          </w:p>
        </w:tc>
        <w:tc>
          <w:tcPr/>
          <w:p w:rsidR="00000000" w:rsidDel="00000000" w:rsidP="00000000" w:rsidRDefault="00000000" w:rsidRPr="00000000" w14:paraId="00000286">
            <w:pPr>
              <w:spacing w:line="360" w:lineRule="auto"/>
              <w:jc w:val="both"/>
              <w:rPr/>
            </w:pPr>
            <w:r w:rsidDel="00000000" w:rsidR="00000000" w:rsidRPr="00000000">
              <w:rPr>
                <w:rtl w:val="0"/>
              </w:rPr>
              <w:t xml:space="preserve">115,6</w:t>
            </w:r>
          </w:p>
        </w:tc>
      </w:tr>
      <w:tr>
        <w:trPr>
          <w:cantSplit w:val="0"/>
          <w:tblHeader w:val="0"/>
        </w:trPr>
        <w:tc>
          <w:tcPr/>
          <w:p w:rsidR="00000000" w:rsidDel="00000000" w:rsidP="00000000" w:rsidRDefault="00000000" w:rsidRPr="00000000" w14:paraId="00000287">
            <w:pPr>
              <w:spacing w:line="360" w:lineRule="auto"/>
              <w:jc w:val="both"/>
              <w:rPr/>
            </w:pPr>
            <w:r w:rsidDel="00000000" w:rsidR="00000000" w:rsidRPr="00000000">
              <w:rPr>
                <w:rtl w:val="0"/>
              </w:rPr>
              <w:t xml:space="preserve">Hungría</w:t>
            </w:r>
          </w:p>
        </w:tc>
        <w:tc>
          <w:tcPr/>
          <w:p w:rsidR="00000000" w:rsidDel="00000000" w:rsidP="00000000" w:rsidRDefault="00000000" w:rsidRPr="00000000" w14:paraId="00000288">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89">
            <w:pPr>
              <w:spacing w:line="360" w:lineRule="auto"/>
              <w:jc w:val="both"/>
              <w:rPr/>
            </w:pPr>
            <w:r w:rsidDel="00000000" w:rsidR="00000000" w:rsidRPr="00000000">
              <w:rPr>
                <w:rtl w:val="0"/>
              </w:rPr>
              <w:t xml:space="preserve">113,4</w:t>
            </w:r>
          </w:p>
        </w:tc>
        <w:tc>
          <w:tcPr/>
          <w:p w:rsidR="00000000" w:rsidDel="00000000" w:rsidP="00000000" w:rsidRDefault="00000000" w:rsidRPr="00000000" w14:paraId="0000028A">
            <w:pPr>
              <w:spacing w:line="360" w:lineRule="auto"/>
              <w:jc w:val="both"/>
              <w:rPr/>
            </w:pPr>
            <w:r w:rsidDel="00000000" w:rsidR="00000000" w:rsidRPr="00000000">
              <w:rPr>
                <w:rtl w:val="0"/>
              </w:rPr>
              <w:t xml:space="preserve">131,2</w:t>
            </w:r>
          </w:p>
        </w:tc>
        <w:tc>
          <w:tcPr/>
          <w:p w:rsidR="00000000" w:rsidDel="00000000" w:rsidP="00000000" w:rsidRDefault="00000000" w:rsidRPr="00000000" w14:paraId="0000028B">
            <w:pPr>
              <w:spacing w:line="360" w:lineRule="auto"/>
              <w:jc w:val="both"/>
              <w:rPr/>
            </w:pPr>
            <w:r w:rsidDel="00000000" w:rsidR="00000000" w:rsidRPr="00000000">
              <w:rPr>
                <w:rtl w:val="0"/>
              </w:rPr>
              <w:t xml:space="preserve">144,6</w:t>
            </w:r>
          </w:p>
        </w:tc>
        <w:tc>
          <w:tcPr/>
          <w:p w:rsidR="00000000" w:rsidDel="00000000" w:rsidP="00000000" w:rsidRDefault="00000000" w:rsidRPr="00000000" w14:paraId="0000028C">
            <w:pPr>
              <w:spacing w:line="360" w:lineRule="auto"/>
              <w:jc w:val="both"/>
              <w:rPr/>
            </w:pPr>
            <w:r w:rsidDel="00000000" w:rsidR="00000000" w:rsidRPr="00000000">
              <w:rPr>
                <w:rtl w:val="0"/>
              </w:rPr>
              <w:t xml:space="preserve">158,2</w:t>
            </w:r>
          </w:p>
        </w:tc>
        <w:tc>
          <w:tcPr/>
          <w:p w:rsidR="00000000" w:rsidDel="00000000" w:rsidP="00000000" w:rsidRDefault="00000000" w:rsidRPr="00000000" w14:paraId="0000028D">
            <w:pPr>
              <w:spacing w:line="360" w:lineRule="auto"/>
              <w:jc w:val="both"/>
              <w:rPr/>
            </w:pPr>
            <w:r w:rsidDel="00000000" w:rsidR="00000000" w:rsidRPr="00000000">
              <w:rPr>
                <w:rtl w:val="0"/>
              </w:rPr>
              <w:t xml:space="preserve">179,8</w:t>
            </w:r>
          </w:p>
        </w:tc>
        <w:tc>
          <w:tcPr/>
          <w:p w:rsidR="00000000" w:rsidDel="00000000" w:rsidP="00000000" w:rsidRDefault="00000000" w:rsidRPr="00000000" w14:paraId="0000028E">
            <w:pPr>
              <w:spacing w:line="360" w:lineRule="auto"/>
              <w:jc w:val="both"/>
              <w:rPr/>
            </w:pPr>
            <w:r w:rsidDel="00000000" w:rsidR="00000000" w:rsidRPr="00000000">
              <w:rPr>
                <w:rtl w:val="0"/>
              </w:rPr>
              <w:t xml:space="preserve">201,2</w:t>
            </w:r>
          </w:p>
        </w:tc>
        <w:tc>
          <w:tcPr/>
          <w:p w:rsidR="00000000" w:rsidDel="00000000" w:rsidP="00000000" w:rsidRDefault="00000000" w:rsidRPr="00000000" w14:paraId="0000028F">
            <w:pPr>
              <w:spacing w:line="360" w:lineRule="auto"/>
              <w:jc w:val="both"/>
              <w:rPr/>
            </w:pPr>
            <w:r w:rsidDel="00000000" w:rsidR="00000000" w:rsidRPr="00000000">
              <w:rPr>
                <w:rtl w:val="0"/>
              </w:rPr>
              <w:t xml:space="preserve">222,4</w:t>
            </w:r>
          </w:p>
        </w:tc>
        <w:tc>
          <w:tcPr/>
          <w:p w:rsidR="00000000" w:rsidDel="00000000" w:rsidP="00000000" w:rsidRDefault="00000000" w:rsidRPr="00000000" w14:paraId="00000290">
            <w:pPr>
              <w:spacing w:line="360" w:lineRule="auto"/>
              <w:jc w:val="both"/>
              <w:rPr/>
            </w:pPr>
            <w:r w:rsidDel="00000000" w:rsidR="00000000" w:rsidRPr="00000000">
              <w:rPr>
                <w:rtl w:val="0"/>
              </w:rPr>
              <w:t xml:space="preserve">259,5</w:t>
            </w:r>
          </w:p>
        </w:tc>
      </w:tr>
      <w:tr>
        <w:trPr>
          <w:cantSplit w:val="0"/>
          <w:tblHeader w:val="0"/>
        </w:trPr>
        <w:tc>
          <w:tcPr/>
          <w:p w:rsidR="00000000" w:rsidDel="00000000" w:rsidP="00000000" w:rsidRDefault="00000000" w:rsidRPr="00000000" w14:paraId="00000291">
            <w:pPr>
              <w:spacing w:line="360" w:lineRule="auto"/>
              <w:jc w:val="both"/>
              <w:rPr/>
            </w:pPr>
            <w:r w:rsidDel="00000000" w:rsidR="00000000" w:rsidRPr="00000000">
              <w:rPr>
                <w:rtl w:val="0"/>
              </w:rPr>
            </w:r>
          </w:p>
        </w:tc>
        <w:tc>
          <w:tcPr/>
          <w:p w:rsidR="00000000" w:rsidDel="00000000" w:rsidP="00000000" w:rsidRDefault="00000000" w:rsidRPr="00000000" w14:paraId="00000292">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93">
            <w:pPr>
              <w:spacing w:line="360" w:lineRule="auto"/>
              <w:jc w:val="both"/>
              <w:rPr/>
            </w:pPr>
            <w:r w:rsidDel="00000000" w:rsidR="00000000" w:rsidRPr="00000000">
              <w:rPr>
                <w:rtl w:val="0"/>
              </w:rPr>
              <w:t xml:space="preserve">99,5</w:t>
            </w:r>
          </w:p>
        </w:tc>
        <w:tc>
          <w:tcPr/>
          <w:p w:rsidR="00000000" w:rsidDel="00000000" w:rsidP="00000000" w:rsidRDefault="00000000" w:rsidRPr="00000000" w14:paraId="00000294">
            <w:pPr>
              <w:spacing w:line="360" w:lineRule="auto"/>
              <w:jc w:val="both"/>
              <w:rPr/>
            </w:pPr>
            <w:r w:rsidDel="00000000" w:rsidR="00000000" w:rsidRPr="00000000">
              <w:rPr>
                <w:rtl w:val="0"/>
              </w:rPr>
              <w:t xml:space="preserve">104,5</w:t>
            </w:r>
          </w:p>
        </w:tc>
        <w:tc>
          <w:tcPr/>
          <w:p w:rsidR="00000000" w:rsidDel="00000000" w:rsidP="00000000" w:rsidRDefault="00000000" w:rsidRPr="00000000" w14:paraId="00000295">
            <w:pPr>
              <w:spacing w:line="360" w:lineRule="auto"/>
              <w:jc w:val="both"/>
              <w:rPr/>
            </w:pPr>
            <w:r w:rsidDel="00000000" w:rsidR="00000000" w:rsidRPr="00000000">
              <w:rPr>
                <w:rtl w:val="0"/>
              </w:rPr>
              <w:t xml:space="preserve">95,2</w:t>
            </w:r>
          </w:p>
        </w:tc>
        <w:tc>
          <w:tcPr/>
          <w:p w:rsidR="00000000" w:rsidDel="00000000" w:rsidP="00000000" w:rsidRDefault="00000000" w:rsidRPr="00000000" w14:paraId="00000296">
            <w:pPr>
              <w:spacing w:line="360" w:lineRule="auto"/>
              <w:jc w:val="both"/>
              <w:rPr/>
            </w:pPr>
            <w:r w:rsidDel="00000000" w:rsidR="00000000" w:rsidRPr="00000000">
              <w:rPr>
                <w:rtl w:val="0"/>
              </w:rPr>
              <w:t xml:space="preserve">92,7</w:t>
            </w:r>
          </w:p>
        </w:tc>
        <w:tc>
          <w:tcPr/>
          <w:p w:rsidR="00000000" w:rsidDel="00000000" w:rsidP="00000000" w:rsidRDefault="00000000" w:rsidRPr="00000000" w14:paraId="00000297">
            <w:pPr>
              <w:spacing w:line="360" w:lineRule="auto"/>
              <w:jc w:val="both"/>
              <w:rPr/>
            </w:pPr>
            <w:r w:rsidDel="00000000" w:rsidR="00000000" w:rsidRPr="00000000">
              <w:rPr>
                <w:rtl w:val="0"/>
              </w:rPr>
              <w:t xml:space="preserve">95,8</w:t>
            </w:r>
          </w:p>
        </w:tc>
        <w:tc>
          <w:tcPr/>
          <w:p w:rsidR="00000000" w:rsidDel="00000000" w:rsidP="00000000" w:rsidRDefault="00000000" w:rsidRPr="00000000" w14:paraId="00000298">
            <w:pPr>
              <w:spacing w:line="360" w:lineRule="auto"/>
              <w:jc w:val="both"/>
              <w:rPr/>
            </w:pPr>
            <w:r w:rsidDel="00000000" w:rsidR="00000000" w:rsidRPr="00000000">
              <w:rPr>
                <w:rtl w:val="0"/>
              </w:rPr>
              <w:t xml:space="preserve">99,2</w:t>
            </w:r>
          </w:p>
        </w:tc>
        <w:tc>
          <w:tcPr/>
          <w:p w:rsidR="00000000" w:rsidDel="00000000" w:rsidP="00000000" w:rsidRDefault="00000000" w:rsidRPr="00000000" w14:paraId="00000299">
            <w:pPr>
              <w:spacing w:line="360" w:lineRule="auto"/>
              <w:jc w:val="both"/>
              <w:rPr/>
            </w:pPr>
            <w:r w:rsidDel="00000000" w:rsidR="00000000" w:rsidRPr="00000000">
              <w:rPr>
                <w:rtl w:val="0"/>
              </w:rPr>
              <w:t xml:space="preserve">102,8</w:t>
            </w:r>
          </w:p>
        </w:tc>
        <w:tc>
          <w:tcPr/>
          <w:p w:rsidR="00000000" w:rsidDel="00000000" w:rsidP="00000000" w:rsidRDefault="00000000" w:rsidRPr="00000000" w14:paraId="0000029A">
            <w:pPr>
              <w:spacing w:line="360" w:lineRule="auto"/>
              <w:jc w:val="both"/>
              <w:rPr/>
            </w:pPr>
            <w:r w:rsidDel="00000000" w:rsidR="00000000" w:rsidRPr="00000000">
              <w:rPr>
                <w:rtl w:val="0"/>
              </w:rPr>
              <w:t xml:space="preserve">106,3</w:t>
            </w:r>
          </w:p>
        </w:tc>
      </w:tr>
      <w:tr>
        <w:trPr>
          <w:cantSplit w:val="0"/>
          <w:tblHeader w:val="0"/>
        </w:trPr>
        <w:tc>
          <w:tcPr/>
          <w:p w:rsidR="00000000" w:rsidDel="00000000" w:rsidP="00000000" w:rsidRDefault="00000000" w:rsidRPr="00000000" w14:paraId="0000029B">
            <w:pPr>
              <w:spacing w:line="360" w:lineRule="auto"/>
              <w:jc w:val="both"/>
              <w:rPr/>
            </w:pPr>
            <w:r w:rsidDel="00000000" w:rsidR="00000000" w:rsidRPr="00000000">
              <w:rPr>
                <w:rtl w:val="0"/>
              </w:rPr>
            </w:r>
          </w:p>
        </w:tc>
        <w:tc>
          <w:tcPr/>
          <w:p w:rsidR="00000000" w:rsidDel="00000000" w:rsidP="00000000" w:rsidRDefault="00000000" w:rsidRPr="00000000" w14:paraId="0000029C">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9D">
            <w:pPr>
              <w:spacing w:line="360" w:lineRule="auto"/>
              <w:jc w:val="both"/>
              <w:rPr/>
            </w:pPr>
            <w:r w:rsidDel="00000000" w:rsidR="00000000" w:rsidRPr="00000000">
              <w:rPr>
                <w:rtl w:val="0"/>
              </w:rPr>
              <w:t xml:space="preserve">99,4</w:t>
            </w:r>
          </w:p>
        </w:tc>
        <w:tc>
          <w:tcPr/>
          <w:p w:rsidR="00000000" w:rsidDel="00000000" w:rsidP="00000000" w:rsidRDefault="00000000" w:rsidRPr="00000000" w14:paraId="0000029E">
            <w:pPr>
              <w:spacing w:line="360" w:lineRule="auto"/>
              <w:jc w:val="both"/>
              <w:rPr/>
            </w:pPr>
            <w:r w:rsidDel="00000000" w:rsidR="00000000" w:rsidRPr="00000000">
              <w:rPr>
                <w:rtl w:val="0"/>
              </w:rPr>
              <w:t xml:space="preserve">102,3</w:t>
            </w:r>
          </w:p>
        </w:tc>
        <w:tc>
          <w:tcPr/>
          <w:p w:rsidR="00000000" w:rsidDel="00000000" w:rsidP="00000000" w:rsidRDefault="00000000" w:rsidRPr="00000000" w14:paraId="0000029F">
            <w:pPr>
              <w:spacing w:line="360" w:lineRule="auto"/>
              <w:jc w:val="both"/>
              <w:rPr/>
            </w:pPr>
            <w:r w:rsidDel="00000000" w:rsidR="00000000" w:rsidRPr="00000000">
              <w:rPr>
                <w:rtl w:val="0"/>
              </w:rPr>
              <w:t xml:space="preserve">103,8</w:t>
            </w:r>
          </w:p>
        </w:tc>
        <w:tc>
          <w:tcPr/>
          <w:p w:rsidR="00000000" w:rsidDel="00000000" w:rsidP="00000000" w:rsidRDefault="00000000" w:rsidRPr="00000000" w14:paraId="000002A0">
            <w:pPr>
              <w:spacing w:line="360" w:lineRule="auto"/>
              <w:jc w:val="both"/>
              <w:rPr/>
            </w:pPr>
            <w:r w:rsidDel="00000000" w:rsidR="00000000" w:rsidRPr="00000000">
              <w:rPr>
                <w:rtl w:val="0"/>
              </w:rPr>
              <w:t xml:space="preserve">105,2</w:t>
            </w:r>
          </w:p>
        </w:tc>
        <w:tc>
          <w:tcPr/>
          <w:p w:rsidR="00000000" w:rsidDel="00000000" w:rsidP="00000000" w:rsidRDefault="00000000" w:rsidRPr="00000000" w14:paraId="000002A1">
            <w:pPr>
              <w:spacing w:line="360" w:lineRule="auto"/>
              <w:jc w:val="both"/>
              <w:rPr/>
            </w:pPr>
            <w:r w:rsidDel="00000000" w:rsidR="00000000" w:rsidRPr="00000000">
              <w:rPr>
                <w:rtl w:val="0"/>
              </w:rPr>
              <w:t xml:space="preserve">109,8</w:t>
            </w:r>
          </w:p>
        </w:tc>
        <w:tc>
          <w:tcPr/>
          <w:p w:rsidR="00000000" w:rsidDel="00000000" w:rsidP="00000000" w:rsidRDefault="00000000" w:rsidRPr="00000000" w14:paraId="000002A2">
            <w:pPr>
              <w:spacing w:line="360" w:lineRule="auto"/>
              <w:jc w:val="both"/>
              <w:rPr/>
            </w:pPr>
            <w:r w:rsidDel="00000000" w:rsidR="00000000" w:rsidRPr="00000000">
              <w:rPr>
                <w:rtl w:val="0"/>
              </w:rPr>
              <w:t xml:space="preserve">115,5</w:t>
            </w:r>
          </w:p>
        </w:tc>
        <w:tc>
          <w:tcPr/>
          <w:p w:rsidR="00000000" w:rsidDel="00000000" w:rsidP="00000000" w:rsidRDefault="00000000" w:rsidRPr="00000000" w14:paraId="000002A3">
            <w:pPr>
              <w:spacing w:line="360" w:lineRule="auto"/>
              <w:jc w:val="both"/>
              <w:rPr/>
            </w:pPr>
            <w:r w:rsidDel="00000000" w:rsidR="00000000" w:rsidRPr="00000000">
              <w:rPr>
                <w:rtl w:val="0"/>
              </w:rPr>
              <w:t xml:space="preserve">120,4</w:t>
            </w:r>
          </w:p>
        </w:tc>
        <w:tc>
          <w:tcPr/>
          <w:p w:rsidR="00000000" w:rsidDel="00000000" w:rsidP="00000000" w:rsidRDefault="00000000" w:rsidRPr="00000000" w14:paraId="000002A4">
            <w:pPr>
              <w:spacing w:line="360" w:lineRule="auto"/>
              <w:jc w:val="both"/>
              <w:rPr/>
            </w:pPr>
            <w:r w:rsidDel="00000000" w:rsidR="00000000" w:rsidRPr="00000000">
              <w:rPr>
                <w:rtl w:val="0"/>
              </w:rPr>
              <w:t xml:space="preserve">126,6</w:t>
            </w:r>
          </w:p>
        </w:tc>
      </w:tr>
      <w:tr>
        <w:trPr>
          <w:cantSplit w:val="0"/>
          <w:tblHeader w:val="0"/>
        </w:trPr>
        <w:tc>
          <w:tcPr/>
          <w:p w:rsidR="00000000" w:rsidDel="00000000" w:rsidP="00000000" w:rsidRDefault="00000000" w:rsidRPr="00000000" w14:paraId="000002A5">
            <w:pPr>
              <w:spacing w:line="360" w:lineRule="auto"/>
              <w:jc w:val="both"/>
              <w:rPr/>
            </w:pPr>
            <w:r w:rsidDel="00000000" w:rsidR="00000000" w:rsidRPr="00000000">
              <w:rPr>
                <w:rtl w:val="0"/>
              </w:rPr>
              <w:t xml:space="preserve">Polonia</w:t>
            </w:r>
          </w:p>
        </w:tc>
        <w:tc>
          <w:tcPr/>
          <w:p w:rsidR="00000000" w:rsidDel="00000000" w:rsidP="00000000" w:rsidRDefault="00000000" w:rsidRPr="00000000" w14:paraId="000002A6">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A7">
            <w:pPr>
              <w:spacing w:line="360" w:lineRule="auto"/>
              <w:jc w:val="both"/>
              <w:rPr/>
            </w:pPr>
            <w:r w:rsidDel="00000000" w:rsidR="00000000" w:rsidRPr="00000000">
              <w:rPr>
                <w:rtl w:val="0"/>
              </w:rPr>
              <w:t xml:space="preserve">109,7</w:t>
            </w:r>
          </w:p>
        </w:tc>
        <w:tc>
          <w:tcPr/>
          <w:p w:rsidR="00000000" w:rsidDel="00000000" w:rsidP="00000000" w:rsidRDefault="00000000" w:rsidRPr="00000000" w14:paraId="000002A8">
            <w:pPr>
              <w:spacing w:line="360" w:lineRule="auto"/>
              <w:jc w:val="both"/>
              <w:rPr/>
            </w:pPr>
            <w:r w:rsidDel="00000000" w:rsidR="00000000" w:rsidRPr="00000000">
              <w:rPr>
                <w:rtl w:val="0"/>
              </w:rPr>
              <w:t xml:space="preserve">123,9</w:t>
            </w:r>
          </w:p>
        </w:tc>
        <w:tc>
          <w:tcPr/>
          <w:p w:rsidR="00000000" w:rsidDel="00000000" w:rsidP="00000000" w:rsidRDefault="00000000" w:rsidRPr="00000000" w14:paraId="000002A9">
            <w:pPr>
              <w:spacing w:line="360" w:lineRule="auto"/>
              <w:jc w:val="both"/>
              <w:rPr/>
            </w:pPr>
            <w:r w:rsidDel="00000000" w:rsidR="00000000" w:rsidRPr="00000000">
              <w:rPr>
                <w:rtl w:val="0"/>
              </w:rPr>
              <w:t xml:space="preserve">131,7</w:t>
            </w:r>
          </w:p>
        </w:tc>
        <w:tc>
          <w:tcPr/>
          <w:p w:rsidR="00000000" w:rsidDel="00000000" w:rsidP="00000000" w:rsidRDefault="00000000" w:rsidRPr="00000000" w14:paraId="000002AA">
            <w:pPr>
              <w:spacing w:line="360" w:lineRule="auto"/>
              <w:jc w:val="both"/>
              <w:rPr/>
            </w:pPr>
            <w:r w:rsidDel="00000000" w:rsidR="00000000" w:rsidRPr="00000000">
              <w:rPr>
                <w:rtl w:val="0"/>
              </w:rPr>
              <w:t xml:space="preserve">143,7</w:t>
            </w:r>
          </w:p>
        </w:tc>
        <w:tc>
          <w:tcPr/>
          <w:p w:rsidR="00000000" w:rsidDel="00000000" w:rsidP="00000000" w:rsidRDefault="00000000" w:rsidRPr="00000000" w14:paraId="000002AB">
            <w:pPr>
              <w:spacing w:line="360" w:lineRule="auto"/>
              <w:jc w:val="both"/>
              <w:rPr/>
            </w:pPr>
            <w:r w:rsidDel="00000000" w:rsidR="00000000" w:rsidRPr="00000000">
              <w:rPr>
                <w:rtl w:val="0"/>
              </w:rPr>
              <w:t xml:space="preserve">159,8</w:t>
            </w:r>
          </w:p>
        </w:tc>
        <w:tc>
          <w:tcPr/>
          <w:p w:rsidR="00000000" w:rsidDel="00000000" w:rsidP="00000000" w:rsidRDefault="00000000" w:rsidRPr="00000000" w14:paraId="000002AC">
            <w:pPr>
              <w:spacing w:line="360" w:lineRule="auto"/>
              <w:jc w:val="both"/>
              <w:rPr/>
            </w:pPr>
            <w:r w:rsidDel="00000000" w:rsidR="00000000" w:rsidRPr="00000000">
              <w:rPr>
                <w:rtl w:val="0"/>
              </w:rPr>
              <w:t xml:space="preserve">167,4</w:t>
            </w:r>
          </w:p>
        </w:tc>
        <w:tc>
          <w:tcPr/>
          <w:p w:rsidR="00000000" w:rsidDel="00000000" w:rsidP="00000000" w:rsidRDefault="00000000" w:rsidRPr="00000000" w14:paraId="000002AD">
            <w:pPr>
              <w:spacing w:line="360" w:lineRule="auto"/>
              <w:jc w:val="both"/>
              <w:rPr/>
            </w:pPr>
            <w:r w:rsidDel="00000000" w:rsidR="00000000" w:rsidRPr="00000000">
              <w:rPr>
                <w:rtl w:val="0"/>
              </w:rPr>
              <w:t xml:space="preserve">189,2</w:t>
            </w:r>
          </w:p>
        </w:tc>
        <w:tc>
          <w:tcPr/>
          <w:p w:rsidR="00000000" w:rsidDel="00000000" w:rsidP="00000000" w:rsidRDefault="00000000" w:rsidRPr="00000000" w14:paraId="000002AE">
            <w:pPr>
              <w:spacing w:line="360" w:lineRule="auto"/>
              <w:jc w:val="both"/>
              <w:rPr/>
            </w:pPr>
            <w:r w:rsidDel="00000000" w:rsidR="00000000" w:rsidRPr="00000000">
              <w:rPr>
                <w:rtl w:val="0"/>
              </w:rPr>
              <w:t xml:space="preserve">212,2</w:t>
            </w:r>
          </w:p>
        </w:tc>
      </w:tr>
      <w:tr>
        <w:trPr>
          <w:cantSplit w:val="0"/>
          <w:tblHeader w:val="0"/>
        </w:trPr>
        <w:tc>
          <w:tcPr/>
          <w:p w:rsidR="00000000" w:rsidDel="00000000" w:rsidP="00000000" w:rsidRDefault="00000000" w:rsidRPr="00000000" w14:paraId="000002AF">
            <w:pPr>
              <w:spacing w:line="360" w:lineRule="auto"/>
              <w:jc w:val="both"/>
              <w:rPr/>
            </w:pPr>
            <w:r w:rsidDel="00000000" w:rsidR="00000000" w:rsidRPr="00000000">
              <w:rPr>
                <w:rtl w:val="0"/>
              </w:rPr>
            </w:r>
          </w:p>
        </w:tc>
        <w:tc>
          <w:tcPr/>
          <w:p w:rsidR="00000000" w:rsidDel="00000000" w:rsidP="00000000" w:rsidRDefault="00000000" w:rsidRPr="00000000" w14:paraId="000002B0">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B1">
            <w:pPr>
              <w:spacing w:line="360" w:lineRule="auto"/>
              <w:jc w:val="both"/>
              <w:rPr/>
            </w:pPr>
            <w:r w:rsidDel="00000000" w:rsidR="00000000" w:rsidRPr="00000000">
              <w:rPr>
                <w:rtl w:val="0"/>
              </w:rPr>
              <w:t xml:space="preserve">99,6</w:t>
            </w:r>
          </w:p>
        </w:tc>
        <w:tc>
          <w:tcPr/>
          <w:p w:rsidR="00000000" w:rsidDel="00000000" w:rsidP="00000000" w:rsidRDefault="00000000" w:rsidRPr="00000000" w14:paraId="000002B2">
            <w:pPr>
              <w:spacing w:line="360" w:lineRule="auto"/>
              <w:jc w:val="both"/>
              <w:rPr/>
            </w:pPr>
            <w:r w:rsidDel="00000000" w:rsidR="00000000" w:rsidRPr="00000000">
              <w:rPr>
                <w:rtl w:val="0"/>
              </w:rPr>
              <w:t xml:space="preserve">100,6</w:t>
            </w:r>
          </w:p>
        </w:tc>
        <w:tc>
          <w:tcPr/>
          <w:p w:rsidR="00000000" w:rsidDel="00000000" w:rsidP="00000000" w:rsidRDefault="00000000" w:rsidRPr="00000000" w14:paraId="000002B3">
            <w:pPr>
              <w:spacing w:line="360" w:lineRule="auto"/>
              <w:jc w:val="both"/>
              <w:rPr/>
            </w:pPr>
            <w:r w:rsidDel="00000000" w:rsidR="00000000" w:rsidRPr="00000000">
              <w:rPr>
                <w:rtl w:val="0"/>
              </w:rPr>
              <w:t xml:space="preserve">103,6</w:t>
            </w:r>
          </w:p>
        </w:tc>
        <w:tc>
          <w:tcPr/>
          <w:p w:rsidR="00000000" w:rsidDel="00000000" w:rsidP="00000000" w:rsidRDefault="00000000" w:rsidRPr="00000000" w14:paraId="000002B4">
            <w:pPr>
              <w:spacing w:line="360" w:lineRule="auto"/>
              <w:jc w:val="both"/>
              <w:rPr/>
            </w:pPr>
            <w:r w:rsidDel="00000000" w:rsidR="00000000" w:rsidRPr="00000000">
              <w:rPr>
                <w:rtl w:val="0"/>
              </w:rPr>
              <w:t xml:space="preserve">109,3</w:t>
            </w:r>
          </w:p>
        </w:tc>
        <w:tc>
          <w:tcPr/>
          <w:p w:rsidR="00000000" w:rsidDel="00000000" w:rsidP="00000000" w:rsidRDefault="00000000" w:rsidRPr="00000000" w14:paraId="000002B5">
            <w:pPr>
              <w:spacing w:line="360" w:lineRule="auto"/>
              <w:jc w:val="both"/>
              <w:rPr/>
            </w:pPr>
            <w:r w:rsidDel="00000000" w:rsidR="00000000" w:rsidRPr="00000000">
              <w:rPr>
                <w:rtl w:val="0"/>
              </w:rPr>
              <w:t xml:space="preserve">116,0</w:t>
            </w:r>
          </w:p>
        </w:tc>
        <w:tc>
          <w:tcPr/>
          <w:p w:rsidR="00000000" w:rsidDel="00000000" w:rsidP="00000000" w:rsidRDefault="00000000" w:rsidRPr="00000000" w14:paraId="000002B6">
            <w:pPr>
              <w:spacing w:line="360" w:lineRule="auto"/>
              <w:jc w:val="both"/>
              <w:rPr/>
            </w:pPr>
            <w:r w:rsidDel="00000000" w:rsidR="00000000" w:rsidRPr="00000000">
              <w:rPr>
                <w:rtl w:val="0"/>
              </w:rPr>
              <w:t xml:space="preserve">120,0</w:t>
            </w:r>
          </w:p>
        </w:tc>
        <w:tc>
          <w:tcPr/>
          <w:p w:rsidR="00000000" w:rsidDel="00000000" w:rsidP="00000000" w:rsidRDefault="00000000" w:rsidRPr="00000000" w14:paraId="000002B7">
            <w:pPr>
              <w:spacing w:line="360" w:lineRule="auto"/>
              <w:jc w:val="both"/>
              <w:rPr/>
            </w:pPr>
            <w:r w:rsidDel="00000000" w:rsidR="00000000" w:rsidRPr="00000000">
              <w:rPr>
                <w:rtl w:val="0"/>
              </w:rPr>
              <w:t xml:space="preserve">154,0</w:t>
            </w:r>
          </w:p>
        </w:tc>
        <w:tc>
          <w:tcPr/>
          <w:p w:rsidR="00000000" w:rsidDel="00000000" w:rsidP="00000000" w:rsidRDefault="00000000" w:rsidRPr="00000000" w14:paraId="000002B8">
            <w:pPr>
              <w:spacing w:line="360" w:lineRule="auto"/>
              <w:jc w:val="both"/>
              <w:rPr/>
            </w:pPr>
            <w:r w:rsidDel="00000000" w:rsidR="00000000" w:rsidRPr="00000000">
              <w:rPr>
                <w:rtl w:val="0"/>
              </w:rPr>
              <w:t xml:space="preserve">158,0</w:t>
            </w:r>
          </w:p>
        </w:tc>
      </w:tr>
      <w:tr>
        <w:trPr>
          <w:cantSplit w:val="0"/>
          <w:tblHeader w:val="0"/>
        </w:trPr>
        <w:tc>
          <w:tcPr/>
          <w:p w:rsidR="00000000" w:rsidDel="00000000" w:rsidP="00000000" w:rsidRDefault="00000000" w:rsidRPr="00000000" w14:paraId="000002B9">
            <w:pPr>
              <w:spacing w:line="360" w:lineRule="auto"/>
              <w:jc w:val="both"/>
              <w:rPr/>
            </w:pPr>
            <w:r w:rsidDel="00000000" w:rsidR="00000000" w:rsidRPr="00000000">
              <w:rPr>
                <w:rtl w:val="0"/>
              </w:rPr>
            </w:r>
          </w:p>
        </w:tc>
        <w:tc>
          <w:tcPr/>
          <w:p w:rsidR="00000000" w:rsidDel="00000000" w:rsidP="00000000" w:rsidRDefault="00000000" w:rsidRPr="00000000" w14:paraId="000002BA">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BB">
            <w:pPr>
              <w:spacing w:line="360" w:lineRule="auto"/>
              <w:jc w:val="both"/>
              <w:rPr/>
            </w:pPr>
            <w:r w:rsidDel="00000000" w:rsidR="00000000" w:rsidRPr="00000000">
              <w:rPr>
                <w:rtl w:val="0"/>
              </w:rPr>
              <w:t xml:space="preserve">103,8</w:t>
            </w:r>
          </w:p>
        </w:tc>
        <w:tc>
          <w:tcPr/>
          <w:p w:rsidR="00000000" w:rsidDel="00000000" w:rsidP="00000000" w:rsidRDefault="00000000" w:rsidRPr="00000000" w14:paraId="000002BC">
            <w:pPr>
              <w:spacing w:line="360" w:lineRule="auto"/>
              <w:jc w:val="both"/>
              <w:rPr/>
            </w:pPr>
            <w:r w:rsidDel="00000000" w:rsidR="00000000" w:rsidRPr="00000000">
              <w:rPr>
                <w:rtl w:val="0"/>
              </w:rPr>
              <w:t xml:space="preserve">109,1</w:t>
            </w:r>
          </w:p>
        </w:tc>
        <w:tc>
          <w:tcPr/>
          <w:p w:rsidR="00000000" w:rsidDel="00000000" w:rsidP="00000000" w:rsidRDefault="00000000" w:rsidRPr="00000000" w14:paraId="000002BD">
            <w:pPr>
              <w:spacing w:line="360" w:lineRule="auto"/>
              <w:jc w:val="both"/>
              <w:rPr/>
            </w:pPr>
            <w:r w:rsidDel="00000000" w:rsidR="00000000" w:rsidRPr="00000000">
              <w:rPr>
                <w:rtl w:val="0"/>
              </w:rPr>
              <w:t xml:space="preserve">116,8</w:t>
            </w:r>
          </w:p>
        </w:tc>
        <w:tc>
          <w:tcPr/>
          <w:p w:rsidR="00000000" w:rsidDel="00000000" w:rsidP="00000000" w:rsidRDefault="00000000" w:rsidRPr="00000000" w14:paraId="000002BE">
            <w:pPr>
              <w:spacing w:line="360" w:lineRule="auto"/>
              <w:jc w:val="both"/>
              <w:rPr/>
            </w:pPr>
            <w:r w:rsidDel="00000000" w:rsidR="00000000" w:rsidRPr="00000000">
              <w:rPr>
                <w:rtl w:val="0"/>
              </w:rPr>
              <w:t xml:space="preserve">123,9</w:t>
            </w:r>
          </w:p>
        </w:tc>
        <w:tc>
          <w:tcPr/>
          <w:p w:rsidR="00000000" w:rsidDel="00000000" w:rsidP="00000000" w:rsidRDefault="00000000" w:rsidRPr="00000000" w14:paraId="000002BF">
            <w:pPr>
              <w:spacing w:line="360" w:lineRule="auto"/>
              <w:jc w:val="both"/>
              <w:rPr/>
            </w:pPr>
            <w:r w:rsidDel="00000000" w:rsidR="00000000" w:rsidRPr="00000000">
              <w:rPr>
                <w:rtl w:val="0"/>
              </w:rPr>
              <w:t xml:space="preserve">132,4</w:t>
            </w:r>
          </w:p>
        </w:tc>
        <w:tc>
          <w:tcPr/>
          <w:p w:rsidR="00000000" w:rsidDel="00000000" w:rsidP="00000000" w:rsidRDefault="00000000" w:rsidRPr="00000000" w14:paraId="000002C0">
            <w:pPr>
              <w:spacing w:line="360" w:lineRule="auto"/>
              <w:jc w:val="both"/>
              <w:rPr/>
            </w:pPr>
            <w:r w:rsidDel="00000000" w:rsidR="00000000" w:rsidRPr="00000000">
              <w:rPr>
                <w:rtl w:val="0"/>
              </w:rPr>
              <w:t xml:space="preserve">138,7</w:t>
            </w:r>
          </w:p>
        </w:tc>
        <w:tc>
          <w:tcPr/>
          <w:p w:rsidR="00000000" w:rsidDel="00000000" w:rsidP="00000000" w:rsidRDefault="00000000" w:rsidRPr="00000000" w14:paraId="000002C1">
            <w:pPr>
              <w:spacing w:line="360" w:lineRule="auto"/>
              <w:jc w:val="both"/>
              <w:rPr/>
            </w:pPr>
            <w:r w:rsidDel="00000000" w:rsidR="00000000" w:rsidRPr="00000000">
              <w:rPr>
                <w:rtl w:val="0"/>
              </w:rPr>
              <w:t xml:space="preserve">144,4</w:t>
            </w:r>
          </w:p>
        </w:tc>
        <w:tc>
          <w:tcPr/>
          <w:p w:rsidR="00000000" w:rsidDel="00000000" w:rsidP="00000000" w:rsidRDefault="00000000" w:rsidRPr="00000000" w14:paraId="000002C2">
            <w:pPr>
              <w:spacing w:line="360" w:lineRule="auto"/>
              <w:jc w:val="both"/>
              <w:rPr/>
            </w:pPr>
            <w:r w:rsidDel="00000000" w:rsidR="00000000" w:rsidRPr="00000000">
              <w:rPr>
                <w:rtl w:val="0"/>
              </w:rPr>
              <w:t xml:space="preserve">150,2</w:t>
            </w:r>
          </w:p>
        </w:tc>
      </w:tr>
      <w:tr>
        <w:trPr>
          <w:cantSplit w:val="0"/>
          <w:tblHeader w:val="0"/>
        </w:trPr>
        <w:tc>
          <w:tcPr/>
          <w:p w:rsidR="00000000" w:rsidDel="00000000" w:rsidP="00000000" w:rsidRDefault="00000000" w:rsidRPr="00000000" w14:paraId="000002C3">
            <w:pPr>
              <w:spacing w:line="360" w:lineRule="auto"/>
              <w:jc w:val="both"/>
              <w:rPr/>
            </w:pPr>
            <w:r w:rsidDel="00000000" w:rsidR="00000000" w:rsidRPr="00000000">
              <w:rPr>
                <w:rtl w:val="0"/>
              </w:rPr>
              <w:t xml:space="preserve">Rumania</w:t>
            </w:r>
          </w:p>
        </w:tc>
        <w:tc>
          <w:tcPr/>
          <w:p w:rsidR="00000000" w:rsidDel="00000000" w:rsidP="00000000" w:rsidRDefault="00000000" w:rsidRPr="00000000" w14:paraId="000002C4">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C5">
            <w:pPr>
              <w:spacing w:line="360" w:lineRule="auto"/>
              <w:jc w:val="both"/>
              <w:rPr/>
            </w:pPr>
            <w:r w:rsidDel="00000000" w:rsidR="00000000" w:rsidRPr="00000000">
              <w:rPr>
                <w:rtl w:val="0"/>
              </w:rPr>
              <w:t xml:space="preserve">109,0</w:t>
            </w:r>
          </w:p>
        </w:tc>
        <w:tc>
          <w:tcPr/>
          <w:p w:rsidR="00000000" w:rsidDel="00000000" w:rsidP="00000000" w:rsidRDefault="00000000" w:rsidRPr="00000000" w14:paraId="000002C6">
            <w:pPr>
              <w:spacing w:line="360" w:lineRule="auto"/>
              <w:jc w:val="both"/>
              <w:rPr/>
            </w:pPr>
            <w:r w:rsidDel="00000000" w:rsidR="00000000" w:rsidRPr="00000000">
              <w:rPr>
                <w:rtl w:val="0"/>
              </w:rPr>
              <w:t xml:space="preserve">125,0</w:t>
            </w:r>
          </w:p>
        </w:tc>
        <w:tc>
          <w:tcPr/>
          <w:p w:rsidR="00000000" w:rsidDel="00000000" w:rsidP="00000000" w:rsidRDefault="00000000" w:rsidRPr="00000000" w14:paraId="000002C7">
            <w:pPr>
              <w:spacing w:line="360" w:lineRule="auto"/>
              <w:jc w:val="both"/>
              <w:rPr/>
            </w:pPr>
            <w:r w:rsidDel="00000000" w:rsidR="00000000" w:rsidRPr="00000000">
              <w:rPr>
                <w:rtl w:val="0"/>
              </w:rPr>
              <w:t xml:space="preserve">142,1</w:t>
            </w:r>
          </w:p>
        </w:tc>
        <w:tc>
          <w:tcPr/>
          <w:p w:rsidR="00000000" w:rsidDel="00000000" w:rsidP="00000000" w:rsidRDefault="00000000" w:rsidRPr="00000000" w14:paraId="000002C8">
            <w:pPr>
              <w:spacing w:line="360" w:lineRule="auto"/>
              <w:jc w:val="both"/>
              <w:rPr/>
            </w:pPr>
            <w:r w:rsidDel="00000000" w:rsidR="00000000" w:rsidRPr="00000000">
              <w:rPr>
                <w:rtl w:val="0"/>
              </w:rPr>
              <w:t xml:space="preserve">152,7</w:t>
            </w:r>
          </w:p>
        </w:tc>
        <w:tc>
          <w:tcPr/>
          <w:p w:rsidR="00000000" w:rsidDel="00000000" w:rsidP="00000000" w:rsidRDefault="00000000" w:rsidRPr="00000000" w14:paraId="000002C9">
            <w:pPr>
              <w:spacing w:line="360" w:lineRule="auto"/>
              <w:jc w:val="both"/>
              <w:rPr/>
            </w:pPr>
            <w:r w:rsidDel="00000000" w:rsidR="00000000" w:rsidRPr="00000000">
              <w:rPr>
                <w:rtl w:val="0"/>
              </w:rPr>
              <w:t xml:space="preserve">150,0</w:t>
            </w:r>
          </w:p>
        </w:tc>
        <w:tc>
          <w:tcPr/>
          <w:p w:rsidR="00000000" w:rsidDel="00000000" w:rsidP="00000000" w:rsidRDefault="00000000" w:rsidRPr="00000000" w14:paraId="000002CA">
            <w:pPr>
              <w:spacing w:line="360" w:lineRule="auto"/>
              <w:jc w:val="both"/>
              <w:rPr/>
            </w:pPr>
            <w:r w:rsidDel="00000000" w:rsidR="00000000" w:rsidRPr="00000000">
              <w:rPr>
                <w:rtl w:val="0"/>
              </w:rPr>
              <w:t xml:space="preserve">138,9</w:t>
            </w:r>
          </w:p>
        </w:tc>
        <w:tc>
          <w:tcPr/>
          <w:p w:rsidR="00000000" w:rsidDel="00000000" w:rsidP="00000000" w:rsidRDefault="00000000" w:rsidRPr="00000000" w14:paraId="000002CB">
            <w:pPr>
              <w:spacing w:line="360" w:lineRule="auto"/>
              <w:jc w:val="both"/>
              <w:rPr/>
            </w:pPr>
            <w:r w:rsidDel="00000000" w:rsidR="00000000" w:rsidRPr="00000000">
              <w:rPr>
                <w:rtl w:val="0"/>
              </w:rPr>
              <w:t xml:space="preserve">148,8</w:t>
            </w:r>
          </w:p>
        </w:tc>
        <w:tc>
          <w:tcPr/>
          <w:p w:rsidR="00000000" w:rsidDel="00000000" w:rsidP="00000000" w:rsidRDefault="00000000" w:rsidRPr="00000000" w14:paraId="000002CC">
            <w:pPr>
              <w:spacing w:line="360" w:lineRule="auto"/>
              <w:jc w:val="both"/>
              <w:rPr/>
            </w:pPr>
            <w:r w:rsidDel="00000000" w:rsidR="00000000" w:rsidRPr="00000000">
              <w:rPr>
                <w:rtl w:val="0"/>
              </w:rPr>
              <w:t xml:space="preserve">170,6</w:t>
            </w:r>
          </w:p>
        </w:tc>
      </w:tr>
      <w:tr>
        <w:trPr>
          <w:cantSplit w:val="0"/>
          <w:tblHeader w:val="0"/>
        </w:trPr>
        <w:tc>
          <w:tcPr/>
          <w:p w:rsidR="00000000" w:rsidDel="00000000" w:rsidP="00000000" w:rsidRDefault="00000000" w:rsidRPr="00000000" w14:paraId="000002CD">
            <w:pPr>
              <w:spacing w:line="360" w:lineRule="auto"/>
              <w:jc w:val="both"/>
              <w:rPr/>
            </w:pPr>
            <w:r w:rsidDel="00000000" w:rsidR="00000000" w:rsidRPr="00000000">
              <w:rPr>
                <w:rtl w:val="0"/>
              </w:rPr>
            </w:r>
          </w:p>
        </w:tc>
        <w:tc>
          <w:tcPr/>
          <w:p w:rsidR="00000000" w:rsidDel="00000000" w:rsidP="00000000" w:rsidRDefault="00000000" w:rsidRPr="00000000" w14:paraId="000002CE">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CF">
            <w:pPr>
              <w:spacing w:line="360" w:lineRule="auto"/>
              <w:jc w:val="both"/>
              <w:rPr/>
            </w:pPr>
            <w:r w:rsidDel="00000000" w:rsidR="00000000" w:rsidRPr="00000000">
              <w:rPr>
                <w:rtl w:val="0"/>
              </w:rPr>
              <w:t xml:space="preserve">86,5</w:t>
            </w:r>
          </w:p>
        </w:tc>
        <w:tc>
          <w:tcPr/>
          <w:p w:rsidR="00000000" w:rsidDel="00000000" w:rsidP="00000000" w:rsidRDefault="00000000" w:rsidRPr="00000000" w14:paraId="000002D0">
            <w:pPr>
              <w:spacing w:line="360" w:lineRule="auto"/>
              <w:jc w:val="both"/>
              <w:rPr/>
            </w:pPr>
            <w:r w:rsidDel="00000000" w:rsidR="00000000" w:rsidRPr="00000000">
              <w:rPr>
                <w:rtl w:val="0"/>
              </w:rPr>
              <w:t xml:space="preserve">85,6</w:t>
            </w:r>
          </w:p>
        </w:tc>
        <w:tc>
          <w:tcPr/>
          <w:p w:rsidR="00000000" w:rsidDel="00000000" w:rsidP="00000000" w:rsidRDefault="00000000" w:rsidRPr="00000000" w14:paraId="000002D1">
            <w:pPr>
              <w:spacing w:line="360" w:lineRule="auto"/>
              <w:jc w:val="both"/>
              <w:rPr/>
            </w:pPr>
            <w:r w:rsidDel="00000000" w:rsidR="00000000" w:rsidRPr="00000000">
              <w:rPr>
                <w:rtl w:val="0"/>
              </w:rPr>
              <w:t xml:space="preserve">100,2</w:t>
            </w:r>
          </w:p>
        </w:tc>
        <w:tc>
          <w:tcPr/>
          <w:p w:rsidR="00000000" w:rsidDel="00000000" w:rsidP="00000000" w:rsidRDefault="00000000" w:rsidRPr="00000000" w14:paraId="000002D2">
            <w:pPr>
              <w:spacing w:line="360" w:lineRule="auto"/>
              <w:jc w:val="both"/>
              <w:rPr/>
            </w:pPr>
            <w:r w:rsidDel="00000000" w:rsidR="00000000" w:rsidRPr="00000000">
              <w:rPr>
                <w:rtl w:val="0"/>
              </w:rPr>
              <w:t xml:space="preserve">109,6</w:t>
            </w:r>
          </w:p>
        </w:tc>
        <w:tc>
          <w:tcPr/>
          <w:p w:rsidR="00000000" w:rsidDel="00000000" w:rsidP="00000000" w:rsidRDefault="00000000" w:rsidRPr="00000000" w14:paraId="000002D3">
            <w:pPr>
              <w:spacing w:line="360" w:lineRule="auto"/>
              <w:jc w:val="both"/>
              <w:rPr/>
            </w:pPr>
            <w:r w:rsidDel="00000000" w:rsidR="00000000" w:rsidRPr="00000000">
              <w:rPr>
                <w:rtl w:val="0"/>
              </w:rPr>
              <w:t xml:space="preserve">85,4</w:t>
            </w:r>
          </w:p>
        </w:tc>
        <w:tc>
          <w:tcPr/>
          <w:p w:rsidR="00000000" w:rsidDel="00000000" w:rsidP="00000000" w:rsidRDefault="00000000" w:rsidRPr="00000000" w14:paraId="000002D4">
            <w:pPr>
              <w:spacing w:line="360" w:lineRule="auto"/>
              <w:jc w:val="both"/>
              <w:rPr/>
            </w:pPr>
            <w:r w:rsidDel="00000000" w:rsidR="00000000" w:rsidRPr="00000000">
              <w:rPr>
                <w:rtl w:val="0"/>
              </w:rPr>
              <w:t xml:space="preserve">86,1</w:t>
            </w:r>
          </w:p>
        </w:tc>
        <w:tc>
          <w:tcPr/>
          <w:p w:rsidR="00000000" w:rsidDel="00000000" w:rsidP="00000000" w:rsidRDefault="00000000" w:rsidRPr="00000000" w14:paraId="000002D5">
            <w:pPr>
              <w:spacing w:line="360" w:lineRule="auto"/>
              <w:jc w:val="both"/>
              <w:rPr/>
            </w:pPr>
            <w:r w:rsidDel="00000000" w:rsidR="00000000" w:rsidRPr="00000000">
              <w:rPr>
                <w:rtl w:val="0"/>
              </w:rPr>
              <w:t xml:space="preserve">85,1</w:t>
            </w:r>
          </w:p>
        </w:tc>
        <w:tc>
          <w:tcPr/>
          <w:p w:rsidR="00000000" w:rsidDel="00000000" w:rsidP="00000000" w:rsidRDefault="00000000" w:rsidRPr="00000000" w14:paraId="000002D6">
            <w:pPr>
              <w:spacing w:line="360" w:lineRule="auto"/>
              <w:jc w:val="both"/>
              <w:rPr/>
            </w:pPr>
            <w:r w:rsidDel="00000000" w:rsidR="00000000" w:rsidRPr="00000000">
              <w:rPr>
                <w:rtl w:val="0"/>
              </w:rPr>
              <w:t xml:space="preserve">85,8</w:t>
            </w:r>
          </w:p>
        </w:tc>
      </w:tr>
      <w:tr>
        <w:trPr>
          <w:cantSplit w:val="0"/>
          <w:tblHeader w:val="0"/>
        </w:trPr>
        <w:tc>
          <w:tcPr/>
          <w:p w:rsidR="00000000" w:rsidDel="00000000" w:rsidP="00000000" w:rsidRDefault="00000000" w:rsidRPr="00000000" w14:paraId="000002D7">
            <w:pPr>
              <w:spacing w:line="360" w:lineRule="auto"/>
              <w:jc w:val="both"/>
              <w:rPr/>
            </w:pPr>
            <w:r w:rsidDel="00000000" w:rsidR="00000000" w:rsidRPr="00000000">
              <w:rPr>
                <w:rtl w:val="0"/>
              </w:rPr>
            </w:r>
          </w:p>
        </w:tc>
        <w:tc>
          <w:tcPr/>
          <w:p w:rsidR="00000000" w:rsidDel="00000000" w:rsidP="00000000" w:rsidRDefault="00000000" w:rsidRPr="00000000" w14:paraId="000002D8">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D9">
            <w:pPr>
              <w:spacing w:line="360" w:lineRule="auto"/>
              <w:jc w:val="both"/>
              <w:rPr/>
            </w:pPr>
            <w:r w:rsidDel="00000000" w:rsidR="00000000" w:rsidRPr="00000000">
              <w:rPr>
                <w:rtl w:val="0"/>
              </w:rPr>
              <w:t xml:space="preserve">101,5</w:t>
            </w:r>
          </w:p>
        </w:tc>
        <w:tc>
          <w:tcPr/>
          <w:p w:rsidR="00000000" w:rsidDel="00000000" w:rsidP="00000000" w:rsidRDefault="00000000" w:rsidRPr="00000000" w14:paraId="000002DA">
            <w:pPr>
              <w:spacing w:line="360" w:lineRule="auto"/>
              <w:jc w:val="both"/>
              <w:rPr/>
            </w:pPr>
            <w:r w:rsidDel="00000000" w:rsidR="00000000" w:rsidRPr="00000000">
              <w:rPr>
                <w:rtl w:val="0"/>
              </w:rPr>
              <w:t xml:space="preserve">105,4</w:t>
            </w:r>
          </w:p>
        </w:tc>
        <w:tc>
          <w:tcPr/>
          <w:p w:rsidR="00000000" w:rsidDel="00000000" w:rsidP="00000000" w:rsidRDefault="00000000" w:rsidRPr="00000000" w14:paraId="000002DB">
            <w:pPr>
              <w:spacing w:line="360" w:lineRule="auto"/>
              <w:jc w:val="both"/>
              <w:rPr/>
            </w:pPr>
            <w:r w:rsidDel="00000000" w:rsidR="00000000" w:rsidRPr="00000000">
              <w:rPr>
                <w:rtl w:val="0"/>
              </w:rPr>
              <w:t xml:space="preserve">112,9</w:t>
            </w:r>
          </w:p>
        </w:tc>
        <w:tc>
          <w:tcPr/>
          <w:p w:rsidR="00000000" w:rsidDel="00000000" w:rsidP="00000000" w:rsidRDefault="00000000" w:rsidRPr="00000000" w14:paraId="000002DC">
            <w:pPr>
              <w:spacing w:line="360" w:lineRule="auto"/>
              <w:jc w:val="both"/>
              <w:rPr/>
            </w:pPr>
            <w:r w:rsidDel="00000000" w:rsidR="00000000" w:rsidRPr="00000000">
              <w:rPr>
                <w:rtl w:val="0"/>
              </w:rPr>
              <w:t xml:space="preserve">117,3</w:t>
            </w:r>
          </w:p>
        </w:tc>
        <w:tc>
          <w:tcPr/>
          <w:p w:rsidR="00000000" w:rsidDel="00000000" w:rsidP="00000000" w:rsidRDefault="00000000" w:rsidRPr="00000000" w14:paraId="000002DD">
            <w:pPr>
              <w:spacing w:line="360" w:lineRule="auto"/>
              <w:jc w:val="both"/>
              <w:rPr/>
            </w:pPr>
            <w:r w:rsidDel="00000000" w:rsidR="00000000" w:rsidRPr="00000000">
              <w:rPr>
                <w:rtl w:val="0"/>
              </w:rPr>
              <w:t xml:space="preserve">109,2</w:t>
            </w:r>
          </w:p>
        </w:tc>
        <w:tc>
          <w:tcPr/>
          <w:p w:rsidR="00000000" w:rsidDel="00000000" w:rsidP="00000000" w:rsidRDefault="00000000" w:rsidRPr="00000000" w14:paraId="000002DE">
            <w:pPr>
              <w:spacing w:line="360" w:lineRule="auto"/>
              <w:jc w:val="both"/>
              <w:rPr/>
            </w:pPr>
            <w:r w:rsidDel="00000000" w:rsidR="00000000" w:rsidRPr="00000000">
              <w:rPr>
                <w:rtl w:val="0"/>
              </w:rPr>
              <w:t xml:space="preserve">105,5</w:t>
            </w:r>
          </w:p>
        </w:tc>
        <w:tc>
          <w:tcPr/>
          <w:p w:rsidR="00000000" w:rsidDel="00000000" w:rsidP="00000000" w:rsidRDefault="00000000" w:rsidRPr="00000000" w14:paraId="000002DF">
            <w:pPr>
              <w:spacing w:line="360" w:lineRule="auto"/>
              <w:jc w:val="both"/>
              <w:rPr/>
            </w:pPr>
            <w:r w:rsidDel="00000000" w:rsidR="00000000" w:rsidRPr="00000000">
              <w:rPr>
                <w:rtl w:val="0"/>
              </w:rPr>
              <w:t xml:space="preserve">102,1</w:t>
            </w:r>
          </w:p>
        </w:tc>
        <w:tc>
          <w:tcPr/>
          <w:p w:rsidR="00000000" w:rsidDel="00000000" w:rsidP="00000000" w:rsidRDefault="00000000" w:rsidRPr="00000000" w14:paraId="000002E0">
            <w:pPr>
              <w:spacing w:line="360" w:lineRule="auto"/>
              <w:jc w:val="both"/>
              <w:rPr/>
            </w:pPr>
            <w:r w:rsidDel="00000000" w:rsidR="00000000" w:rsidRPr="00000000">
              <w:rPr>
                <w:rtl w:val="0"/>
              </w:rPr>
              <w:t xml:space="preserve">103,7</w:t>
            </w:r>
          </w:p>
        </w:tc>
      </w:tr>
      <w:tr>
        <w:trPr>
          <w:cantSplit w:val="0"/>
          <w:tblHeader w:val="0"/>
        </w:trPr>
        <w:tc>
          <w:tcPr/>
          <w:p w:rsidR="00000000" w:rsidDel="00000000" w:rsidP="00000000" w:rsidRDefault="00000000" w:rsidRPr="00000000" w14:paraId="000002E1">
            <w:pPr>
              <w:spacing w:line="360" w:lineRule="auto"/>
              <w:jc w:val="both"/>
              <w:rPr/>
            </w:pPr>
            <w:r w:rsidDel="00000000" w:rsidR="00000000" w:rsidRPr="00000000">
              <w:rPr>
                <w:rtl w:val="0"/>
              </w:rPr>
              <w:t xml:space="preserve">Eslovaquia</w:t>
            </w:r>
          </w:p>
        </w:tc>
        <w:tc>
          <w:tcPr/>
          <w:p w:rsidR="00000000" w:rsidDel="00000000" w:rsidP="00000000" w:rsidRDefault="00000000" w:rsidRPr="00000000" w14:paraId="000002E2">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2E3">
            <w:pPr>
              <w:spacing w:line="360" w:lineRule="auto"/>
              <w:jc w:val="both"/>
              <w:rPr/>
            </w:pPr>
            <w:r w:rsidDel="00000000" w:rsidR="00000000" w:rsidRPr="00000000">
              <w:rPr>
                <w:rtl w:val="0"/>
              </w:rPr>
              <w:t xml:space="preserve">101,8</w:t>
            </w:r>
          </w:p>
        </w:tc>
        <w:tc>
          <w:tcPr/>
          <w:p w:rsidR="00000000" w:rsidDel="00000000" w:rsidP="00000000" w:rsidRDefault="00000000" w:rsidRPr="00000000" w14:paraId="000002E4">
            <w:pPr>
              <w:spacing w:line="360" w:lineRule="auto"/>
              <w:jc w:val="both"/>
              <w:rPr/>
            </w:pPr>
            <w:r w:rsidDel="00000000" w:rsidR="00000000" w:rsidRPr="00000000">
              <w:rPr>
                <w:rtl w:val="0"/>
              </w:rPr>
              <w:t xml:space="preserve">109,1</w:t>
            </w:r>
          </w:p>
        </w:tc>
        <w:tc>
          <w:tcPr/>
          <w:p w:rsidR="00000000" w:rsidDel="00000000" w:rsidP="00000000" w:rsidRDefault="00000000" w:rsidRPr="00000000" w14:paraId="000002E5">
            <w:pPr>
              <w:spacing w:line="360" w:lineRule="auto"/>
              <w:jc w:val="both"/>
              <w:rPr/>
            </w:pPr>
            <w:r w:rsidDel="00000000" w:rsidR="00000000" w:rsidRPr="00000000">
              <w:rPr>
                <w:rtl w:val="0"/>
              </w:rPr>
              <w:t xml:space="preserve">113,5</w:t>
            </w:r>
          </w:p>
        </w:tc>
        <w:tc>
          <w:tcPr/>
          <w:p w:rsidR="00000000" w:rsidDel="00000000" w:rsidP="00000000" w:rsidRDefault="00000000" w:rsidRPr="00000000" w14:paraId="000002E6">
            <w:pPr>
              <w:spacing w:line="360" w:lineRule="auto"/>
              <w:jc w:val="both"/>
              <w:rPr/>
            </w:pPr>
            <w:r w:rsidDel="00000000" w:rsidR="00000000" w:rsidRPr="00000000">
              <w:rPr>
                <w:rtl w:val="0"/>
              </w:rPr>
              <w:t xml:space="preserve">116,3</w:t>
            </w:r>
          </w:p>
        </w:tc>
        <w:tc>
          <w:tcPr/>
          <w:p w:rsidR="00000000" w:rsidDel="00000000" w:rsidP="00000000" w:rsidRDefault="00000000" w:rsidRPr="00000000" w14:paraId="000002E7">
            <w:pPr>
              <w:spacing w:line="360" w:lineRule="auto"/>
              <w:jc w:val="both"/>
              <w:rPr/>
            </w:pPr>
            <w:r w:rsidDel="00000000" w:rsidR="00000000" w:rsidRPr="00000000">
              <w:rPr>
                <w:rtl w:val="0"/>
              </w:rPr>
              <w:t xml:space="preserve">121,9</w:t>
            </w:r>
          </w:p>
        </w:tc>
        <w:tc>
          <w:tcPr/>
          <w:p w:rsidR="00000000" w:rsidDel="00000000" w:rsidP="00000000" w:rsidRDefault="00000000" w:rsidRPr="00000000" w14:paraId="000002E8">
            <w:pPr>
              <w:spacing w:line="360" w:lineRule="auto"/>
              <w:jc w:val="both"/>
              <w:rPr/>
            </w:pPr>
            <w:r w:rsidDel="00000000" w:rsidR="00000000" w:rsidRPr="00000000">
              <w:rPr>
                <w:rtl w:val="0"/>
              </w:rPr>
              <w:t xml:space="preserve">133,0</w:t>
            </w:r>
          </w:p>
        </w:tc>
        <w:tc>
          <w:tcPr/>
          <w:p w:rsidR="00000000" w:rsidDel="00000000" w:rsidP="00000000" w:rsidRDefault="00000000" w:rsidRPr="00000000" w14:paraId="000002E9">
            <w:pPr>
              <w:spacing w:line="360" w:lineRule="auto"/>
              <w:jc w:val="both"/>
              <w:rPr/>
            </w:pPr>
            <w:r w:rsidDel="00000000" w:rsidR="00000000" w:rsidRPr="00000000">
              <w:rPr>
                <w:rtl w:val="0"/>
              </w:rPr>
              <w:t xml:space="preserve">132,0</w:t>
            </w:r>
          </w:p>
        </w:tc>
        <w:tc>
          <w:tcPr/>
          <w:p w:rsidR="00000000" w:rsidDel="00000000" w:rsidP="00000000" w:rsidRDefault="00000000" w:rsidRPr="00000000" w14:paraId="000002EA">
            <w:pPr>
              <w:spacing w:line="360" w:lineRule="auto"/>
              <w:jc w:val="both"/>
              <w:rPr/>
            </w:pPr>
            <w:r w:rsidDel="00000000" w:rsidR="00000000" w:rsidRPr="00000000">
              <w:rPr>
                <w:rtl w:val="0"/>
              </w:rPr>
              <w:t xml:space="preserve">148,7</w:t>
            </w:r>
          </w:p>
        </w:tc>
      </w:tr>
      <w:tr>
        <w:trPr>
          <w:cantSplit w:val="0"/>
          <w:tblHeader w:val="0"/>
        </w:trPr>
        <w:tc>
          <w:tcPr/>
          <w:p w:rsidR="00000000" w:rsidDel="00000000" w:rsidP="00000000" w:rsidRDefault="00000000" w:rsidRPr="00000000" w14:paraId="000002EB">
            <w:pPr>
              <w:spacing w:line="360" w:lineRule="auto"/>
              <w:jc w:val="both"/>
              <w:rPr/>
            </w:pPr>
            <w:r w:rsidDel="00000000" w:rsidR="00000000" w:rsidRPr="00000000">
              <w:rPr>
                <w:rtl w:val="0"/>
              </w:rPr>
            </w:r>
          </w:p>
        </w:tc>
        <w:tc>
          <w:tcPr/>
          <w:p w:rsidR="00000000" w:rsidDel="00000000" w:rsidP="00000000" w:rsidRDefault="00000000" w:rsidRPr="00000000" w14:paraId="000002EC">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2ED">
            <w:pPr>
              <w:spacing w:line="360" w:lineRule="auto"/>
              <w:jc w:val="both"/>
              <w:rPr/>
            </w:pPr>
            <w:r w:rsidDel="00000000" w:rsidR="00000000" w:rsidRPr="00000000">
              <w:rPr>
                <w:rtl w:val="0"/>
              </w:rPr>
              <w:t xml:space="preserve">96,1</w:t>
            </w:r>
          </w:p>
        </w:tc>
        <w:tc>
          <w:tcPr/>
          <w:p w:rsidR="00000000" w:rsidDel="00000000" w:rsidP="00000000" w:rsidRDefault="00000000" w:rsidRPr="00000000" w14:paraId="000002EE">
            <w:pPr>
              <w:spacing w:line="360" w:lineRule="auto"/>
              <w:jc w:val="both"/>
              <w:rPr/>
            </w:pPr>
            <w:r w:rsidDel="00000000" w:rsidR="00000000" w:rsidRPr="00000000">
              <w:rPr>
                <w:rtl w:val="0"/>
              </w:rPr>
              <w:t xml:space="preserve">100,6</w:t>
            </w:r>
          </w:p>
        </w:tc>
        <w:tc>
          <w:tcPr/>
          <w:p w:rsidR="00000000" w:rsidDel="00000000" w:rsidP="00000000" w:rsidRDefault="00000000" w:rsidRPr="00000000" w14:paraId="000002EF">
            <w:pPr>
              <w:spacing w:line="360" w:lineRule="auto"/>
              <w:jc w:val="both"/>
              <w:rPr/>
            </w:pPr>
            <w:r w:rsidDel="00000000" w:rsidR="00000000" w:rsidRPr="00000000">
              <w:rPr>
                <w:rtl w:val="0"/>
              </w:rPr>
              <w:t xml:space="preserve">104,6</w:t>
            </w:r>
          </w:p>
        </w:tc>
        <w:tc>
          <w:tcPr/>
          <w:p w:rsidR="00000000" w:rsidDel="00000000" w:rsidP="00000000" w:rsidRDefault="00000000" w:rsidRPr="00000000" w14:paraId="000002F0">
            <w:pPr>
              <w:spacing w:line="360" w:lineRule="auto"/>
              <w:jc w:val="both"/>
              <w:rPr/>
            </w:pPr>
            <w:r w:rsidDel="00000000" w:rsidR="00000000" w:rsidRPr="00000000">
              <w:rPr>
                <w:rtl w:val="0"/>
              </w:rPr>
              <w:t xml:space="preserve">112,0</w:t>
            </w:r>
          </w:p>
        </w:tc>
        <w:tc>
          <w:tcPr/>
          <w:p w:rsidR="00000000" w:rsidDel="00000000" w:rsidP="00000000" w:rsidRDefault="00000000" w:rsidRPr="00000000" w14:paraId="000002F1">
            <w:pPr>
              <w:spacing w:line="360" w:lineRule="auto"/>
              <w:jc w:val="both"/>
              <w:rPr/>
            </w:pPr>
            <w:r w:rsidDel="00000000" w:rsidR="00000000" w:rsidRPr="00000000">
              <w:rPr>
                <w:rtl w:val="0"/>
              </w:rPr>
              <w:t xml:space="preserve">119,4</w:t>
            </w:r>
          </w:p>
        </w:tc>
        <w:tc>
          <w:tcPr/>
          <w:p w:rsidR="00000000" w:rsidDel="00000000" w:rsidP="00000000" w:rsidRDefault="00000000" w:rsidRPr="00000000" w14:paraId="000002F2">
            <w:pPr>
              <w:spacing w:line="360" w:lineRule="auto"/>
              <w:jc w:val="both"/>
              <w:rPr/>
            </w:pPr>
            <w:r w:rsidDel="00000000" w:rsidR="00000000" w:rsidRPr="00000000">
              <w:rPr>
                <w:rtl w:val="0"/>
              </w:rPr>
              <w:t xml:space="preserve">121,4</w:t>
            </w:r>
          </w:p>
        </w:tc>
        <w:tc>
          <w:tcPr/>
          <w:p w:rsidR="00000000" w:rsidDel="00000000" w:rsidP="00000000" w:rsidRDefault="00000000" w:rsidRPr="00000000" w14:paraId="000002F3">
            <w:pPr>
              <w:spacing w:line="360" w:lineRule="auto"/>
              <w:jc w:val="both"/>
              <w:rPr/>
            </w:pPr>
            <w:r w:rsidDel="00000000" w:rsidR="00000000" w:rsidRPr="00000000">
              <w:rPr>
                <w:rtl w:val="0"/>
              </w:rPr>
              <w:t xml:space="preserve">117,7</w:t>
            </w:r>
          </w:p>
        </w:tc>
        <w:tc>
          <w:tcPr/>
          <w:p w:rsidR="00000000" w:rsidDel="00000000" w:rsidP="00000000" w:rsidRDefault="00000000" w:rsidRPr="00000000" w14:paraId="000002F4">
            <w:pPr>
              <w:spacing w:line="360" w:lineRule="auto"/>
              <w:jc w:val="both"/>
              <w:rPr/>
            </w:pPr>
            <w:r w:rsidDel="00000000" w:rsidR="00000000" w:rsidRPr="00000000">
              <w:rPr>
                <w:rtl w:val="0"/>
              </w:rPr>
              <w:t xml:space="preserve">111,9</w:t>
            </w:r>
          </w:p>
        </w:tc>
      </w:tr>
      <w:tr>
        <w:trPr>
          <w:cantSplit w:val="0"/>
          <w:tblHeader w:val="0"/>
        </w:trPr>
        <w:tc>
          <w:tcPr/>
          <w:p w:rsidR="00000000" w:rsidDel="00000000" w:rsidP="00000000" w:rsidRDefault="00000000" w:rsidRPr="00000000" w14:paraId="000002F5">
            <w:pPr>
              <w:spacing w:line="360" w:lineRule="auto"/>
              <w:jc w:val="both"/>
              <w:rPr/>
            </w:pPr>
            <w:r w:rsidDel="00000000" w:rsidR="00000000" w:rsidRPr="00000000">
              <w:rPr>
                <w:rtl w:val="0"/>
              </w:rPr>
            </w:r>
          </w:p>
        </w:tc>
        <w:tc>
          <w:tcPr/>
          <w:p w:rsidR="00000000" w:rsidDel="00000000" w:rsidP="00000000" w:rsidRDefault="00000000" w:rsidRPr="00000000" w14:paraId="000002F6">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2F7">
            <w:pPr>
              <w:spacing w:line="360" w:lineRule="auto"/>
              <w:jc w:val="both"/>
              <w:rPr/>
            </w:pPr>
            <w:r w:rsidDel="00000000" w:rsidR="00000000" w:rsidRPr="00000000">
              <w:rPr>
                <w:rtl w:val="0"/>
              </w:rPr>
              <w:t xml:space="preserve">96,2</w:t>
            </w:r>
          </w:p>
        </w:tc>
        <w:tc>
          <w:tcPr/>
          <w:p w:rsidR="00000000" w:rsidDel="00000000" w:rsidP="00000000" w:rsidRDefault="00000000" w:rsidRPr="00000000" w14:paraId="000002F8">
            <w:pPr>
              <w:spacing w:line="360" w:lineRule="auto"/>
              <w:jc w:val="both"/>
              <w:rPr/>
            </w:pPr>
            <w:r w:rsidDel="00000000" w:rsidR="00000000" w:rsidRPr="00000000">
              <w:rPr>
                <w:rtl w:val="0"/>
              </w:rPr>
              <w:t xml:space="preserve">100,9</w:t>
            </w:r>
          </w:p>
        </w:tc>
        <w:tc>
          <w:tcPr/>
          <w:p w:rsidR="00000000" w:rsidDel="00000000" w:rsidP="00000000" w:rsidRDefault="00000000" w:rsidRPr="00000000" w14:paraId="000002F9">
            <w:pPr>
              <w:spacing w:line="360" w:lineRule="auto"/>
              <w:jc w:val="both"/>
              <w:rPr/>
            </w:pPr>
            <w:r w:rsidDel="00000000" w:rsidR="00000000" w:rsidRPr="00000000">
              <w:rPr>
                <w:rtl w:val="0"/>
              </w:rPr>
              <w:t xml:space="preserve">107,8</w:t>
            </w:r>
          </w:p>
        </w:tc>
        <w:tc>
          <w:tcPr/>
          <w:p w:rsidR="00000000" w:rsidDel="00000000" w:rsidP="00000000" w:rsidRDefault="00000000" w:rsidRPr="00000000" w14:paraId="000002FA">
            <w:pPr>
              <w:spacing w:line="360" w:lineRule="auto"/>
              <w:jc w:val="both"/>
              <w:rPr/>
            </w:pPr>
            <w:r w:rsidDel="00000000" w:rsidR="00000000" w:rsidRPr="00000000">
              <w:rPr>
                <w:rtl w:val="0"/>
              </w:rPr>
              <w:t xml:space="preserve">115,0</w:t>
            </w:r>
          </w:p>
        </w:tc>
        <w:tc>
          <w:tcPr/>
          <w:p w:rsidR="00000000" w:rsidDel="00000000" w:rsidP="00000000" w:rsidRDefault="00000000" w:rsidRPr="00000000" w14:paraId="000002FB">
            <w:pPr>
              <w:spacing w:line="360" w:lineRule="auto"/>
              <w:jc w:val="both"/>
              <w:rPr/>
            </w:pPr>
            <w:r w:rsidDel="00000000" w:rsidR="00000000" w:rsidRPr="00000000">
              <w:rPr>
                <w:rtl w:val="0"/>
              </w:rPr>
              <w:t xml:space="preserve">122,4</w:t>
            </w:r>
          </w:p>
        </w:tc>
        <w:tc>
          <w:tcPr/>
          <w:p w:rsidR="00000000" w:rsidDel="00000000" w:rsidP="00000000" w:rsidRDefault="00000000" w:rsidRPr="00000000" w14:paraId="000002FC">
            <w:pPr>
              <w:spacing w:line="360" w:lineRule="auto"/>
              <w:jc w:val="both"/>
              <w:rPr/>
            </w:pPr>
            <w:r w:rsidDel="00000000" w:rsidR="00000000" w:rsidRPr="00000000">
              <w:rPr>
                <w:rtl w:val="0"/>
              </w:rPr>
              <w:t xml:space="preserve">127,8</w:t>
            </w:r>
          </w:p>
        </w:tc>
        <w:tc>
          <w:tcPr/>
          <w:p w:rsidR="00000000" w:rsidDel="00000000" w:rsidP="00000000" w:rsidRDefault="00000000" w:rsidRPr="00000000" w14:paraId="000002FD">
            <w:pPr>
              <w:spacing w:line="360" w:lineRule="auto"/>
              <w:jc w:val="both"/>
              <w:rPr/>
            </w:pPr>
            <w:r w:rsidDel="00000000" w:rsidR="00000000" w:rsidRPr="00000000">
              <w:rPr>
                <w:rtl w:val="0"/>
              </w:rPr>
              <w:t xml:space="preserve">130,2</w:t>
            </w:r>
          </w:p>
        </w:tc>
        <w:tc>
          <w:tcPr/>
          <w:p w:rsidR="00000000" w:rsidDel="00000000" w:rsidP="00000000" w:rsidRDefault="00000000" w:rsidRPr="00000000" w14:paraId="000002FE">
            <w:pPr>
              <w:spacing w:line="360" w:lineRule="auto"/>
              <w:jc w:val="both"/>
              <w:rPr/>
            </w:pPr>
            <w:r w:rsidDel="00000000" w:rsidR="00000000" w:rsidRPr="00000000">
              <w:rPr>
                <w:rtl w:val="0"/>
              </w:rPr>
              <w:t xml:space="preserve">133,1</w:t>
            </w:r>
          </w:p>
        </w:tc>
      </w:tr>
      <w:tr>
        <w:trPr>
          <w:cantSplit w:val="0"/>
          <w:tblHeader w:val="0"/>
        </w:trPr>
        <w:tc>
          <w:tcPr/>
          <w:p w:rsidR="00000000" w:rsidDel="00000000" w:rsidP="00000000" w:rsidRDefault="00000000" w:rsidRPr="00000000" w14:paraId="000002FF">
            <w:pPr>
              <w:spacing w:line="360" w:lineRule="auto"/>
              <w:jc w:val="both"/>
              <w:rPr/>
            </w:pPr>
            <w:r w:rsidDel="00000000" w:rsidR="00000000" w:rsidRPr="00000000">
              <w:rPr>
                <w:rtl w:val="0"/>
              </w:rPr>
              <w:t xml:space="preserve">Eslovenia</w:t>
            </w:r>
          </w:p>
        </w:tc>
        <w:tc>
          <w:tcPr/>
          <w:p w:rsidR="00000000" w:rsidDel="00000000" w:rsidP="00000000" w:rsidRDefault="00000000" w:rsidRPr="00000000" w14:paraId="00000300">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301">
            <w:pPr>
              <w:spacing w:line="360" w:lineRule="auto"/>
              <w:jc w:val="both"/>
              <w:rPr/>
            </w:pPr>
            <w:r w:rsidDel="00000000" w:rsidR="00000000" w:rsidRPr="00000000">
              <w:rPr>
                <w:rtl w:val="0"/>
              </w:rPr>
              <w:t xml:space="preserve">105,8</w:t>
            </w:r>
          </w:p>
        </w:tc>
        <w:tc>
          <w:tcPr/>
          <w:p w:rsidR="00000000" w:rsidDel="00000000" w:rsidP="00000000" w:rsidRDefault="00000000" w:rsidRPr="00000000" w14:paraId="00000302">
            <w:pPr>
              <w:spacing w:line="360" w:lineRule="auto"/>
              <w:jc w:val="both"/>
              <w:rPr/>
            </w:pPr>
            <w:r w:rsidDel="00000000" w:rsidR="00000000" w:rsidRPr="00000000">
              <w:rPr>
                <w:rtl w:val="0"/>
              </w:rPr>
              <w:t xml:space="preserve">119,7</w:t>
            </w:r>
          </w:p>
        </w:tc>
        <w:tc>
          <w:tcPr/>
          <w:p w:rsidR="00000000" w:rsidDel="00000000" w:rsidP="00000000" w:rsidRDefault="00000000" w:rsidRPr="00000000" w14:paraId="00000303">
            <w:pPr>
              <w:spacing w:line="360" w:lineRule="auto"/>
              <w:jc w:val="both"/>
              <w:rPr/>
            </w:pPr>
            <w:r w:rsidDel="00000000" w:rsidR="00000000" w:rsidRPr="00000000">
              <w:rPr>
                <w:rtl w:val="0"/>
              </w:rPr>
              <w:t xml:space="preserve">127,3</w:t>
            </w:r>
          </w:p>
        </w:tc>
        <w:tc>
          <w:tcPr/>
          <w:p w:rsidR="00000000" w:rsidDel="00000000" w:rsidP="00000000" w:rsidRDefault="00000000" w:rsidRPr="00000000" w14:paraId="00000304">
            <w:pPr>
              <w:spacing w:line="360" w:lineRule="auto"/>
              <w:jc w:val="both"/>
              <w:rPr/>
            </w:pPr>
            <w:r w:rsidDel="00000000" w:rsidR="00000000" w:rsidRPr="00000000">
              <w:rPr>
                <w:rtl w:val="0"/>
              </w:rPr>
              <w:t xml:space="preserve">139,0</w:t>
            </w:r>
          </w:p>
        </w:tc>
        <w:tc>
          <w:tcPr/>
          <w:p w:rsidR="00000000" w:rsidDel="00000000" w:rsidP="00000000" w:rsidRDefault="00000000" w:rsidRPr="00000000" w14:paraId="00000305">
            <w:pPr>
              <w:spacing w:line="360" w:lineRule="auto"/>
              <w:jc w:val="both"/>
              <w:rPr/>
            </w:pPr>
            <w:r w:rsidDel="00000000" w:rsidR="00000000" w:rsidRPr="00000000">
              <w:rPr>
                <w:rtl w:val="0"/>
              </w:rPr>
              <w:t xml:space="preserve">145,1</w:t>
            </w:r>
          </w:p>
        </w:tc>
        <w:tc>
          <w:tcPr/>
          <w:p w:rsidR="00000000" w:rsidDel="00000000" w:rsidP="00000000" w:rsidRDefault="00000000" w:rsidRPr="00000000" w14:paraId="00000306">
            <w:pPr>
              <w:spacing w:line="360" w:lineRule="auto"/>
              <w:jc w:val="both"/>
              <w:rPr/>
            </w:pPr>
            <w:r w:rsidDel="00000000" w:rsidR="00000000" w:rsidRPr="00000000">
              <w:rPr>
                <w:rtl w:val="0"/>
              </w:rPr>
              <w:t xml:space="preserve">152,9</w:t>
            </w:r>
          </w:p>
        </w:tc>
        <w:tc>
          <w:tcPr/>
          <w:p w:rsidR="00000000" w:rsidDel="00000000" w:rsidP="00000000" w:rsidRDefault="00000000" w:rsidRPr="00000000" w14:paraId="00000307">
            <w:pPr>
              <w:spacing w:line="360" w:lineRule="auto"/>
              <w:jc w:val="both"/>
              <w:rPr/>
            </w:pPr>
            <w:r w:rsidDel="00000000" w:rsidR="00000000" w:rsidRPr="00000000">
              <w:rPr>
                <w:rtl w:val="0"/>
              </w:rPr>
              <w:t xml:space="preserve">157,7</w:t>
            </w:r>
          </w:p>
        </w:tc>
        <w:tc>
          <w:tcPr/>
          <w:p w:rsidR="00000000" w:rsidDel="00000000" w:rsidP="00000000" w:rsidRDefault="00000000" w:rsidRPr="00000000" w14:paraId="00000308">
            <w:pPr>
              <w:spacing w:line="360" w:lineRule="auto"/>
              <w:jc w:val="both"/>
              <w:rPr/>
            </w:pPr>
            <w:r w:rsidDel="00000000" w:rsidR="00000000" w:rsidRPr="00000000">
              <w:rPr>
                <w:rtl w:val="0"/>
              </w:rPr>
              <w:t xml:space="preserve">170,9</w:t>
            </w:r>
          </w:p>
        </w:tc>
      </w:tr>
      <w:tr>
        <w:trPr>
          <w:cantSplit w:val="0"/>
          <w:tblHeader w:val="0"/>
        </w:trPr>
        <w:tc>
          <w:tcPr/>
          <w:p w:rsidR="00000000" w:rsidDel="00000000" w:rsidP="00000000" w:rsidRDefault="00000000" w:rsidRPr="00000000" w14:paraId="00000309">
            <w:pPr>
              <w:spacing w:line="360" w:lineRule="auto"/>
              <w:jc w:val="both"/>
              <w:rPr/>
            </w:pPr>
            <w:r w:rsidDel="00000000" w:rsidR="00000000" w:rsidRPr="00000000">
              <w:rPr>
                <w:rtl w:val="0"/>
              </w:rPr>
            </w:r>
          </w:p>
        </w:tc>
        <w:tc>
          <w:tcPr/>
          <w:p w:rsidR="00000000" w:rsidDel="00000000" w:rsidP="00000000" w:rsidRDefault="00000000" w:rsidRPr="00000000" w14:paraId="0000030A">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30B">
            <w:pPr>
              <w:spacing w:line="360" w:lineRule="auto"/>
              <w:jc w:val="both"/>
              <w:rPr/>
            </w:pPr>
            <w:r w:rsidDel="00000000" w:rsidR="00000000" w:rsidRPr="00000000">
              <w:rPr>
                <w:rtl w:val="0"/>
              </w:rPr>
              <w:t xml:space="preserve">111,2</w:t>
            </w:r>
          </w:p>
        </w:tc>
        <w:tc>
          <w:tcPr/>
          <w:p w:rsidR="00000000" w:rsidDel="00000000" w:rsidP="00000000" w:rsidRDefault="00000000" w:rsidRPr="00000000" w14:paraId="0000030C">
            <w:pPr>
              <w:spacing w:line="360" w:lineRule="auto"/>
              <w:jc w:val="both"/>
              <w:rPr/>
            </w:pPr>
            <w:r w:rsidDel="00000000" w:rsidR="00000000" w:rsidRPr="00000000">
              <w:rPr>
                <w:rtl w:val="0"/>
              </w:rPr>
              <w:t xml:space="preserve">116,4</w:t>
            </w:r>
          </w:p>
        </w:tc>
        <w:tc>
          <w:tcPr/>
          <w:p w:rsidR="00000000" w:rsidDel="00000000" w:rsidP="00000000" w:rsidRDefault="00000000" w:rsidRPr="00000000" w14:paraId="0000030D">
            <w:pPr>
              <w:spacing w:line="360" w:lineRule="auto"/>
              <w:jc w:val="both"/>
              <w:rPr/>
            </w:pPr>
            <w:r w:rsidDel="00000000" w:rsidR="00000000" w:rsidRPr="00000000">
              <w:rPr>
                <w:rtl w:val="0"/>
              </w:rPr>
              <w:t xml:space="preserve">121,4</w:t>
            </w:r>
          </w:p>
        </w:tc>
        <w:tc>
          <w:tcPr/>
          <w:p w:rsidR="00000000" w:rsidDel="00000000" w:rsidP="00000000" w:rsidRDefault="00000000" w:rsidRPr="00000000" w14:paraId="0000030E">
            <w:pPr>
              <w:spacing w:line="360" w:lineRule="auto"/>
              <w:jc w:val="both"/>
              <w:rPr/>
            </w:pPr>
            <w:r w:rsidDel="00000000" w:rsidR="00000000" w:rsidRPr="00000000">
              <w:rPr>
                <w:rtl w:val="0"/>
              </w:rPr>
              <w:t xml:space="preserve">127,3</w:t>
            </w:r>
          </w:p>
        </w:tc>
        <w:tc>
          <w:tcPr/>
          <w:p w:rsidR="00000000" w:rsidDel="00000000" w:rsidP="00000000" w:rsidRDefault="00000000" w:rsidRPr="00000000" w14:paraId="0000030F">
            <w:pPr>
              <w:spacing w:line="360" w:lineRule="auto"/>
              <w:jc w:val="both"/>
              <w:rPr/>
            </w:pPr>
            <w:r w:rsidDel="00000000" w:rsidR="00000000" w:rsidRPr="00000000">
              <w:rPr>
                <w:rtl w:val="0"/>
              </w:rPr>
              <w:t xml:space="preserve">131,3</w:t>
            </w:r>
          </w:p>
        </w:tc>
        <w:tc>
          <w:tcPr/>
          <w:p w:rsidR="00000000" w:rsidDel="00000000" w:rsidP="00000000" w:rsidRDefault="00000000" w:rsidRPr="00000000" w14:paraId="00000310">
            <w:pPr>
              <w:spacing w:line="360" w:lineRule="auto"/>
              <w:jc w:val="both"/>
              <w:rPr/>
            </w:pPr>
            <w:r w:rsidDel="00000000" w:rsidR="00000000" w:rsidRPr="00000000">
              <w:rPr>
                <w:rtl w:val="0"/>
              </w:rPr>
              <w:t xml:space="preserve">133,4</w:t>
            </w:r>
          </w:p>
        </w:tc>
        <w:tc>
          <w:tcPr/>
          <w:p w:rsidR="00000000" w:rsidDel="00000000" w:rsidP="00000000" w:rsidRDefault="00000000" w:rsidRPr="00000000" w14:paraId="00000311">
            <w:pPr>
              <w:spacing w:line="360" w:lineRule="auto"/>
              <w:jc w:val="both"/>
              <w:rPr/>
            </w:pPr>
            <w:r w:rsidDel="00000000" w:rsidR="00000000" w:rsidRPr="00000000">
              <w:rPr>
                <w:rtl w:val="0"/>
              </w:rPr>
              <w:t xml:space="preserve">137,8</w:t>
            </w:r>
          </w:p>
        </w:tc>
        <w:tc>
          <w:tcPr/>
          <w:p w:rsidR="00000000" w:rsidDel="00000000" w:rsidP="00000000" w:rsidRDefault="00000000" w:rsidRPr="00000000" w14:paraId="00000312">
            <w:pPr>
              <w:spacing w:line="360" w:lineRule="auto"/>
              <w:jc w:val="both"/>
              <w:rPr/>
            </w:pPr>
            <w:r w:rsidDel="00000000" w:rsidR="00000000" w:rsidRPr="00000000">
              <w:rPr>
                <w:rtl w:val="0"/>
              </w:rPr>
              <w:t xml:space="preserve">140,0</w:t>
            </w:r>
          </w:p>
        </w:tc>
      </w:tr>
      <w:tr>
        <w:trPr>
          <w:cantSplit w:val="0"/>
          <w:tblHeader w:val="0"/>
        </w:trPr>
        <w:tc>
          <w:tcPr/>
          <w:p w:rsidR="00000000" w:rsidDel="00000000" w:rsidP="00000000" w:rsidRDefault="00000000" w:rsidRPr="00000000" w14:paraId="00000313">
            <w:pPr>
              <w:spacing w:line="360" w:lineRule="auto"/>
              <w:jc w:val="both"/>
              <w:rPr/>
            </w:pPr>
            <w:r w:rsidDel="00000000" w:rsidR="00000000" w:rsidRPr="00000000">
              <w:rPr>
                <w:rtl w:val="0"/>
              </w:rPr>
            </w:r>
          </w:p>
        </w:tc>
        <w:tc>
          <w:tcPr/>
          <w:p w:rsidR="00000000" w:rsidDel="00000000" w:rsidP="00000000" w:rsidRDefault="00000000" w:rsidRPr="00000000" w14:paraId="00000314">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315">
            <w:pPr>
              <w:spacing w:line="360" w:lineRule="auto"/>
              <w:jc w:val="both"/>
              <w:rPr/>
            </w:pPr>
            <w:r w:rsidDel="00000000" w:rsidR="00000000" w:rsidRPr="00000000">
              <w:rPr>
                <w:rtl w:val="0"/>
              </w:rPr>
              <w:t xml:space="preserve">102,8</w:t>
            </w:r>
          </w:p>
        </w:tc>
        <w:tc>
          <w:tcPr/>
          <w:p w:rsidR="00000000" w:rsidDel="00000000" w:rsidP="00000000" w:rsidRDefault="00000000" w:rsidRPr="00000000" w14:paraId="00000316">
            <w:pPr>
              <w:spacing w:line="360" w:lineRule="auto"/>
              <w:jc w:val="both"/>
              <w:rPr/>
            </w:pPr>
            <w:r w:rsidDel="00000000" w:rsidR="00000000" w:rsidRPr="00000000">
              <w:rPr>
                <w:rtl w:val="0"/>
              </w:rPr>
              <w:t xml:space="preserve">108,2</w:t>
            </w:r>
          </w:p>
        </w:tc>
        <w:tc>
          <w:tcPr/>
          <w:p w:rsidR="00000000" w:rsidDel="00000000" w:rsidP="00000000" w:rsidRDefault="00000000" w:rsidRPr="00000000" w14:paraId="00000317">
            <w:pPr>
              <w:spacing w:line="360" w:lineRule="auto"/>
              <w:jc w:val="both"/>
              <w:rPr/>
            </w:pPr>
            <w:r w:rsidDel="00000000" w:rsidR="00000000" w:rsidRPr="00000000">
              <w:rPr>
                <w:rtl w:val="0"/>
              </w:rPr>
              <w:t xml:space="preserve">112,6</w:t>
            </w:r>
          </w:p>
        </w:tc>
        <w:tc>
          <w:tcPr/>
          <w:p w:rsidR="00000000" w:rsidDel="00000000" w:rsidP="00000000" w:rsidRDefault="00000000" w:rsidRPr="00000000" w14:paraId="00000318">
            <w:pPr>
              <w:spacing w:line="360" w:lineRule="auto"/>
              <w:jc w:val="both"/>
              <w:rPr/>
            </w:pPr>
            <w:r w:rsidDel="00000000" w:rsidR="00000000" w:rsidRPr="00000000">
              <w:rPr>
                <w:rtl w:val="0"/>
              </w:rPr>
              <w:t xml:space="preserve">116,6</w:t>
            </w:r>
          </w:p>
        </w:tc>
        <w:tc>
          <w:tcPr/>
          <w:p w:rsidR="00000000" w:rsidDel="00000000" w:rsidP="00000000" w:rsidRDefault="00000000" w:rsidRPr="00000000" w14:paraId="00000319">
            <w:pPr>
              <w:spacing w:line="360" w:lineRule="auto"/>
              <w:jc w:val="both"/>
              <w:rPr/>
            </w:pPr>
            <w:r w:rsidDel="00000000" w:rsidR="00000000" w:rsidRPr="00000000">
              <w:rPr>
                <w:rtl w:val="0"/>
              </w:rPr>
              <w:t xml:space="preserve">122,0</w:t>
            </w:r>
          </w:p>
        </w:tc>
        <w:tc>
          <w:tcPr/>
          <w:p w:rsidR="00000000" w:rsidDel="00000000" w:rsidP="00000000" w:rsidRDefault="00000000" w:rsidRPr="00000000" w14:paraId="0000031A">
            <w:pPr>
              <w:spacing w:line="360" w:lineRule="auto"/>
              <w:jc w:val="both"/>
              <w:rPr/>
            </w:pPr>
            <w:r w:rsidDel="00000000" w:rsidR="00000000" w:rsidRPr="00000000">
              <w:rPr>
                <w:rtl w:val="0"/>
              </w:rPr>
              <w:t xml:space="preserve">126,8</w:t>
            </w:r>
          </w:p>
        </w:tc>
        <w:tc>
          <w:tcPr/>
          <w:p w:rsidR="00000000" w:rsidDel="00000000" w:rsidP="00000000" w:rsidRDefault="00000000" w:rsidRPr="00000000" w14:paraId="0000031B">
            <w:pPr>
              <w:spacing w:line="360" w:lineRule="auto"/>
              <w:jc w:val="both"/>
              <w:rPr/>
            </w:pPr>
            <w:r w:rsidDel="00000000" w:rsidR="00000000" w:rsidRPr="00000000">
              <w:rPr>
                <w:rtl w:val="0"/>
              </w:rPr>
              <w:t xml:space="preserve">133,4</w:t>
            </w:r>
          </w:p>
        </w:tc>
        <w:tc>
          <w:tcPr/>
          <w:p w:rsidR="00000000" w:rsidDel="00000000" w:rsidP="00000000" w:rsidRDefault="00000000" w:rsidRPr="00000000" w14:paraId="0000031C">
            <w:pPr>
              <w:spacing w:line="360" w:lineRule="auto"/>
              <w:jc w:val="both"/>
              <w:rPr/>
            </w:pPr>
            <w:r w:rsidDel="00000000" w:rsidR="00000000" w:rsidRPr="00000000">
              <w:rPr>
                <w:rtl w:val="0"/>
              </w:rPr>
              <w:t xml:space="preserve">139,6</w:t>
            </w:r>
          </w:p>
        </w:tc>
      </w:tr>
      <w:tr>
        <w:trPr>
          <w:cantSplit w:val="0"/>
          <w:tblHeader w:val="0"/>
        </w:trPr>
        <w:tc>
          <w:tcPr/>
          <w:p w:rsidR="00000000" w:rsidDel="00000000" w:rsidP="00000000" w:rsidRDefault="00000000" w:rsidRPr="00000000" w14:paraId="0000031D">
            <w:pPr>
              <w:spacing w:line="360" w:lineRule="auto"/>
              <w:jc w:val="both"/>
              <w:rPr/>
            </w:pPr>
            <w:r w:rsidDel="00000000" w:rsidR="00000000" w:rsidRPr="00000000">
              <w:rPr>
                <w:rtl w:val="0"/>
              </w:rPr>
              <w:t xml:space="preserve">Estonia</w:t>
            </w:r>
          </w:p>
        </w:tc>
        <w:tc>
          <w:tcPr/>
          <w:p w:rsidR="00000000" w:rsidDel="00000000" w:rsidP="00000000" w:rsidRDefault="00000000" w:rsidRPr="00000000" w14:paraId="0000031E">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31F">
            <w:pPr>
              <w:spacing w:line="360" w:lineRule="auto"/>
              <w:jc w:val="both"/>
              <w:rPr/>
            </w:pPr>
            <w:r w:rsidDel="00000000" w:rsidR="00000000" w:rsidRPr="00000000">
              <w:rPr>
                <w:rtl w:val="0"/>
              </w:rPr>
              <w:t xml:space="preserve">95,2</w:t>
            </w:r>
          </w:p>
        </w:tc>
        <w:tc>
          <w:tcPr/>
          <w:p w:rsidR="00000000" w:rsidDel="00000000" w:rsidP="00000000" w:rsidRDefault="00000000" w:rsidRPr="00000000" w14:paraId="00000320">
            <w:pPr>
              <w:spacing w:line="360" w:lineRule="auto"/>
              <w:jc w:val="both"/>
              <w:rPr/>
            </w:pPr>
            <w:r w:rsidDel="00000000" w:rsidR="00000000" w:rsidRPr="00000000">
              <w:rPr>
                <w:rtl w:val="0"/>
              </w:rPr>
              <w:t xml:space="preserve">96,7</w:t>
            </w:r>
          </w:p>
        </w:tc>
        <w:tc>
          <w:tcPr/>
          <w:p w:rsidR="00000000" w:rsidDel="00000000" w:rsidP="00000000" w:rsidRDefault="00000000" w:rsidRPr="00000000" w14:paraId="00000321">
            <w:pPr>
              <w:spacing w:line="360" w:lineRule="auto"/>
              <w:jc w:val="both"/>
              <w:rPr/>
            </w:pPr>
            <w:r w:rsidDel="00000000" w:rsidR="00000000" w:rsidRPr="00000000">
              <w:rPr>
                <w:rtl w:val="0"/>
              </w:rPr>
              <w:t xml:space="preserve">91,6</w:t>
            </w:r>
          </w:p>
        </w:tc>
        <w:tc>
          <w:tcPr/>
          <w:p w:rsidR="00000000" w:rsidDel="00000000" w:rsidP="00000000" w:rsidRDefault="00000000" w:rsidRPr="00000000" w14:paraId="00000322">
            <w:pPr>
              <w:spacing w:line="360" w:lineRule="auto"/>
              <w:jc w:val="both"/>
              <w:rPr/>
            </w:pPr>
            <w:r w:rsidDel="00000000" w:rsidR="00000000" w:rsidRPr="00000000">
              <w:rPr>
                <w:rtl w:val="0"/>
              </w:rPr>
              <w:t xml:space="preserve">98,9</w:t>
            </w:r>
          </w:p>
        </w:tc>
        <w:tc>
          <w:tcPr/>
          <w:p w:rsidR="00000000" w:rsidDel="00000000" w:rsidP="00000000" w:rsidRDefault="00000000" w:rsidRPr="00000000" w14:paraId="00000323">
            <w:pPr>
              <w:spacing w:line="360" w:lineRule="auto"/>
              <w:jc w:val="both"/>
              <w:rPr/>
            </w:pPr>
            <w:r w:rsidDel="00000000" w:rsidR="00000000" w:rsidRPr="00000000">
              <w:rPr>
                <w:rtl w:val="0"/>
              </w:rPr>
              <w:t xml:space="preserve">120,7</w:t>
            </w:r>
          </w:p>
        </w:tc>
        <w:tc>
          <w:tcPr/>
          <w:p w:rsidR="00000000" w:rsidDel="00000000" w:rsidP="00000000" w:rsidRDefault="00000000" w:rsidRPr="00000000" w14:paraId="00000324">
            <w:pPr>
              <w:spacing w:line="360" w:lineRule="auto"/>
              <w:jc w:val="both"/>
              <w:rPr/>
            </w:pPr>
            <w:r w:rsidDel="00000000" w:rsidR="00000000" w:rsidRPr="00000000">
              <w:rPr>
                <w:rtl w:val="0"/>
              </w:rPr>
              <w:t xml:space="preserve">127,9</w:t>
            </w:r>
          </w:p>
        </w:tc>
        <w:tc>
          <w:tcPr/>
          <w:p w:rsidR="00000000" w:rsidDel="00000000" w:rsidP="00000000" w:rsidRDefault="00000000" w:rsidRPr="00000000" w14:paraId="00000325">
            <w:pPr>
              <w:spacing w:line="360" w:lineRule="auto"/>
              <w:jc w:val="both"/>
              <w:rPr/>
            </w:pPr>
            <w:r w:rsidDel="00000000" w:rsidR="00000000" w:rsidRPr="00000000">
              <w:rPr>
                <w:rtl w:val="0"/>
              </w:rPr>
              <w:t xml:space="preserve">130,6</w:t>
            </w:r>
          </w:p>
        </w:tc>
        <w:tc>
          <w:tcPr/>
          <w:p w:rsidR="00000000" w:rsidDel="00000000" w:rsidP="00000000" w:rsidRDefault="00000000" w:rsidRPr="00000000" w14:paraId="00000326">
            <w:pPr>
              <w:spacing w:line="360" w:lineRule="auto"/>
              <w:jc w:val="both"/>
              <w:rPr/>
            </w:pPr>
            <w:r w:rsidDel="00000000" w:rsidR="00000000" w:rsidRPr="00000000">
              <w:rPr>
                <w:rtl w:val="0"/>
              </w:rPr>
              <w:t xml:space="preserve">n.a.</w:t>
            </w:r>
          </w:p>
        </w:tc>
      </w:tr>
      <w:tr>
        <w:trPr>
          <w:cantSplit w:val="0"/>
          <w:tblHeader w:val="0"/>
        </w:trPr>
        <w:tc>
          <w:tcPr/>
          <w:p w:rsidR="00000000" w:rsidDel="00000000" w:rsidP="00000000" w:rsidRDefault="00000000" w:rsidRPr="00000000" w14:paraId="00000327">
            <w:pPr>
              <w:spacing w:line="360" w:lineRule="auto"/>
              <w:jc w:val="both"/>
              <w:rPr/>
            </w:pPr>
            <w:r w:rsidDel="00000000" w:rsidR="00000000" w:rsidRPr="00000000">
              <w:rPr>
                <w:rtl w:val="0"/>
              </w:rPr>
            </w:r>
          </w:p>
        </w:tc>
        <w:tc>
          <w:tcPr/>
          <w:p w:rsidR="00000000" w:rsidDel="00000000" w:rsidP="00000000" w:rsidRDefault="00000000" w:rsidRPr="00000000" w14:paraId="00000328">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329">
            <w:pPr>
              <w:spacing w:line="360" w:lineRule="auto"/>
              <w:jc w:val="both"/>
              <w:rPr/>
            </w:pPr>
            <w:r w:rsidDel="00000000" w:rsidR="00000000" w:rsidRPr="00000000">
              <w:rPr>
                <w:rtl w:val="0"/>
              </w:rPr>
              <w:t xml:space="preserve">102,3</w:t>
            </w:r>
          </w:p>
        </w:tc>
        <w:tc>
          <w:tcPr/>
          <w:p w:rsidR="00000000" w:rsidDel="00000000" w:rsidP="00000000" w:rsidRDefault="00000000" w:rsidRPr="00000000" w14:paraId="0000032A">
            <w:pPr>
              <w:spacing w:line="360" w:lineRule="auto"/>
              <w:jc w:val="both"/>
              <w:rPr/>
            </w:pPr>
            <w:r w:rsidDel="00000000" w:rsidR="00000000" w:rsidRPr="00000000">
              <w:rPr>
                <w:rtl w:val="0"/>
              </w:rPr>
              <w:t xml:space="preserve">101,9</w:t>
            </w:r>
          </w:p>
        </w:tc>
        <w:tc>
          <w:tcPr/>
          <w:p w:rsidR="00000000" w:rsidDel="00000000" w:rsidP="00000000" w:rsidRDefault="00000000" w:rsidRPr="00000000" w14:paraId="0000032B">
            <w:pPr>
              <w:spacing w:line="360" w:lineRule="auto"/>
              <w:jc w:val="both"/>
              <w:rPr/>
            </w:pPr>
            <w:r w:rsidDel="00000000" w:rsidR="00000000" w:rsidRPr="00000000">
              <w:rPr>
                <w:rtl w:val="0"/>
              </w:rPr>
              <w:t xml:space="preserve">108,3</w:t>
            </w:r>
          </w:p>
        </w:tc>
        <w:tc>
          <w:tcPr/>
          <w:p w:rsidR="00000000" w:rsidDel="00000000" w:rsidP="00000000" w:rsidRDefault="00000000" w:rsidRPr="00000000" w14:paraId="0000032C">
            <w:pPr>
              <w:spacing w:line="360" w:lineRule="auto"/>
              <w:jc w:val="both"/>
              <w:rPr/>
            </w:pPr>
            <w:r w:rsidDel="00000000" w:rsidR="00000000" w:rsidRPr="00000000">
              <w:rPr>
                <w:rtl w:val="0"/>
              </w:rPr>
              <w:t xml:space="preserve">110,6</w:t>
            </w:r>
          </w:p>
        </w:tc>
        <w:tc>
          <w:tcPr/>
          <w:p w:rsidR="00000000" w:rsidDel="00000000" w:rsidP="00000000" w:rsidRDefault="00000000" w:rsidRPr="00000000" w14:paraId="0000032D">
            <w:pPr>
              <w:spacing w:line="360" w:lineRule="auto"/>
              <w:jc w:val="both"/>
              <w:rPr/>
            </w:pPr>
            <w:r w:rsidDel="00000000" w:rsidR="00000000" w:rsidRPr="00000000">
              <w:rPr>
                <w:rtl w:val="0"/>
              </w:rPr>
              <w:t xml:space="preserve">118,9</w:t>
            </w:r>
          </w:p>
        </w:tc>
        <w:tc>
          <w:tcPr/>
          <w:p w:rsidR="00000000" w:rsidDel="00000000" w:rsidP="00000000" w:rsidRDefault="00000000" w:rsidRPr="00000000" w14:paraId="0000032E">
            <w:pPr>
              <w:spacing w:line="360" w:lineRule="auto"/>
              <w:jc w:val="both"/>
              <w:rPr/>
            </w:pPr>
            <w:r w:rsidDel="00000000" w:rsidR="00000000" w:rsidRPr="00000000">
              <w:rPr>
                <w:rtl w:val="0"/>
              </w:rPr>
              <w:t xml:space="preserve">126,9</w:t>
            </w:r>
          </w:p>
        </w:tc>
        <w:tc>
          <w:tcPr/>
          <w:p w:rsidR="00000000" w:rsidDel="00000000" w:rsidP="00000000" w:rsidRDefault="00000000" w:rsidRPr="00000000" w14:paraId="0000032F">
            <w:pPr>
              <w:spacing w:line="360" w:lineRule="auto"/>
              <w:jc w:val="both"/>
              <w:rPr/>
            </w:pPr>
            <w:r w:rsidDel="00000000" w:rsidR="00000000" w:rsidRPr="00000000">
              <w:rPr>
                <w:rtl w:val="0"/>
              </w:rPr>
              <w:t xml:space="preserve">132,3</w:t>
            </w:r>
          </w:p>
        </w:tc>
        <w:tc>
          <w:tcPr/>
          <w:p w:rsidR="00000000" w:rsidDel="00000000" w:rsidP="00000000" w:rsidRDefault="00000000" w:rsidRPr="00000000" w14:paraId="00000330">
            <w:pPr>
              <w:spacing w:line="360" w:lineRule="auto"/>
              <w:jc w:val="both"/>
              <w:rPr/>
            </w:pPr>
            <w:r w:rsidDel="00000000" w:rsidR="00000000" w:rsidRPr="00000000">
              <w:rPr>
                <w:rtl w:val="0"/>
              </w:rPr>
              <w:t xml:space="preserve">139,7</w:t>
            </w:r>
          </w:p>
        </w:tc>
      </w:tr>
      <w:tr>
        <w:trPr>
          <w:cantSplit w:val="0"/>
          <w:tblHeader w:val="0"/>
        </w:trPr>
        <w:tc>
          <w:tcPr/>
          <w:p w:rsidR="00000000" w:rsidDel="00000000" w:rsidP="00000000" w:rsidRDefault="00000000" w:rsidRPr="00000000" w14:paraId="00000331">
            <w:pPr>
              <w:spacing w:line="360" w:lineRule="auto"/>
              <w:jc w:val="both"/>
              <w:rPr/>
            </w:pPr>
            <w:r w:rsidDel="00000000" w:rsidR="00000000" w:rsidRPr="00000000">
              <w:rPr>
                <w:rtl w:val="0"/>
              </w:rPr>
            </w:r>
          </w:p>
        </w:tc>
        <w:tc>
          <w:tcPr/>
          <w:p w:rsidR="00000000" w:rsidDel="00000000" w:rsidP="00000000" w:rsidRDefault="00000000" w:rsidRPr="00000000" w14:paraId="00000332">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333">
            <w:pPr>
              <w:spacing w:line="360" w:lineRule="auto"/>
              <w:jc w:val="both"/>
              <w:rPr/>
            </w:pPr>
            <w:r w:rsidDel="00000000" w:rsidR="00000000" w:rsidRPr="00000000">
              <w:rPr>
                <w:rtl w:val="0"/>
              </w:rPr>
              <w:t xml:space="preserve">91,0</w:t>
            </w:r>
          </w:p>
        </w:tc>
        <w:tc>
          <w:tcPr/>
          <w:p w:rsidR="00000000" w:rsidDel="00000000" w:rsidP="00000000" w:rsidRDefault="00000000" w:rsidRPr="00000000" w14:paraId="00000334">
            <w:pPr>
              <w:spacing w:line="360" w:lineRule="auto"/>
              <w:jc w:val="both"/>
              <w:rPr/>
            </w:pPr>
            <w:r w:rsidDel="00000000" w:rsidR="00000000" w:rsidRPr="00000000">
              <w:rPr>
                <w:rtl w:val="0"/>
              </w:rPr>
              <w:t xml:space="preserve">89,2</w:t>
            </w:r>
          </w:p>
        </w:tc>
        <w:tc>
          <w:tcPr/>
          <w:p w:rsidR="00000000" w:rsidDel="00000000" w:rsidP="00000000" w:rsidRDefault="00000000" w:rsidRPr="00000000" w14:paraId="00000335">
            <w:pPr>
              <w:spacing w:line="360" w:lineRule="auto"/>
              <w:jc w:val="both"/>
              <w:rPr/>
            </w:pPr>
            <w:r w:rsidDel="00000000" w:rsidR="00000000" w:rsidRPr="00000000">
              <w:rPr>
                <w:rtl w:val="0"/>
              </w:rPr>
              <w:t xml:space="preserve">93,0</w:t>
            </w:r>
          </w:p>
        </w:tc>
        <w:tc>
          <w:tcPr/>
          <w:p w:rsidR="00000000" w:rsidDel="00000000" w:rsidP="00000000" w:rsidRDefault="00000000" w:rsidRPr="00000000" w14:paraId="00000336">
            <w:pPr>
              <w:spacing w:line="360" w:lineRule="auto"/>
              <w:jc w:val="both"/>
              <w:rPr/>
            </w:pPr>
            <w:r w:rsidDel="00000000" w:rsidR="00000000" w:rsidRPr="00000000">
              <w:rPr>
                <w:rtl w:val="0"/>
              </w:rPr>
              <w:t xml:space="preserve">96,7</w:t>
            </w:r>
          </w:p>
        </w:tc>
        <w:tc>
          <w:tcPr/>
          <w:p w:rsidR="00000000" w:rsidDel="00000000" w:rsidP="00000000" w:rsidRDefault="00000000" w:rsidRPr="00000000" w14:paraId="00000337">
            <w:pPr>
              <w:spacing w:line="360" w:lineRule="auto"/>
              <w:jc w:val="both"/>
              <w:rPr/>
            </w:pPr>
            <w:r w:rsidDel="00000000" w:rsidR="00000000" w:rsidRPr="00000000">
              <w:rPr>
                <w:rtl w:val="0"/>
              </w:rPr>
              <w:t xml:space="preserve">107,7</w:t>
            </w:r>
          </w:p>
        </w:tc>
        <w:tc>
          <w:tcPr/>
          <w:p w:rsidR="00000000" w:rsidDel="00000000" w:rsidP="00000000" w:rsidRDefault="00000000" w:rsidRPr="00000000" w14:paraId="00000338">
            <w:pPr>
              <w:spacing w:line="360" w:lineRule="auto"/>
              <w:jc w:val="both"/>
              <w:rPr/>
            </w:pPr>
            <w:r w:rsidDel="00000000" w:rsidR="00000000" w:rsidRPr="00000000">
              <w:rPr>
                <w:rtl w:val="0"/>
              </w:rPr>
              <w:t xml:space="preserve">112,1</w:t>
            </w:r>
          </w:p>
        </w:tc>
        <w:tc>
          <w:tcPr/>
          <w:p w:rsidR="00000000" w:rsidDel="00000000" w:rsidP="00000000" w:rsidRDefault="00000000" w:rsidRPr="00000000" w14:paraId="00000339">
            <w:pPr>
              <w:spacing w:line="360" w:lineRule="auto"/>
              <w:jc w:val="both"/>
              <w:rPr/>
            </w:pPr>
            <w:r w:rsidDel="00000000" w:rsidR="00000000" w:rsidRPr="00000000">
              <w:rPr>
                <w:rtl w:val="0"/>
              </w:rPr>
              <w:t xml:space="preserve">111,3</w:t>
            </w:r>
          </w:p>
        </w:tc>
        <w:tc>
          <w:tcPr/>
          <w:p w:rsidR="00000000" w:rsidDel="00000000" w:rsidP="00000000" w:rsidRDefault="00000000" w:rsidRPr="00000000" w14:paraId="0000033A">
            <w:pPr>
              <w:spacing w:line="360" w:lineRule="auto"/>
              <w:jc w:val="both"/>
              <w:rPr/>
            </w:pPr>
            <w:r w:rsidDel="00000000" w:rsidR="00000000" w:rsidRPr="00000000">
              <w:rPr>
                <w:rtl w:val="0"/>
              </w:rPr>
              <w:t xml:space="preserve">118,9</w:t>
            </w:r>
          </w:p>
        </w:tc>
      </w:tr>
      <w:tr>
        <w:trPr>
          <w:cantSplit w:val="0"/>
          <w:tblHeader w:val="0"/>
        </w:trPr>
        <w:tc>
          <w:tcPr/>
          <w:p w:rsidR="00000000" w:rsidDel="00000000" w:rsidP="00000000" w:rsidRDefault="00000000" w:rsidRPr="00000000" w14:paraId="0000033B">
            <w:pPr>
              <w:spacing w:line="360" w:lineRule="auto"/>
              <w:jc w:val="both"/>
              <w:rPr/>
            </w:pPr>
            <w:r w:rsidDel="00000000" w:rsidR="00000000" w:rsidRPr="00000000">
              <w:rPr>
                <w:rtl w:val="0"/>
              </w:rPr>
              <w:t xml:space="preserve">Letonia</w:t>
            </w:r>
          </w:p>
        </w:tc>
        <w:tc>
          <w:tcPr/>
          <w:p w:rsidR="00000000" w:rsidDel="00000000" w:rsidP="00000000" w:rsidRDefault="00000000" w:rsidRPr="00000000" w14:paraId="0000033C">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33D">
            <w:pPr>
              <w:spacing w:line="360" w:lineRule="auto"/>
              <w:jc w:val="both"/>
              <w:rPr/>
            </w:pPr>
            <w:r w:rsidDel="00000000" w:rsidR="00000000" w:rsidRPr="00000000">
              <w:rPr>
                <w:rtl w:val="0"/>
              </w:rPr>
              <w:t xml:space="preserve">92,9</w:t>
            </w:r>
          </w:p>
        </w:tc>
        <w:tc>
          <w:tcPr/>
          <w:p w:rsidR="00000000" w:rsidDel="00000000" w:rsidP="00000000" w:rsidRDefault="00000000" w:rsidRPr="00000000" w14:paraId="0000033E">
            <w:pPr>
              <w:spacing w:line="360" w:lineRule="auto"/>
              <w:jc w:val="both"/>
              <w:rPr/>
            </w:pPr>
            <w:r w:rsidDel="00000000" w:rsidR="00000000" w:rsidRPr="00000000">
              <w:rPr>
                <w:rtl w:val="0"/>
              </w:rPr>
              <w:t xml:space="preserve">97,6</w:t>
            </w:r>
          </w:p>
        </w:tc>
        <w:tc>
          <w:tcPr/>
          <w:p w:rsidR="00000000" w:rsidDel="00000000" w:rsidP="00000000" w:rsidRDefault="00000000" w:rsidRPr="00000000" w14:paraId="0000033F">
            <w:pPr>
              <w:spacing w:line="360" w:lineRule="auto"/>
              <w:jc w:val="both"/>
              <w:rPr/>
            </w:pPr>
            <w:r w:rsidDel="00000000" w:rsidR="00000000" w:rsidRPr="00000000">
              <w:rPr>
                <w:rtl w:val="0"/>
              </w:rPr>
              <w:t xml:space="preserve">99,3</w:t>
            </w:r>
          </w:p>
        </w:tc>
        <w:tc>
          <w:tcPr/>
          <w:p w:rsidR="00000000" w:rsidDel="00000000" w:rsidP="00000000" w:rsidRDefault="00000000" w:rsidRPr="00000000" w14:paraId="00000340">
            <w:pPr>
              <w:spacing w:line="360" w:lineRule="auto"/>
              <w:jc w:val="both"/>
              <w:rPr/>
            </w:pPr>
            <w:r w:rsidDel="00000000" w:rsidR="00000000" w:rsidRPr="00000000">
              <w:rPr>
                <w:rtl w:val="0"/>
              </w:rPr>
              <w:t xml:space="preserve">110,4</w:t>
            </w:r>
          </w:p>
        </w:tc>
        <w:tc>
          <w:tcPr/>
          <w:p w:rsidR="00000000" w:rsidDel="00000000" w:rsidP="00000000" w:rsidRDefault="00000000" w:rsidRPr="00000000" w14:paraId="00000341">
            <w:pPr>
              <w:spacing w:line="360" w:lineRule="auto"/>
              <w:jc w:val="both"/>
              <w:rPr/>
            </w:pPr>
            <w:r w:rsidDel="00000000" w:rsidR="00000000" w:rsidRPr="00000000">
              <w:rPr>
                <w:rtl w:val="0"/>
              </w:rPr>
              <w:t xml:space="preserve">121,5</w:t>
            </w:r>
          </w:p>
        </w:tc>
        <w:tc>
          <w:tcPr/>
          <w:p w:rsidR="00000000" w:rsidDel="00000000" w:rsidP="00000000" w:rsidRDefault="00000000" w:rsidRPr="00000000" w14:paraId="00000342">
            <w:pPr>
              <w:spacing w:line="360" w:lineRule="auto"/>
              <w:jc w:val="both"/>
              <w:rPr/>
            </w:pPr>
            <w:r w:rsidDel="00000000" w:rsidR="00000000" w:rsidRPr="00000000">
              <w:rPr>
                <w:rtl w:val="0"/>
              </w:rPr>
              <w:t xml:space="preserve">136,2</w:t>
            </w:r>
          </w:p>
        </w:tc>
        <w:tc>
          <w:tcPr/>
          <w:p w:rsidR="00000000" w:rsidDel="00000000" w:rsidP="00000000" w:rsidRDefault="00000000" w:rsidRPr="00000000" w14:paraId="00000343">
            <w:pPr>
              <w:spacing w:line="360" w:lineRule="auto"/>
              <w:jc w:val="both"/>
              <w:rPr/>
            </w:pPr>
            <w:r w:rsidDel="00000000" w:rsidR="00000000" w:rsidRPr="00000000">
              <w:rPr>
                <w:rtl w:val="0"/>
              </w:rPr>
              <w:t xml:space="preserve">135,2</w:t>
            </w:r>
          </w:p>
        </w:tc>
        <w:tc>
          <w:tcPr/>
          <w:p w:rsidR="00000000" w:rsidDel="00000000" w:rsidP="00000000" w:rsidRDefault="00000000" w:rsidRPr="00000000" w14:paraId="00000344">
            <w:pPr>
              <w:spacing w:line="360" w:lineRule="auto"/>
              <w:jc w:val="both"/>
              <w:rPr/>
            </w:pPr>
            <w:r w:rsidDel="00000000" w:rsidR="00000000" w:rsidRPr="00000000">
              <w:rPr>
                <w:rtl w:val="0"/>
              </w:rPr>
              <w:t xml:space="preserve">n.a.</w:t>
            </w:r>
          </w:p>
        </w:tc>
      </w:tr>
      <w:tr>
        <w:trPr>
          <w:cantSplit w:val="0"/>
          <w:tblHeader w:val="0"/>
        </w:trPr>
        <w:tc>
          <w:tcPr/>
          <w:p w:rsidR="00000000" w:rsidDel="00000000" w:rsidP="00000000" w:rsidRDefault="00000000" w:rsidRPr="00000000" w14:paraId="00000345">
            <w:pPr>
              <w:spacing w:line="360" w:lineRule="auto"/>
              <w:jc w:val="both"/>
              <w:rPr/>
            </w:pPr>
            <w:r w:rsidDel="00000000" w:rsidR="00000000" w:rsidRPr="00000000">
              <w:rPr>
                <w:rtl w:val="0"/>
              </w:rPr>
            </w:r>
          </w:p>
        </w:tc>
        <w:tc>
          <w:tcPr/>
          <w:p w:rsidR="00000000" w:rsidDel="00000000" w:rsidP="00000000" w:rsidRDefault="00000000" w:rsidRPr="00000000" w14:paraId="00000346">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347">
            <w:pPr>
              <w:spacing w:line="360" w:lineRule="auto"/>
              <w:jc w:val="both"/>
              <w:rPr/>
            </w:pPr>
            <w:r w:rsidDel="00000000" w:rsidR="00000000" w:rsidRPr="00000000">
              <w:rPr>
                <w:rtl w:val="0"/>
              </w:rPr>
              <w:t xml:space="preserve">105,0</w:t>
            </w:r>
          </w:p>
        </w:tc>
        <w:tc>
          <w:tcPr/>
          <w:p w:rsidR="00000000" w:rsidDel="00000000" w:rsidP="00000000" w:rsidRDefault="00000000" w:rsidRPr="00000000" w14:paraId="00000348">
            <w:pPr>
              <w:spacing w:line="360" w:lineRule="auto"/>
              <w:jc w:val="both"/>
              <w:rPr/>
            </w:pPr>
            <w:r w:rsidDel="00000000" w:rsidR="00000000" w:rsidRPr="00000000">
              <w:rPr>
                <w:rtl w:val="0"/>
              </w:rPr>
              <w:t xml:space="preserve">117,6</w:t>
            </w:r>
          </w:p>
        </w:tc>
        <w:tc>
          <w:tcPr/>
          <w:p w:rsidR="00000000" w:rsidDel="00000000" w:rsidP="00000000" w:rsidRDefault="00000000" w:rsidRPr="00000000" w14:paraId="00000349">
            <w:pPr>
              <w:spacing w:line="360" w:lineRule="auto"/>
              <w:jc w:val="both"/>
              <w:rPr/>
            </w:pPr>
            <w:r w:rsidDel="00000000" w:rsidR="00000000" w:rsidRPr="00000000">
              <w:rPr>
                <w:rtl w:val="0"/>
              </w:rPr>
              <w:t xml:space="preserve">117,1</w:t>
            </w:r>
          </w:p>
        </w:tc>
        <w:tc>
          <w:tcPr/>
          <w:p w:rsidR="00000000" w:rsidDel="00000000" w:rsidP="00000000" w:rsidRDefault="00000000" w:rsidRPr="00000000" w14:paraId="0000034A">
            <w:pPr>
              <w:spacing w:line="360" w:lineRule="auto"/>
              <w:jc w:val="both"/>
              <w:rPr/>
            </w:pPr>
            <w:r w:rsidDel="00000000" w:rsidR="00000000" w:rsidRPr="00000000">
              <w:rPr>
                <w:rtl w:val="0"/>
              </w:rPr>
              <w:t xml:space="preserve">109,8</w:t>
            </w:r>
          </w:p>
        </w:tc>
        <w:tc>
          <w:tcPr/>
          <w:p w:rsidR="00000000" w:rsidDel="00000000" w:rsidP="00000000" w:rsidRDefault="00000000" w:rsidRPr="00000000" w14:paraId="0000034B">
            <w:pPr>
              <w:spacing w:line="360" w:lineRule="auto"/>
              <w:jc w:val="both"/>
              <w:rPr/>
            </w:pPr>
            <w:r w:rsidDel="00000000" w:rsidR="00000000" w:rsidRPr="00000000">
              <w:rPr>
                <w:rtl w:val="0"/>
              </w:rPr>
              <w:t xml:space="preserve">123,2</w:t>
            </w:r>
          </w:p>
        </w:tc>
        <w:tc>
          <w:tcPr/>
          <w:p w:rsidR="00000000" w:rsidDel="00000000" w:rsidP="00000000" w:rsidRDefault="00000000" w:rsidRPr="00000000" w14:paraId="0000034C">
            <w:pPr>
              <w:spacing w:line="360" w:lineRule="auto"/>
              <w:jc w:val="both"/>
              <w:rPr/>
            </w:pPr>
            <w:r w:rsidDel="00000000" w:rsidR="00000000" w:rsidRPr="00000000">
              <w:rPr>
                <w:rtl w:val="0"/>
              </w:rPr>
              <w:t xml:space="preserve">130,7</w:t>
            </w:r>
          </w:p>
        </w:tc>
        <w:tc>
          <w:tcPr/>
          <w:p w:rsidR="00000000" w:rsidDel="00000000" w:rsidP="00000000" w:rsidRDefault="00000000" w:rsidRPr="00000000" w14:paraId="0000034D">
            <w:pPr>
              <w:spacing w:line="360" w:lineRule="auto"/>
              <w:jc w:val="both"/>
              <w:rPr/>
            </w:pPr>
            <w:r w:rsidDel="00000000" w:rsidR="00000000" w:rsidRPr="00000000">
              <w:rPr>
                <w:rtl w:val="0"/>
              </w:rPr>
              <w:t xml:space="preserve">135,1</w:t>
            </w:r>
          </w:p>
        </w:tc>
        <w:tc>
          <w:tcPr/>
          <w:p w:rsidR="00000000" w:rsidDel="00000000" w:rsidP="00000000" w:rsidRDefault="00000000" w:rsidRPr="00000000" w14:paraId="0000034E">
            <w:pPr>
              <w:spacing w:line="360" w:lineRule="auto"/>
              <w:jc w:val="both"/>
              <w:rPr/>
            </w:pPr>
            <w:r w:rsidDel="00000000" w:rsidR="00000000" w:rsidRPr="00000000">
              <w:rPr>
                <w:rtl w:val="0"/>
              </w:rPr>
              <w:t xml:space="preserve">139,7</w:t>
            </w:r>
          </w:p>
        </w:tc>
      </w:tr>
      <w:tr>
        <w:trPr>
          <w:cantSplit w:val="0"/>
          <w:tblHeader w:val="0"/>
        </w:trPr>
        <w:tc>
          <w:tcPr/>
          <w:p w:rsidR="00000000" w:rsidDel="00000000" w:rsidP="00000000" w:rsidRDefault="00000000" w:rsidRPr="00000000" w14:paraId="0000034F">
            <w:pPr>
              <w:spacing w:line="360" w:lineRule="auto"/>
              <w:jc w:val="both"/>
              <w:rPr/>
            </w:pPr>
            <w:r w:rsidDel="00000000" w:rsidR="00000000" w:rsidRPr="00000000">
              <w:rPr>
                <w:rtl w:val="0"/>
              </w:rPr>
            </w:r>
          </w:p>
        </w:tc>
        <w:tc>
          <w:tcPr/>
          <w:p w:rsidR="00000000" w:rsidDel="00000000" w:rsidP="00000000" w:rsidRDefault="00000000" w:rsidRPr="00000000" w14:paraId="00000350">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351">
            <w:pPr>
              <w:spacing w:line="360" w:lineRule="auto"/>
              <w:jc w:val="both"/>
              <w:rPr/>
            </w:pPr>
            <w:r w:rsidDel="00000000" w:rsidR="00000000" w:rsidRPr="00000000">
              <w:rPr>
                <w:rtl w:val="0"/>
              </w:rPr>
              <w:t xml:space="preserve">85,1</w:t>
            </w:r>
          </w:p>
        </w:tc>
        <w:tc>
          <w:tcPr/>
          <w:p w:rsidR="00000000" w:rsidDel="00000000" w:rsidP="00000000" w:rsidRDefault="00000000" w:rsidRPr="00000000" w14:paraId="00000352">
            <w:pPr>
              <w:spacing w:line="360" w:lineRule="auto"/>
              <w:jc w:val="both"/>
              <w:rPr/>
            </w:pPr>
            <w:r w:rsidDel="00000000" w:rsidR="00000000" w:rsidRPr="00000000">
              <w:rPr>
                <w:rtl w:val="0"/>
              </w:rPr>
              <w:t xml:space="preserve">85,6</w:t>
            </w:r>
          </w:p>
        </w:tc>
        <w:tc>
          <w:tcPr/>
          <w:p w:rsidR="00000000" w:rsidDel="00000000" w:rsidP="00000000" w:rsidRDefault="00000000" w:rsidRPr="00000000" w14:paraId="00000353">
            <w:pPr>
              <w:spacing w:line="360" w:lineRule="auto"/>
              <w:jc w:val="both"/>
              <w:rPr/>
            </w:pPr>
            <w:r w:rsidDel="00000000" w:rsidR="00000000" w:rsidRPr="00000000">
              <w:rPr>
                <w:rtl w:val="0"/>
              </w:rPr>
              <w:t xml:space="preserve">85,1</w:t>
            </w:r>
          </w:p>
        </w:tc>
        <w:tc>
          <w:tcPr/>
          <w:p w:rsidR="00000000" w:rsidDel="00000000" w:rsidP="00000000" w:rsidRDefault="00000000" w:rsidRPr="00000000" w14:paraId="00000354">
            <w:pPr>
              <w:spacing w:line="360" w:lineRule="auto"/>
              <w:jc w:val="both"/>
              <w:rPr/>
            </w:pPr>
            <w:r w:rsidDel="00000000" w:rsidR="00000000" w:rsidRPr="00000000">
              <w:rPr>
                <w:rtl w:val="0"/>
              </w:rPr>
              <w:t xml:space="preserve">87,9</w:t>
            </w:r>
          </w:p>
        </w:tc>
        <w:tc>
          <w:tcPr/>
          <w:p w:rsidR="00000000" w:rsidDel="00000000" w:rsidP="00000000" w:rsidRDefault="00000000" w:rsidRPr="00000000" w14:paraId="00000355">
            <w:pPr>
              <w:spacing w:line="360" w:lineRule="auto"/>
              <w:jc w:val="both"/>
              <w:rPr/>
            </w:pPr>
            <w:r w:rsidDel="00000000" w:rsidR="00000000" w:rsidRPr="00000000">
              <w:rPr>
                <w:rtl w:val="0"/>
              </w:rPr>
              <w:t xml:space="preserve">95,5</w:t>
            </w:r>
          </w:p>
        </w:tc>
        <w:tc>
          <w:tcPr/>
          <w:p w:rsidR="00000000" w:rsidDel="00000000" w:rsidP="00000000" w:rsidRDefault="00000000" w:rsidRPr="00000000" w14:paraId="00000356">
            <w:pPr>
              <w:spacing w:line="360" w:lineRule="auto"/>
              <w:jc w:val="both"/>
              <w:rPr/>
            </w:pPr>
            <w:r w:rsidDel="00000000" w:rsidR="00000000" w:rsidRPr="00000000">
              <w:rPr>
                <w:rtl w:val="0"/>
              </w:rPr>
              <w:t xml:space="preserve">98,9</w:t>
            </w:r>
          </w:p>
        </w:tc>
        <w:tc>
          <w:tcPr/>
          <w:p w:rsidR="00000000" w:rsidDel="00000000" w:rsidP="00000000" w:rsidRDefault="00000000" w:rsidRPr="00000000" w14:paraId="00000357">
            <w:pPr>
              <w:spacing w:line="360" w:lineRule="auto"/>
              <w:jc w:val="both"/>
              <w:rPr/>
            </w:pPr>
            <w:r w:rsidDel="00000000" w:rsidR="00000000" w:rsidRPr="00000000">
              <w:rPr>
                <w:rtl w:val="0"/>
              </w:rPr>
              <w:t xml:space="preserve">99,9</w:t>
            </w:r>
          </w:p>
        </w:tc>
        <w:tc>
          <w:tcPr/>
          <w:p w:rsidR="00000000" w:rsidDel="00000000" w:rsidP="00000000" w:rsidRDefault="00000000" w:rsidRPr="00000000" w14:paraId="00000358">
            <w:pPr>
              <w:spacing w:line="360" w:lineRule="auto"/>
              <w:jc w:val="both"/>
              <w:rPr/>
            </w:pPr>
            <w:r w:rsidDel="00000000" w:rsidR="00000000" w:rsidRPr="00000000">
              <w:rPr>
                <w:rtl w:val="0"/>
              </w:rPr>
              <w:t xml:space="preserve">106,5</w:t>
            </w:r>
          </w:p>
        </w:tc>
      </w:tr>
      <w:tr>
        <w:trPr>
          <w:cantSplit w:val="0"/>
          <w:tblHeader w:val="0"/>
        </w:trPr>
        <w:tc>
          <w:tcPr/>
          <w:p w:rsidR="00000000" w:rsidDel="00000000" w:rsidP="00000000" w:rsidRDefault="00000000" w:rsidRPr="00000000" w14:paraId="00000359">
            <w:pPr>
              <w:spacing w:line="360" w:lineRule="auto"/>
              <w:jc w:val="both"/>
              <w:rPr/>
            </w:pPr>
            <w:r w:rsidDel="00000000" w:rsidR="00000000" w:rsidRPr="00000000">
              <w:rPr>
                <w:rtl w:val="0"/>
              </w:rPr>
              <w:t xml:space="preserve">Lituania</w:t>
            </w:r>
          </w:p>
        </w:tc>
        <w:tc>
          <w:tcPr/>
          <w:p w:rsidR="00000000" w:rsidDel="00000000" w:rsidP="00000000" w:rsidRDefault="00000000" w:rsidRPr="00000000" w14:paraId="0000035A">
            <w:pPr>
              <w:spacing w:line="360" w:lineRule="auto"/>
              <w:jc w:val="both"/>
              <w:rPr/>
            </w:pPr>
            <w:r w:rsidDel="00000000" w:rsidR="00000000" w:rsidRPr="00000000">
              <w:rPr>
                <w:rtl w:val="0"/>
              </w:rPr>
              <w:t xml:space="preserve">Productividad</w:t>
            </w:r>
          </w:p>
        </w:tc>
        <w:tc>
          <w:tcPr/>
          <w:p w:rsidR="00000000" w:rsidDel="00000000" w:rsidP="00000000" w:rsidRDefault="00000000" w:rsidRPr="00000000" w14:paraId="0000035B">
            <w:pPr>
              <w:spacing w:line="360" w:lineRule="auto"/>
              <w:jc w:val="both"/>
              <w:rPr/>
            </w:pPr>
            <w:r w:rsidDel="00000000" w:rsidR="00000000" w:rsidRPr="00000000">
              <w:rPr>
                <w:rtl w:val="0"/>
              </w:rPr>
              <w:t xml:space="preserve">87,0</w:t>
            </w:r>
          </w:p>
        </w:tc>
        <w:tc>
          <w:tcPr/>
          <w:p w:rsidR="00000000" w:rsidDel="00000000" w:rsidP="00000000" w:rsidRDefault="00000000" w:rsidRPr="00000000" w14:paraId="0000035C">
            <w:pPr>
              <w:spacing w:line="360" w:lineRule="auto"/>
              <w:jc w:val="both"/>
              <w:rPr/>
            </w:pPr>
            <w:r w:rsidDel="00000000" w:rsidR="00000000" w:rsidRPr="00000000">
              <w:rPr>
                <w:rtl w:val="0"/>
              </w:rPr>
              <w:t xml:space="preserve">83,2</w:t>
            </w:r>
          </w:p>
        </w:tc>
        <w:tc>
          <w:tcPr/>
          <w:p w:rsidR="00000000" w:rsidDel="00000000" w:rsidP="00000000" w:rsidRDefault="00000000" w:rsidRPr="00000000" w14:paraId="0000035D">
            <w:pPr>
              <w:spacing w:line="360" w:lineRule="auto"/>
              <w:jc w:val="both"/>
              <w:rPr/>
            </w:pPr>
            <w:r w:rsidDel="00000000" w:rsidR="00000000" w:rsidRPr="00000000">
              <w:rPr>
                <w:rtl w:val="0"/>
              </w:rPr>
              <w:t xml:space="preserve">87,6</w:t>
            </w:r>
          </w:p>
        </w:tc>
        <w:tc>
          <w:tcPr/>
          <w:p w:rsidR="00000000" w:rsidDel="00000000" w:rsidP="00000000" w:rsidRDefault="00000000" w:rsidRPr="00000000" w14:paraId="0000035E">
            <w:pPr>
              <w:spacing w:line="360" w:lineRule="auto"/>
              <w:jc w:val="both"/>
              <w:rPr/>
            </w:pPr>
            <w:r w:rsidDel="00000000" w:rsidR="00000000" w:rsidRPr="00000000">
              <w:rPr>
                <w:rtl w:val="0"/>
              </w:rPr>
              <w:t xml:space="preserve">96,4</w:t>
            </w:r>
          </w:p>
        </w:tc>
        <w:tc>
          <w:tcPr/>
          <w:p w:rsidR="00000000" w:rsidDel="00000000" w:rsidP="00000000" w:rsidRDefault="00000000" w:rsidRPr="00000000" w14:paraId="0000035F">
            <w:pPr>
              <w:spacing w:line="360" w:lineRule="auto"/>
              <w:jc w:val="both"/>
              <w:rPr/>
            </w:pPr>
            <w:r w:rsidDel="00000000" w:rsidR="00000000" w:rsidRPr="00000000">
              <w:rPr>
                <w:rtl w:val="0"/>
              </w:rPr>
              <w:t xml:space="preserve">99,5</w:t>
            </w:r>
          </w:p>
        </w:tc>
        <w:tc>
          <w:tcPr/>
          <w:p w:rsidR="00000000" w:rsidDel="00000000" w:rsidP="00000000" w:rsidRDefault="00000000" w:rsidRPr="00000000" w14:paraId="00000360">
            <w:pPr>
              <w:spacing w:line="360" w:lineRule="auto"/>
              <w:jc w:val="both"/>
              <w:rPr/>
            </w:pPr>
            <w:r w:rsidDel="00000000" w:rsidR="00000000" w:rsidRPr="00000000">
              <w:rPr>
                <w:rtl w:val="0"/>
              </w:rPr>
              <w:t xml:space="preserve">104,9</w:t>
            </w:r>
          </w:p>
        </w:tc>
        <w:tc>
          <w:tcPr/>
          <w:p w:rsidR="00000000" w:rsidDel="00000000" w:rsidP="00000000" w:rsidRDefault="00000000" w:rsidRPr="00000000" w14:paraId="00000361">
            <w:pPr>
              <w:spacing w:line="360" w:lineRule="auto"/>
              <w:jc w:val="both"/>
              <w:rPr/>
            </w:pPr>
            <w:r w:rsidDel="00000000" w:rsidR="00000000" w:rsidRPr="00000000">
              <w:rPr>
                <w:rtl w:val="0"/>
              </w:rPr>
              <w:t xml:space="preserve">110,9</w:t>
            </w:r>
          </w:p>
        </w:tc>
        <w:tc>
          <w:tcPr/>
          <w:p w:rsidR="00000000" w:rsidDel="00000000" w:rsidP="00000000" w:rsidRDefault="00000000" w:rsidRPr="00000000" w14:paraId="00000362">
            <w:pPr>
              <w:spacing w:line="360" w:lineRule="auto"/>
              <w:jc w:val="both"/>
              <w:rPr/>
            </w:pPr>
            <w:r w:rsidDel="00000000" w:rsidR="00000000" w:rsidRPr="00000000">
              <w:rPr>
                <w:rtl w:val="0"/>
              </w:rPr>
              <w:t xml:space="preserve">n.a.</w:t>
            </w:r>
          </w:p>
        </w:tc>
      </w:tr>
      <w:tr>
        <w:trPr>
          <w:cantSplit w:val="0"/>
          <w:tblHeader w:val="0"/>
        </w:trPr>
        <w:tc>
          <w:tcPr/>
          <w:p w:rsidR="00000000" w:rsidDel="00000000" w:rsidP="00000000" w:rsidRDefault="00000000" w:rsidRPr="00000000" w14:paraId="00000363">
            <w:pPr>
              <w:spacing w:line="360" w:lineRule="auto"/>
              <w:jc w:val="both"/>
              <w:rPr/>
            </w:pPr>
            <w:r w:rsidDel="00000000" w:rsidR="00000000" w:rsidRPr="00000000">
              <w:rPr>
                <w:rtl w:val="0"/>
              </w:rPr>
            </w:r>
          </w:p>
        </w:tc>
        <w:tc>
          <w:tcPr/>
          <w:p w:rsidR="00000000" w:rsidDel="00000000" w:rsidP="00000000" w:rsidRDefault="00000000" w:rsidRPr="00000000" w14:paraId="00000364">
            <w:pPr>
              <w:spacing w:line="360" w:lineRule="auto"/>
              <w:jc w:val="both"/>
              <w:rPr/>
            </w:pPr>
            <w:r w:rsidDel="00000000" w:rsidR="00000000" w:rsidRPr="00000000">
              <w:rPr>
                <w:rtl w:val="0"/>
              </w:rPr>
              <w:t xml:space="preserve">Salarios</w:t>
            </w:r>
          </w:p>
        </w:tc>
        <w:tc>
          <w:tcPr/>
          <w:p w:rsidR="00000000" w:rsidDel="00000000" w:rsidP="00000000" w:rsidRDefault="00000000" w:rsidRPr="00000000" w14:paraId="00000365">
            <w:pPr>
              <w:spacing w:line="360" w:lineRule="auto"/>
              <w:jc w:val="both"/>
              <w:rPr/>
            </w:pPr>
            <w:r w:rsidDel="00000000" w:rsidR="00000000" w:rsidRPr="00000000">
              <w:rPr>
                <w:rtl w:val="0"/>
              </w:rPr>
              <w:t xml:space="preserve">75,0</w:t>
            </w:r>
          </w:p>
        </w:tc>
        <w:tc>
          <w:tcPr/>
          <w:p w:rsidR="00000000" w:rsidDel="00000000" w:rsidP="00000000" w:rsidRDefault="00000000" w:rsidRPr="00000000" w14:paraId="00000366">
            <w:pPr>
              <w:spacing w:line="360" w:lineRule="auto"/>
              <w:jc w:val="both"/>
              <w:rPr/>
            </w:pPr>
            <w:r w:rsidDel="00000000" w:rsidR="00000000" w:rsidRPr="00000000">
              <w:rPr>
                <w:rtl w:val="0"/>
              </w:rPr>
              <w:t xml:space="preserve">85,6</w:t>
            </w:r>
          </w:p>
        </w:tc>
        <w:tc>
          <w:tcPr/>
          <w:p w:rsidR="00000000" w:rsidDel="00000000" w:rsidP="00000000" w:rsidRDefault="00000000" w:rsidRPr="00000000" w14:paraId="00000367">
            <w:pPr>
              <w:spacing w:line="360" w:lineRule="auto"/>
              <w:jc w:val="both"/>
              <w:rPr/>
            </w:pPr>
            <w:r w:rsidDel="00000000" w:rsidR="00000000" w:rsidRPr="00000000">
              <w:rPr>
                <w:rtl w:val="0"/>
              </w:rPr>
              <w:t xml:space="preserve">88,3</w:t>
            </w:r>
          </w:p>
        </w:tc>
        <w:tc>
          <w:tcPr/>
          <w:p w:rsidR="00000000" w:rsidDel="00000000" w:rsidP="00000000" w:rsidRDefault="00000000" w:rsidRPr="00000000" w14:paraId="00000368">
            <w:pPr>
              <w:spacing w:line="360" w:lineRule="auto"/>
              <w:jc w:val="both"/>
              <w:rPr/>
            </w:pPr>
            <w:r w:rsidDel="00000000" w:rsidR="00000000" w:rsidRPr="00000000">
              <w:rPr>
                <w:rtl w:val="0"/>
              </w:rPr>
              <w:t xml:space="preserve">91,9</w:t>
            </w:r>
          </w:p>
        </w:tc>
        <w:tc>
          <w:tcPr/>
          <w:p w:rsidR="00000000" w:rsidDel="00000000" w:rsidP="00000000" w:rsidRDefault="00000000" w:rsidRPr="00000000" w14:paraId="00000369">
            <w:pPr>
              <w:spacing w:line="360" w:lineRule="auto"/>
              <w:jc w:val="both"/>
              <w:rPr/>
            </w:pPr>
            <w:r w:rsidDel="00000000" w:rsidR="00000000" w:rsidRPr="00000000">
              <w:rPr>
                <w:rtl w:val="0"/>
              </w:rPr>
              <w:t xml:space="preserve">103,4</w:t>
            </w:r>
          </w:p>
        </w:tc>
        <w:tc>
          <w:tcPr/>
          <w:p w:rsidR="00000000" w:rsidDel="00000000" w:rsidP="00000000" w:rsidRDefault="00000000" w:rsidRPr="00000000" w14:paraId="0000036A">
            <w:pPr>
              <w:spacing w:line="360" w:lineRule="auto"/>
              <w:jc w:val="both"/>
              <w:rPr/>
            </w:pPr>
            <w:r w:rsidDel="00000000" w:rsidR="00000000" w:rsidRPr="00000000">
              <w:rPr>
                <w:rtl w:val="0"/>
              </w:rPr>
              <w:t xml:space="preserve">116,7</w:t>
            </w:r>
          </w:p>
        </w:tc>
        <w:tc>
          <w:tcPr/>
          <w:p w:rsidR="00000000" w:rsidDel="00000000" w:rsidP="00000000" w:rsidRDefault="00000000" w:rsidRPr="00000000" w14:paraId="0000036B">
            <w:pPr>
              <w:spacing w:line="360" w:lineRule="auto"/>
              <w:jc w:val="both"/>
              <w:rPr/>
            </w:pPr>
            <w:r w:rsidDel="00000000" w:rsidR="00000000" w:rsidRPr="00000000">
              <w:rPr>
                <w:rtl w:val="0"/>
              </w:rPr>
              <w:t xml:space="preserve">123,0</w:t>
            </w:r>
          </w:p>
        </w:tc>
        <w:tc>
          <w:tcPr/>
          <w:p w:rsidR="00000000" w:rsidDel="00000000" w:rsidP="00000000" w:rsidRDefault="00000000" w:rsidRPr="00000000" w14:paraId="0000036C">
            <w:pPr>
              <w:spacing w:line="360" w:lineRule="auto"/>
              <w:jc w:val="both"/>
              <w:rPr/>
            </w:pPr>
            <w:r w:rsidDel="00000000" w:rsidR="00000000" w:rsidRPr="00000000">
              <w:rPr>
                <w:rtl w:val="0"/>
              </w:rPr>
              <w:t xml:space="preserve">124,3</w:t>
            </w:r>
          </w:p>
        </w:tc>
      </w:tr>
      <w:tr>
        <w:trPr>
          <w:cantSplit w:val="0"/>
          <w:tblHeader w:val="0"/>
        </w:trPr>
        <w:tc>
          <w:tcPr/>
          <w:p w:rsidR="00000000" w:rsidDel="00000000" w:rsidP="00000000" w:rsidRDefault="00000000" w:rsidRPr="00000000" w14:paraId="0000036D">
            <w:pPr>
              <w:spacing w:line="360" w:lineRule="auto"/>
              <w:jc w:val="both"/>
              <w:rPr/>
            </w:pPr>
            <w:r w:rsidDel="00000000" w:rsidR="00000000" w:rsidRPr="00000000">
              <w:rPr>
                <w:rtl w:val="0"/>
              </w:rPr>
            </w:r>
          </w:p>
        </w:tc>
        <w:tc>
          <w:tcPr/>
          <w:p w:rsidR="00000000" w:rsidDel="00000000" w:rsidP="00000000" w:rsidRDefault="00000000" w:rsidRPr="00000000" w14:paraId="0000036E">
            <w:pPr>
              <w:spacing w:line="360" w:lineRule="auto"/>
              <w:jc w:val="both"/>
              <w:rPr/>
            </w:pPr>
            <w:r w:rsidDel="00000000" w:rsidR="00000000" w:rsidRPr="00000000">
              <w:rPr>
                <w:rtl w:val="0"/>
              </w:rPr>
              <w:t xml:space="preserve">PBI</w:t>
            </w:r>
          </w:p>
        </w:tc>
        <w:tc>
          <w:tcPr/>
          <w:p w:rsidR="00000000" w:rsidDel="00000000" w:rsidP="00000000" w:rsidRDefault="00000000" w:rsidRPr="00000000" w14:paraId="0000036F">
            <w:pPr>
              <w:spacing w:line="360" w:lineRule="auto"/>
              <w:jc w:val="both"/>
              <w:rPr/>
            </w:pPr>
            <w:r w:rsidDel="00000000" w:rsidR="00000000" w:rsidRPr="00000000">
              <w:rPr>
                <w:rtl w:val="0"/>
              </w:rPr>
              <w:t xml:space="preserve">83,8</w:t>
            </w:r>
          </w:p>
        </w:tc>
        <w:tc>
          <w:tcPr/>
          <w:p w:rsidR="00000000" w:rsidDel="00000000" w:rsidP="00000000" w:rsidRDefault="00000000" w:rsidRPr="00000000" w14:paraId="00000370">
            <w:pPr>
              <w:spacing w:line="360" w:lineRule="auto"/>
              <w:jc w:val="both"/>
              <w:rPr/>
            </w:pPr>
            <w:r w:rsidDel="00000000" w:rsidR="00000000" w:rsidRPr="00000000">
              <w:rPr>
                <w:rtl w:val="0"/>
              </w:rPr>
              <w:t xml:space="preserve">75,6</w:t>
            </w:r>
          </w:p>
        </w:tc>
        <w:tc>
          <w:tcPr/>
          <w:p w:rsidR="00000000" w:rsidDel="00000000" w:rsidP="00000000" w:rsidRDefault="00000000" w:rsidRPr="00000000" w14:paraId="00000371">
            <w:pPr>
              <w:spacing w:line="360" w:lineRule="auto"/>
              <w:jc w:val="both"/>
              <w:rPr/>
            </w:pPr>
            <w:r w:rsidDel="00000000" w:rsidR="00000000" w:rsidRPr="00000000">
              <w:rPr>
                <w:rtl w:val="0"/>
              </w:rPr>
              <w:t xml:space="preserve">78,1</w:t>
            </w:r>
          </w:p>
        </w:tc>
        <w:tc>
          <w:tcPr/>
          <w:p w:rsidR="00000000" w:rsidDel="00000000" w:rsidP="00000000" w:rsidRDefault="00000000" w:rsidRPr="00000000" w14:paraId="00000372">
            <w:pPr>
              <w:spacing w:line="360" w:lineRule="auto"/>
              <w:jc w:val="both"/>
              <w:rPr/>
            </w:pPr>
            <w:r w:rsidDel="00000000" w:rsidR="00000000" w:rsidRPr="00000000">
              <w:rPr>
                <w:rtl w:val="0"/>
              </w:rPr>
              <w:t xml:space="preserve">81,7</w:t>
            </w:r>
          </w:p>
        </w:tc>
        <w:tc>
          <w:tcPr/>
          <w:p w:rsidR="00000000" w:rsidDel="00000000" w:rsidP="00000000" w:rsidRDefault="00000000" w:rsidRPr="00000000" w14:paraId="00000373">
            <w:pPr>
              <w:spacing w:line="360" w:lineRule="auto"/>
              <w:jc w:val="both"/>
              <w:rPr/>
            </w:pPr>
            <w:r w:rsidDel="00000000" w:rsidR="00000000" w:rsidRPr="00000000">
              <w:rPr>
                <w:rtl w:val="0"/>
              </w:rPr>
              <w:t xml:space="preserve">86,7</w:t>
            </w:r>
          </w:p>
        </w:tc>
        <w:tc>
          <w:tcPr/>
          <w:p w:rsidR="00000000" w:rsidDel="00000000" w:rsidP="00000000" w:rsidRDefault="00000000" w:rsidRPr="00000000" w14:paraId="00000374">
            <w:pPr>
              <w:spacing w:line="360" w:lineRule="auto"/>
              <w:jc w:val="both"/>
              <w:rPr/>
            </w:pPr>
            <w:r w:rsidDel="00000000" w:rsidR="00000000" w:rsidRPr="00000000">
              <w:rPr>
                <w:rtl w:val="0"/>
              </w:rPr>
              <w:t xml:space="preserve">90,5</w:t>
            </w:r>
          </w:p>
        </w:tc>
        <w:tc>
          <w:tcPr/>
          <w:p w:rsidR="00000000" w:rsidDel="00000000" w:rsidP="00000000" w:rsidRDefault="00000000" w:rsidRPr="00000000" w14:paraId="00000375">
            <w:pPr>
              <w:spacing w:line="360" w:lineRule="auto"/>
              <w:jc w:val="both"/>
              <w:rPr/>
            </w:pPr>
            <w:r w:rsidDel="00000000" w:rsidR="00000000" w:rsidRPr="00000000">
              <w:rPr>
                <w:rtl w:val="0"/>
              </w:rPr>
              <w:t xml:space="preserve">87,0</w:t>
            </w:r>
          </w:p>
        </w:tc>
        <w:tc>
          <w:tcPr/>
          <w:p w:rsidR="00000000" w:rsidDel="00000000" w:rsidP="00000000" w:rsidRDefault="00000000" w:rsidRPr="00000000" w14:paraId="00000376">
            <w:pPr>
              <w:spacing w:line="360" w:lineRule="auto"/>
              <w:jc w:val="both"/>
              <w:rPr/>
            </w:pPr>
            <w:r w:rsidDel="00000000" w:rsidR="00000000" w:rsidRPr="00000000">
              <w:rPr>
                <w:rtl w:val="0"/>
              </w:rPr>
              <w:t xml:space="preserve">89,9</w:t>
            </w:r>
          </w:p>
        </w:tc>
      </w:tr>
      <w:tr>
        <w:trPr>
          <w:cantSplit w:val="0"/>
          <w:trHeight w:val="547" w:hRule="atLeast"/>
          <w:tblHeader w:val="0"/>
        </w:trPr>
        <w:tc>
          <w:tcPr>
            <w:gridSpan w:val="10"/>
          </w:tcPr>
          <w:p w:rsidR="00000000" w:rsidDel="00000000" w:rsidP="00000000" w:rsidRDefault="00000000" w:rsidRPr="00000000" w14:paraId="00000377">
            <w:pPr>
              <w:spacing w:line="360" w:lineRule="auto"/>
              <w:jc w:val="both"/>
              <w:rPr/>
            </w:pPr>
            <w:r w:rsidDel="00000000" w:rsidR="00000000" w:rsidRPr="00000000">
              <w:rPr>
                <w:rtl w:val="0"/>
              </w:rPr>
              <w:t xml:space="preserve">Fuente: WIIW 2001, Eurostat 2001, Fundación Europea de Capacitación 1999, cálculos propios</w:t>
            </w:r>
          </w:p>
        </w:tc>
      </w:tr>
    </w:tbl>
    <w:p w:rsidR="00000000" w:rsidDel="00000000" w:rsidP="00000000" w:rsidRDefault="00000000" w:rsidRPr="00000000" w14:paraId="00000381">
      <w:pPr>
        <w:spacing w:line="360" w:lineRule="auto"/>
        <w:jc w:val="both"/>
        <w:rPr/>
      </w:pPr>
      <w:r w:rsidDel="00000000" w:rsidR="00000000" w:rsidRPr="00000000">
        <w:rPr>
          <w:rtl w:val="0"/>
        </w:rPr>
      </w:r>
    </w:p>
    <w:p w:rsidR="00000000" w:rsidDel="00000000" w:rsidP="00000000" w:rsidRDefault="00000000" w:rsidRPr="00000000" w14:paraId="00000382">
      <w:pPr>
        <w:spacing w:line="360" w:lineRule="auto"/>
        <w:jc w:val="both"/>
        <w:rPr/>
      </w:pPr>
      <w:r w:rsidDel="00000000" w:rsidR="00000000" w:rsidRPr="00000000">
        <w:rPr>
          <w:rtl w:val="0"/>
        </w:rPr>
        <w:t xml:space="preserve">Los índices de empleo no son significativamente diferentes entre los diversos países en transformación. La relación entre el total de personas empleadas y la población en general va desde 38 por ciento en Hungría a 43 por ciento en Estonia y solamente Letonia y la República Checa muestran valores significativamente mayores, en 47 por ciento. Como estas cifras comprenden características demográficas y coeficientes de actividad económica, cada factor por sí mismo puede mostrar mayores discrepancias cuando se lo examina por separado.</w:t>
      </w:r>
    </w:p>
    <w:p w:rsidR="00000000" w:rsidDel="00000000" w:rsidP="00000000" w:rsidRDefault="00000000" w:rsidRPr="00000000" w14:paraId="00000383">
      <w:pPr>
        <w:spacing w:line="360" w:lineRule="auto"/>
        <w:jc w:val="both"/>
        <w:rPr/>
      </w:pPr>
      <w:r w:rsidDel="00000000" w:rsidR="00000000" w:rsidRPr="00000000">
        <w:rPr>
          <w:rtl w:val="0"/>
        </w:rPr>
        <w:t xml:space="preserve">Es verdaderamente cierto que las características demográficas y de empleo desempeñan una parte que explica por qué la proporción correspondiente a salarios en la ECO es más baja que en las economías de mercado desarrolladas. Sin embargo, estas cifras también muestran que la importancia de los salarios en las economías en transformación es menor que en las economías occidentales. Por lo tanto, esto es también una indicación de que los salarios en ECO están deprimidos, aun en comparación con su rendimiento económico.</w:t>
      </w:r>
    </w:p>
    <w:p w:rsidR="00000000" w:rsidDel="00000000" w:rsidP="00000000" w:rsidRDefault="00000000" w:rsidRPr="00000000" w14:paraId="00000384">
      <w:pPr>
        <w:spacing w:line="360" w:lineRule="auto"/>
        <w:jc w:val="both"/>
        <w:rPr/>
      </w:pPr>
      <w:r w:rsidDel="00000000" w:rsidR="00000000" w:rsidRPr="00000000">
        <w:rPr>
          <w:rtl w:val="0"/>
        </w:rPr>
        <w:t xml:space="preserve">Evolución de los salarios, productividad y PBI</w:t>
      </w:r>
    </w:p>
    <w:p w:rsidR="00000000" w:rsidDel="00000000" w:rsidP="00000000" w:rsidRDefault="00000000" w:rsidRPr="00000000" w14:paraId="00000385">
      <w:pPr>
        <w:spacing w:line="360" w:lineRule="auto"/>
        <w:jc w:val="both"/>
        <w:rPr/>
      </w:pPr>
      <w:r w:rsidDel="00000000" w:rsidR="00000000" w:rsidRPr="00000000">
        <w:rPr>
          <w:rtl w:val="0"/>
        </w:rPr>
        <w:t xml:space="preserve">Un ejercicio útil es seguir la trayectoria del desarrollo de la productividad de los países en transformación y luego compararlo con el desarrollo de los salarios reales.</w:t>
      </w:r>
    </w:p>
    <w:p w:rsidR="00000000" w:rsidDel="00000000" w:rsidP="00000000" w:rsidRDefault="00000000" w:rsidRPr="00000000" w14:paraId="00000386">
      <w:pPr>
        <w:spacing w:line="360" w:lineRule="auto"/>
        <w:jc w:val="both"/>
        <w:rPr/>
      </w:pPr>
      <w:r w:rsidDel="00000000" w:rsidR="00000000" w:rsidRPr="00000000">
        <w:rPr>
          <w:rtl w:val="0"/>
        </w:rPr>
        <w:t xml:space="preserve">Con referencia a la relación entre salarios reales y evolución de la productividad laboral en la industria, se dispone de información sobre la mayoría de los países desde 1992. Se brindará por lo tanto un panorama completo de este período.</w:t>
      </w:r>
    </w:p>
    <w:p w:rsidR="00000000" w:rsidDel="00000000" w:rsidP="00000000" w:rsidRDefault="00000000" w:rsidRPr="00000000" w14:paraId="00000387">
      <w:pPr>
        <w:spacing w:line="360" w:lineRule="auto"/>
        <w:jc w:val="both"/>
        <w:rPr/>
      </w:pPr>
      <w:r w:rsidDel="00000000" w:rsidR="00000000" w:rsidRPr="00000000">
        <w:rPr>
          <w:rtl w:val="0"/>
        </w:rPr>
        <w:t xml:space="preserve">La lección más importante de los datos en la fig. 2 es que la evolución de los salarios reales en el período entre 1992 y 2000 se atrasó sustancialmente respecto a la evolución de la productividad laboral y en la mayoría de los países también respecto al crecimiento del PBI. Las excepciones son Lituania, Letonia y Estonia, donde los salarios aumentaron casi tanto como la productividad y mucho más que el PBI durante el período de 8 años. En estos últimos años, los aumentos salariales en este período parecen haber estado más allá del rendimiento económico. Lituania es el único país de ECO donde los aumentos salariales aventajaron sustancialmente a la productividad y al aumento del PBI. Las tendencias en los tres países bálticos muestran que los salarios crecieron más rápido que la productividad en la primera mitad del período y la tendencia fue revertida sólo en el último par de años.</w:t>
      </w:r>
    </w:p>
    <w:p w:rsidR="00000000" w:rsidDel="00000000" w:rsidP="00000000" w:rsidRDefault="00000000" w:rsidRPr="00000000" w14:paraId="00000388">
      <w:pPr>
        <w:spacing w:line="360" w:lineRule="auto"/>
        <w:jc w:val="both"/>
        <w:rPr/>
      </w:pPr>
      <w:r w:rsidDel="00000000" w:rsidR="00000000" w:rsidRPr="00000000">
        <w:rPr>
          <w:rtl w:val="0"/>
        </w:rPr>
        <w:t xml:space="preserve">Es en la República Checa, Eslovenia, Eslovaquia y Polonia donde los aumentos salariales siguen la evolución de la productividad en cierta medida y corresponden o aun sobrepasan el crecimiento del PBI. En la República Checa, la productividad en el período de 8 años aumentó un 10 por ciento más rápido que los salarios. Aparte de los Estados Bálticos, la República Checa es el único país de ECO donde los salarios aumentaron sustancialmente más que el PBI.</w:t>
      </w:r>
    </w:p>
    <w:p w:rsidR="00000000" w:rsidDel="00000000" w:rsidP="00000000" w:rsidRDefault="00000000" w:rsidRPr="00000000" w14:paraId="00000389">
      <w:pPr>
        <w:spacing w:line="360" w:lineRule="auto"/>
        <w:jc w:val="both"/>
        <w:rPr/>
      </w:pPr>
      <w:r w:rsidDel="00000000" w:rsidR="00000000" w:rsidRPr="00000000">
        <w:rPr>
          <w:rtl w:val="0"/>
        </w:rPr>
        <w:t xml:space="preserve">En Eslovenia y Polonia, los salarios y el rendimiento económico parecen haberse correspondido equitativamente.</w:t>
      </w:r>
    </w:p>
    <w:p w:rsidR="00000000" w:rsidDel="00000000" w:rsidP="00000000" w:rsidRDefault="00000000" w:rsidRPr="00000000" w14:paraId="0000038A">
      <w:pPr>
        <w:spacing w:line="360" w:lineRule="auto"/>
        <w:jc w:val="both"/>
        <w:rPr/>
      </w:pPr>
      <w:r w:rsidDel="00000000" w:rsidR="00000000" w:rsidRPr="00000000">
        <w:rPr>
          <w:rtl w:val="0"/>
        </w:rPr>
        <w:t xml:space="preserve">De ninguna manera puede decirse lo mismo de Rumania, Bulgaria y especialmente Hungría. En estos países, los salarios se retrasaron mucho respecto al rendimiento económico. En Rumania, el nivel de productividad relativo fue dos veces más elevado que el de los salarios en el período 1992-2000. La dinámica salarial también se ha retrasado respecto a la evolución del PBI.</w:t>
      </w:r>
    </w:p>
    <w:p w:rsidR="00000000" w:rsidDel="00000000" w:rsidP="00000000" w:rsidRDefault="00000000" w:rsidRPr="00000000" w14:paraId="0000038B">
      <w:pPr>
        <w:spacing w:line="360" w:lineRule="auto"/>
        <w:jc w:val="both"/>
        <w:rPr/>
      </w:pPr>
      <w:r w:rsidDel="00000000" w:rsidR="00000000" w:rsidRPr="00000000">
        <w:rPr>
          <w:rtl w:val="0"/>
        </w:rPr>
        <w:t xml:space="preserve">Es en Hungría, sin embargo, que los salarios estaban más deprimidos en comparación con el desempeño económico. Allí, el nivel de productividad es casi 2,5 veces mayor que el de los salarios, si se toma 1992 como base. Los salarios se encuentran también aproximadamente 20 por ciento por debajo del crecimiento del PBI.</w:t>
      </w:r>
    </w:p>
    <w:p w:rsidR="00000000" w:rsidDel="00000000" w:rsidP="00000000" w:rsidRDefault="00000000" w:rsidRPr="00000000" w14:paraId="0000038C">
      <w:pPr>
        <w:spacing w:line="360" w:lineRule="auto"/>
        <w:jc w:val="both"/>
        <w:rPr/>
      </w:pPr>
      <w:r w:rsidDel="00000000" w:rsidR="00000000" w:rsidRPr="00000000">
        <w:rPr>
          <w:rtl w:val="0"/>
        </w:rPr>
        <w:t xml:space="preserve">Sin embargo, la situación en Rumania y Bulgaria provoca la mayor causa de inquietud. No sólo es muy baja la posición relativa de los salarios, sino que también la remuneración es muy baja en términos absolutos.</w:t>
      </w:r>
    </w:p>
    <w:p w:rsidR="00000000" w:rsidDel="00000000" w:rsidP="00000000" w:rsidRDefault="00000000" w:rsidRPr="00000000" w14:paraId="0000038D">
      <w:pPr>
        <w:spacing w:line="360" w:lineRule="auto"/>
        <w:jc w:val="both"/>
        <w:rPr/>
      </w:pPr>
      <w:r w:rsidDel="00000000" w:rsidR="00000000" w:rsidRPr="00000000">
        <w:rPr>
          <w:rtl w:val="0"/>
        </w:rPr>
        <w:t xml:space="preserve">Para no detallar demasiado, se puede decir que:</w:t>
      </w:r>
    </w:p>
    <w:p w:rsidR="00000000" w:rsidDel="00000000" w:rsidP="00000000" w:rsidRDefault="00000000" w:rsidRPr="00000000" w14:paraId="0000038E">
      <w:pPr>
        <w:spacing w:line="360" w:lineRule="auto"/>
        <w:jc w:val="both"/>
        <w:rPr/>
      </w:pPr>
      <w:r w:rsidDel="00000000" w:rsidR="00000000" w:rsidRPr="00000000">
        <w:rPr>
          <w:rtl w:val="0"/>
        </w:rPr>
        <w:t xml:space="preserve">o En Hungría, los importantes logros en productividad no fueron recompensados con aumentos salariales.</w:t>
      </w:r>
    </w:p>
    <w:p w:rsidR="00000000" w:rsidDel="00000000" w:rsidP="00000000" w:rsidRDefault="00000000" w:rsidRPr="00000000" w14:paraId="0000038F">
      <w:pPr>
        <w:spacing w:line="360" w:lineRule="auto"/>
        <w:jc w:val="both"/>
        <w:rPr/>
      </w:pPr>
      <w:r w:rsidDel="00000000" w:rsidR="00000000" w:rsidRPr="00000000">
        <w:rPr>
          <w:rtl w:val="0"/>
        </w:rPr>
        <w:t xml:space="preserve">o En Rumania y Bulgaria, los aumentos en la productividad fueron castigados.</w:t>
      </w:r>
    </w:p>
    <w:p w:rsidR="00000000" w:rsidDel="00000000" w:rsidP="00000000" w:rsidRDefault="00000000" w:rsidRPr="00000000" w14:paraId="00000390">
      <w:pPr>
        <w:spacing w:line="360" w:lineRule="auto"/>
        <w:jc w:val="both"/>
        <w:rPr/>
      </w:pPr>
      <w:r w:rsidDel="00000000" w:rsidR="00000000" w:rsidRPr="00000000">
        <w:rPr>
          <w:rtl w:val="0"/>
        </w:rPr>
        <w:t xml:space="preserve">o En Polonia, los fuertes logros en productividad fueron recompensados de forma muy poco generosa.</w:t>
      </w:r>
    </w:p>
    <w:p w:rsidR="00000000" w:rsidDel="00000000" w:rsidP="00000000" w:rsidRDefault="00000000" w:rsidRPr="00000000" w14:paraId="00000391">
      <w:pPr>
        <w:spacing w:line="360" w:lineRule="auto"/>
        <w:jc w:val="both"/>
        <w:rPr/>
      </w:pPr>
      <w:r w:rsidDel="00000000" w:rsidR="00000000" w:rsidRPr="00000000">
        <w:rPr>
          <w:rtl w:val="0"/>
        </w:rPr>
        <w:t xml:space="preserve">o En la República Checa, Eslovenia y Eslovaquia, menores aumentos de la productividad fueron recompensados generosamente.</w:t>
      </w:r>
    </w:p>
    <w:p w:rsidR="00000000" w:rsidDel="00000000" w:rsidP="00000000" w:rsidRDefault="00000000" w:rsidRPr="00000000" w14:paraId="00000392">
      <w:pPr>
        <w:spacing w:line="360" w:lineRule="auto"/>
        <w:jc w:val="both"/>
        <w:rPr/>
      </w:pPr>
      <w:r w:rsidDel="00000000" w:rsidR="00000000" w:rsidRPr="00000000">
        <w:rPr>
          <w:rtl w:val="0"/>
        </w:rPr>
        <w:t xml:space="preserve">o En los Estados bálticos, logros menores en la productividad fueron recompensados con excesiva generosidad.</w:t>
      </w:r>
    </w:p>
    <w:p w:rsidR="00000000" w:rsidDel="00000000" w:rsidP="00000000" w:rsidRDefault="00000000" w:rsidRPr="00000000" w14:paraId="00000393">
      <w:pPr>
        <w:spacing w:line="360" w:lineRule="auto"/>
        <w:jc w:val="both"/>
        <w:rPr/>
      </w:pPr>
      <w:r w:rsidDel="00000000" w:rsidR="00000000" w:rsidRPr="00000000">
        <w:rPr>
          <w:rtl w:val="0"/>
        </w:rPr>
        <w:t xml:space="preserve">Las deficiencias de las relaciones laborales en los países de ECO</w:t>
      </w:r>
    </w:p>
    <w:p w:rsidR="00000000" w:rsidDel="00000000" w:rsidP="00000000" w:rsidRDefault="00000000" w:rsidRPr="00000000" w14:paraId="00000394">
      <w:pPr>
        <w:spacing w:line="360" w:lineRule="auto"/>
        <w:jc w:val="both"/>
        <w:rPr/>
      </w:pPr>
      <w:r w:rsidDel="00000000" w:rsidR="00000000" w:rsidRPr="00000000">
        <w:rPr>
          <w:rtl w:val="0"/>
        </w:rPr>
        <w:t xml:space="preserve">Como vimos anteriormente, los salarios están deprimidos y su desarrollo desigual no está de acuerdo con el desempeño económico en la mayoría de los países de ECO.</w:t>
      </w:r>
    </w:p>
    <w:p w:rsidR="00000000" w:rsidDel="00000000" w:rsidP="00000000" w:rsidRDefault="00000000" w:rsidRPr="00000000" w14:paraId="00000395">
      <w:pPr>
        <w:spacing w:line="360" w:lineRule="auto"/>
        <w:jc w:val="both"/>
        <w:rPr/>
      </w:pPr>
      <w:r w:rsidDel="00000000" w:rsidR="00000000" w:rsidRPr="00000000">
        <w:rPr>
          <w:rtl w:val="0"/>
        </w:rPr>
        <w:t xml:space="preserve">Esta es una clara crítica del funcionamiento de las relaciones laborales y de las estrategias de representación de los intereses. Es bastante obvio que las relaciones laborales de hoy en día en la ECO están muy alejadas de los modelos de los países de la UE.</w:t>
      </w:r>
    </w:p>
    <w:p w:rsidR="00000000" w:rsidDel="00000000" w:rsidP="00000000" w:rsidRDefault="00000000" w:rsidRPr="00000000" w14:paraId="00000396">
      <w:pPr>
        <w:spacing w:line="360" w:lineRule="auto"/>
        <w:jc w:val="both"/>
        <w:rPr/>
      </w:pPr>
      <w:r w:rsidDel="00000000" w:rsidR="00000000" w:rsidRPr="00000000">
        <w:rPr>
          <w:rtl w:val="0"/>
        </w:rPr>
        <w:t xml:space="preserve">En ECO, la actividad sindical está excesivamente politizada y se otorga demasiado peso a las estructuras tripartitas, en tanto las relaciones laborales a nivel sectorial aún están subdesarrolladas. Las relaciones laborales son menos orgánicas en ECO, ya que no están arraigadas en el desarrollo socioeconómico de cada país en particular. Se debe recordar que el modelo prevaleciente de relaciones laborales fue establecido por leyes impuestas desde arriba a comienzos de los 90 y, en gran medida, correspondía con la estructura económica de esa época (con un papel dominante para el estado).</w:t>
      </w:r>
    </w:p>
    <w:p w:rsidR="00000000" w:rsidDel="00000000" w:rsidP="00000000" w:rsidRDefault="00000000" w:rsidRPr="00000000" w14:paraId="00000397">
      <w:pPr>
        <w:spacing w:line="360" w:lineRule="auto"/>
        <w:jc w:val="both"/>
        <w:rPr/>
      </w:pPr>
      <w:r w:rsidDel="00000000" w:rsidR="00000000" w:rsidRPr="00000000">
        <w:rPr>
          <w:rtl w:val="0"/>
        </w:rPr>
        <w:t xml:space="preserve">Son necesarios cambios fundamentales en el centro de las relaciones obrero-patronales en los países de ECO. Por un lado, esto se relaciona con la base de representación de intereses, principalmente con las estrategias sindicales del lugar de trabajo. Si han de representar genuinamente los intereses de los empleados, los sindicatos necesitan sólidas raíces en el lugar de trabajo. Estas faltan hoy en día. Es muy importante que los sindicatos desarrollen estrategias para aumentar su presencia en el lugar de trabajo, adaptada a la nueva estructura de la economía. Si continúan las actuales tendencias, la efectiva representación de los empleados puede aún ser restringida al sector público.</w:t>
      </w:r>
    </w:p>
    <w:p w:rsidR="00000000" w:rsidDel="00000000" w:rsidP="00000000" w:rsidRDefault="00000000" w:rsidRPr="00000000" w14:paraId="00000398">
      <w:pPr>
        <w:spacing w:line="360" w:lineRule="auto"/>
        <w:jc w:val="both"/>
        <w:rPr/>
      </w:pPr>
      <w:r w:rsidDel="00000000" w:rsidR="00000000" w:rsidRPr="00000000">
        <w:rPr>
          <w:rtl w:val="0"/>
        </w:rPr>
        <w:t xml:space="preserve">Existe una segunda esfera, estrechamente relacionada en la que las estrategias sindicales necesitan ser reformuladas: principalmente las políticas en el ámbito nacional.</w:t>
      </w:r>
    </w:p>
    <w:p w:rsidR="00000000" w:rsidDel="00000000" w:rsidP="00000000" w:rsidRDefault="00000000" w:rsidRPr="00000000" w14:paraId="00000399">
      <w:pPr>
        <w:spacing w:line="360" w:lineRule="auto"/>
        <w:jc w:val="both"/>
        <w:rPr/>
      </w:pPr>
      <w:r w:rsidDel="00000000" w:rsidR="00000000" w:rsidRPr="00000000">
        <w:rPr>
          <w:rtl w:val="0"/>
        </w:rPr>
        <w:t xml:space="preserve">La actitud sindical más característica en ECO ha sido la autolimitación, aquiescencia sindical y un enfoque de apoyo a las dolorosas pero necesarias reformas.</w:t>
      </w:r>
    </w:p>
    <w:p w:rsidR="00000000" w:rsidDel="00000000" w:rsidP="00000000" w:rsidRDefault="00000000" w:rsidRPr="00000000" w14:paraId="0000039A">
      <w:pPr>
        <w:spacing w:line="360" w:lineRule="auto"/>
        <w:jc w:val="both"/>
        <w:rPr/>
      </w:pPr>
      <w:r w:rsidDel="00000000" w:rsidR="00000000" w:rsidRPr="00000000">
        <w:rPr>
          <w:rtl w:val="0"/>
        </w:rPr>
        <w:t xml:space="preserve">Este comportamiento era justificable durante el período más difícil de la transformación. De hecho, podría ser visto como un elemento necesario en una transformación exitosa y la preservación de la paz social. Pero ahora la situación ha cambiado.</w:t>
      </w:r>
    </w:p>
    <w:p w:rsidR="00000000" w:rsidDel="00000000" w:rsidP="00000000" w:rsidRDefault="00000000" w:rsidRPr="00000000" w14:paraId="0000039B">
      <w:pPr>
        <w:spacing w:line="360" w:lineRule="auto"/>
        <w:jc w:val="both"/>
        <w:rPr/>
      </w:pPr>
      <w:r w:rsidDel="00000000" w:rsidR="00000000" w:rsidRPr="00000000">
        <w:rPr>
          <w:rtl w:val="0"/>
        </w:rPr>
        <w:t xml:space="preserve">El grueso de la transformación económica ha terminado en los países más avanzados de ECO y sus economías están desarrollándose dinámicamente.</w:t>
      </w:r>
    </w:p>
    <w:p w:rsidR="00000000" w:rsidDel="00000000" w:rsidP="00000000" w:rsidRDefault="00000000" w:rsidRPr="00000000" w14:paraId="0000039C">
      <w:pPr>
        <w:spacing w:line="360" w:lineRule="auto"/>
        <w:jc w:val="both"/>
        <w:rPr/>
      </w:pPr>
      <w:r w:rsidDel="00000000" w:rsidR="00000000" w:rsidRPr="00000000">
        <w:rPr>
          <w:rtl w:val="0"/>
        </w:rPr>
        <w:t xml:space="preserve">Para que los empleados y empleadas se beneficien de los resultados de la transformación, los sindicatos necesitan ser mucho más dinámicos y tomar la iniciativa.</w:t>
      </w:r>
    </w:p>
    <w:p w:rsidR="00000000" w:rsidDel="00000000" w:rsidP="00000000" w:rsidRDefault="00000000" w:rsidRPr="00000000" w14:paraId="0000039D">
      <w:pPr>
        <w:spacing w:line="360" w:lineRule="auto"/>
        <w:jc w:val="both"/>
        <w:rPr/>
      </w:pPr>
      <w:r w:rsidDel="00000000" w:rsidR="00000000" w:rsidRPr="00000000">
        <w:rPr>
          <w:rtl w:val="0"/>
        </w:rPr>
        <w:t xml:space="preserve">Los sindicatos deben ser mucho más valientes en la explotación de las oportunidades que surgen del crecimiento económico con el fin de promover los intereses de los trabajadores y trabajadoras.</w:t>
      </w:r>
    </w:p>
    <w:p w:rsidR="00000000" w:rsidDel="00000000" w:rsidP="00000000" w:rsidRDefault="00000000" w:rsidRPr="00000000" w14:paraId="0000039E">
      <w:pPr>
        <w:spacing w:line="360" w:lineRule="auto"/>
        <w:jc w:val="both"/>
        <w:rPr/>
      </w:pPr>
      <w:r w:rsidDel="00000000" w:rsidR="00000000" w:rsidRPr="00000000">
        <w:rPr>
          <w:rtl w:val="0"/>
        </w:rPr>
        <w:t xml:space="preserve">Esto también es vital desde el punto de vista de la inclusión social. De otro modo, sólo una fina capa de la sociedad se beneficiará de los logros de la transformación económica.</w:t>
      </w:r>
    </w:p>
    <w:p w:rsidR="00000000" w:rsidDel="00000000" w:rsidP="00000000" w:rsidRDefault="00000000" w:rsidRPr="00000000" w14:paraId="0000039F">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3A0">
      <w:pPr>
        <w:pStyle w:val="Heading1"/>
        <w:rPr/>
      </w:pPr>
      <w:bookmarkStart w:colFirst="0" w:colLast="0" w:name="_heading=h.shsoi3eyp1at" w:id="12"/>
      <w:bookmarkEnd w:id="12"/>
      <w:r w:rsidDel="00000000" w:rsidR="00000000" w:rsidRPr="00000000">
        <w:rPr>
          <w:rtl w:val="0"/>
        </w:rPr>
        <w:t xml:space="preserve">Negociación colectiva e igualdad de ingresos en un mundo en integración/by Susan Hayter. </w:t>
      </w:r>
    </w:p>
    <w:p w:rsidR="00000000" w:rsidDel="00000000" w:rsidP="00000000" w:rsidRDefault="00000000" w:rsidRPr="00000000" w14:paraId="000003A1">
      <w:pPr>
        <w:spacing w:line="360" w:lineRule="auto"/>
        <w:jc w:val="both"/>
        <w:rPr/>
      </w:pPr>
      <w:r w:rsidDel="00000000" w:rsidR="00000000" w:rsidRPr="00000000">
        <w:rPr>
          <w:rtl w:val="0"/>
        </w:rPr>
        <w:t xml:space="preserve">Los países con fuertes instituciones de negociación colectiva, incluidos sindicatos y organizaciones de empleadores, son también aquellos países con mejor distribución de los ingresos. Gozan de una integración más equitativa y socialmente sostenible. Los esfuerzos por erosionar y debilitar estas instituciones han sido imprudentes y hasta pueden retrasar los procesos de ajuste. Esto debería hacer reflexionar a los responsables de la toma de decisiones.</w:t>
      </w:r>
    </w:p>
    <w:p w:rsidR="00000000" w:rsidDel="00000000" w:rsidP="00000000" w:rsidRDefault="00000000" w:rsidRPr="00000000" w14:paraId="000003A2">
      <w:pPr>
        <w:spacing w:line="360" w:lineRule="auto"/>
        <w:jc w:val="both"/>
        <w:rPr/>
      </w:pPr>
      <w:r w:rsidDel="00000000" w:rsidR="00000000" w:rsidRPr="00000000">
        <w:rPr>
          <w:rtl w:val="0"/>
        </w:rPr>
        <w:t xml:space="preserve">Susan Hayter. Departamento de Integración de las Políticas</w:t>
      </w:r>
    </w:p>
    <w:p w:rsidR="00000000" w:rsidDel="00000000" w:rsidP="00000000" w:rsidRDefault="00000000" w:rsidRPr="00000000" w14:paraId="000003A3">
      <w:pPr>
        <w:spacing w:line="360" w:lineRule="auto"/>
        <w:jc w:val="both"/>
        <w:rPr/>
      </w:pPr>
      <w:r w:rsidDel="00000000" w:rsidR="00000000" w:rsidRPr="00000000">
        <w:rPr>
          <w:rtl w:val="0"/>
        </w:rPr>
        <w:t xml:space="preserve">OIT</w:t>
      </w:r>
    </w:p>
    <w:p w:rsidR="00000000" w:rsidDel="00000000" w:rsidP="00000000" w:rsidRDefault="00000000" w:rsidRPr="00000000" w14:paraId="000003A4">
      <w:pPr>
        <w:spacing w:line="360" w:lineRule="auto"/>
        <w:jc w:val="both"/>
        <w:rPr/>
      </w:pPr>
      <w:r w:rsidDel="00000000" w:rsidR="00000000" w:rsidRPr="00000000">
        <w:rPr>
          <w:rtl w:val="0"/>
        </w:rPr>
        <w:t xml:space="preserve">Gran parte del reciente debate sobre globalización se ha concentrado en las consecuencias distributivas. Las críticas a la globalización argumentan que los beneficios están desigualmente distribuidos. Recientemente, se ha producido un renovado énfasis sobre el papel que desempeñan las instituciones en la promoción de una integración exitosa dentro de la economía global y de modelos de desarrollo más equitativos. El análisis de los beneficios potenciales que se pueden obtener mediante la globalización necesita incluir el análisis de las instituciones subyacentes al crecimiento y la distribución. Las instituciones laborales se encuentran entre las instituciones de importancia para el crecimiento y la distribución 1. La manera en que participan los trabajadores en el proceso de producción y en la que el mercado laboral está organizado para determinar el salario por esa participación afecta, entre otras cosas, los modelos de distribución.</w:t>
      </w:r>
    </w:p>
    <w:p w:rsidR="00000000" w:rsidDel="00000000" w:rsidP="00000000" w:rsidRDefault="00000000" w:rsidRPr="00000000" w14:paraId="000003A5">
      <w:pPr>
        <w:spacing w:line="360" w:lineRule="auto"/>
        <w:jc w:val="both"/>
        <w:rPr/>
      </w:pPr>
      <w:r w:rsidDel="00000000" w:rsidR="00000000" w:rsidRPr="00000000">
        <w:rPr>
          <w:rtl w:val="0"/>
        </w:rPr>
        <w:t xml:space="preserve">El termino instituciones laborales se refiere a aquellas instituciones en las que se apoyan los mercados laborales y la producción. Estas incluyen sindicatos, asociaciones de empleadores, prácticas de negociación colectiva, prácticas de recursos humanos, reglamentaciones estatutarias como, por ejemplo, protección contra despidos injustos y políticas de mercado laboral sobre capacitación, salarios mínimos, etc. Varían en el grado de su formalización dentro de la ley y la normativa. Pero ya sea que su existencia esté formalmente reconocida o sea una norma de facto, estas instituciones marcan el camino en que los trabajadores participan en el mercado laboral y en el proceso de producción. Pueden promover la productividad, el crecimiento y modelos más equitativos de participación y distribución, o reforzar patrones de exclusión y desigualdad.</w:t>
      </w:r>
    </w:p>
    <w:p w:rsidR="00000000" w:rsidDel="00000000" w:rsidP="00000000" w:rsidRDefault="00000000" w:rsidRPr="00000000" w14:paraId="000003A6">
      <w:pPr>
        <w:spacing w:line="360" w:lineRule="auto"/>
        <w:jc w:val="both"/>
        <w:rPr/>
      </w:pPr>
      <w:r w:rsidDel="00000000" w:rsidR="00000000" w:rsidRPr="00000000">
        <w:rPr>
          <w:rtl w:val="0"/>
        </w:rPr>
        <w:t xml:space="preserve">El enfoque respecto a estas instituciones y a la política de mercado laboral en general, durante la década de los 80 y 90, fue la liberalización y la descentralización. Las instituciones laborales, en particular los sindicatos, las leyes laborales e instituciones de fijación salarial fueron acusados de causar rigidez y distorsión en el mercado laboral, retrasando el ajuste y frenando la creación de empleos y el crecimiento económico. La formulación de políticas estuvo dominada por una fuerte agenda neoliberal que enfatizaba la función distributiva de los mercados laborales (haciendo coincidir la oferta y la demanda), una visión en cierto modo estrecha del funcionamiento de los mercados laborales. Se tomó en poca consideración la función que desempeñan las instituciones laborales en la promoción de una eficiencia dinámica (aumentar la calidad del trabajo y su participación en el proceso de producción) o garantizando la justicia social, por ejemplo, al facilitar la equitativa distribución del ingreso 2. </w:t>
      </w:r>
    </w:p>
    <w:p w:rsidR="00000000" w:rsidDel="00000000" w:rsidP="00000000" w:rsidRDefault="00000000" w:rsidRPr="00000000" w14:paraId="000003A7">
      <w:pPr>
        <w:spacing w:line="360" w:lineRule="auto"/>
        <w:jc w:val="both"/>
        <w:rPr/>
      </w:pPr>
      <w:r w:rsidDel="00000000" w:rsidR="00000000" w:rsidRPr="00000000">
        <w:rPr>
          <w:rtl w:val="0"/>
        </w:rPr>
        <w:t xml:space="preserve">Este documento aborda el papel que las instituciones de negociación colectiva (tanto sistemas de negociación colectiva como sindicatos) desempeñan en la promoción de una mayor igualdad de los ingresos en un mundo en integración 3.</w:t>
      </w:r>
    </w:p>
    <w:p w:rsidR="00000000" w:rsidDel="00000000" w:rsidP="00000000" w:rsidRDefault="00000000" w:rsidRPr="00000000" w14:paraId="000003A8">
      <w:pPr>
        <w:spacing w:line="360" w:lineRule="auto"/>
        <w:jc w:val="both"/>
        <w:rPr/>
      </w:pPr>
      <w:r w:rsidDel="00000000" w:rsidR="00000000" w:rsidRPr="00000000">
        <w:rPr>
          <w:rtl w:val="0"/>
        </w:rPr>
        <w:t xml:space="preserve">¿Cuál es la importancia de la negociación colectiva?</w:t>
      </w:r>
    </w:p>
    <w:p w:rsidR="00000000" w:rsidDel="00000000" w:rsidP="00000000" w:rsidRDefault="00000000" w:rsidRPr="00000000" w14:paraId="000003A9">
      <w:pPr>
        <w:spacing w:line="360" w:lineRule="auto"/>
        <w:jc w:val="both"/>
        <w:rPr/>
      </w:pPr>
      <w:r w:rsidDel="00000000" w:rsidR="00000000" w:rsidRPr="00000000">
        <w:rPr>
          <w:rtl w:val="0"/>
        </w:rPr>
        <w:t xml:space="preserve">Gran parte del debate del decenio de los 80 y comienzos de los 90 se centró en el desempeño de diferentes niveles de negociación colectiva: a nivel centralizado, descentralizado o negociación a nivel intermedio de industria. Los niveles centralizado y descentralizado eran considerados superiores a la negociación a nivel de industria, en términos de empleo, rendimiento económico e igualdad 4. Uno de los puntos débiles de la investigación fue la especificación de las variables utilizadas para medir la relación entre instituciones de negociación colectiva y otras variables 5. Lo que surgió fue que los sistemas descentralizados de negociación colectiva también podían estar muy coordinados y, por tanto, también internalizar los efectos exógenos de sus acciones: una característica clave asociada a los sistemas centralizados.</w:t>
      </w:r>
    </w:p>
    <w:p w:rsidR="00000000" w:rsidDel="00000000" w:rsidP="00000000" w:rsidRDefault="00000000" w:rsidRPr="00000000" w14:paraId="000003AA">
      <w:pPr>
        <w:spacing w:line="360" w:lineRule="auto"/>
        <w:jc w:val="both"/>
        <w:rPr/>
      </w:pPr>
      <w:r w:rsidDel="00000000" w:rsidR="00000000" w:rsidRPr="00000000">
        <w:rPr>
          <w:rtl w:val="0"/>
        </w:rPr>
        <w:t xml:space="preserve">Es importante aclarar aquí lo que se quiere decir con coordinación y qué «factores exógenos» se toman en cuenta en la fijación salarial colectiva. La coordinación de la negociación colectiva se refiere al grado en que los sindicatos y asociaciones de empleadores coordinan acuerdos salariales en toda la economía para que los salarios no sean inflacionarios, el grado en que el convenio salarial toma en cuenta las consecuencias macroeconómicas del acuerdo salarial - como inflación, desempleo y competitividad nacional - y que salarios y ganancias se ajusten a la competitividad.</w:t>
      </w:r>
    </w:p>
    <w:p w:rsidR="00000000" w:rsidDel="00000000" w:rsidP="00000000" w:rsidRDefault="00000000" w:rsidRPr="00000000" w14:paraId="000003AB">
      <w:pPr>
        <w:spacing w:line="360" w:lineRule="auto"/>
        <w:jc w:val="both"/>
        <w:rPr/>
      </w:pPr>
      <w:r w:rsidDel="00000000" w:rsidR="00000000" w:rsidRPr="00000000">
        <w:rPr>
          <w:rtl w:val="0"/>
        </w:rPr>
        <w:t xml:space="preserve">Por lo tanto, un asunto clave para la relación entre instituciones de negociación colectiva, desempeño económico y distribución de los ingresos es esta capacidad institucional de organizar o coordinar la negociación colectiva. Los ejemplos más institucionalizados de coordinación de la negociación son los «pactos sociales» donde existe el compromiso de no realizar acuerdos salariales inflacionarios en el contexto de una estrategia macroeconómica específica que incluye beneficios para los trabajadores en términos de creación de empleo, perfeccionamiento técnico, seguridad social, estabilidad económica y, con el crecimiento, mejora de los ingresos. Por ejemplo, en Irlanda una serie de acuerdos a nivel nacional han vinculado el acuerdo sobre aumentos salariales con el acuerdo en materia de política social y económica.</w:t>
      </w:r>
    </w:p>
    <w:p w:rsidR="00000000" w:rsidDel="00000000" w:rsidP="00000000" w:rsidRDefault="00000000" w:rsidRPr="00000000" w14:paraId="000003AC">
      <w:pPr>
        <w:spacing w:line="360" w:lineRule="auto"/>
        <w:jc w:val="both"/>
        <w:rPr/>
      </w:pPr>
      <w:r w:rsidDel="00000000" w:rsidR="00000000" w:rsidRPr="00000000">
        <w:rPr>
          <w:rtl w:val="0"/>
        </w:rPr>
        <w:t xml:space="preserve">Los sistemas de negociación centralizada, con confederaciones sindicales y empresariales centralizadas, pueden ser importantes instituciones de coordinación, en la medida que tienen mayor influencia sobre el nivel de acuerdos salariales en la economía en general. Pero, como se mencionaba anteriormente, los sistemas de negociación, a nivel de industria o descentralizado a nivel de planta, pueden también funcionar como instituciones de coordinación (internalizando los factores exógenos de sus acuerdos). El verdadero mecanismo de coordinación en cada sistema puede diferir. Puede ser formal o informal. Los salarios pueden ser negociados a nivel sectorial intermedio, pero con suficientes vínculos en toda la economía (quizás mediante un sindicato u organización de empleadores en auge) para coordinar el nivel de los acuerdos salariales. Alternativamente, una industria puede ser tan dominante en una economía que actúe como «negociador principal» y logre para la economía amplios acuerdos. En sistemas de negociación descentralizada, organizaciones de empleadores como las de Suiza o Japón que operan a través de densas cadenas, pueden ser importantes instituciones de coordinación.</w:t>
      </w:r>
    </w:p>
    <w:p w:rsidR="00000000" w:rsidDel="00000000" w:rsidP="00000000" w:rsidRDefault="00000000" w:rsidRPr="00000000" w14:paraId="000003AD">
      <w:pPr>
        <w:spacing w:line="360" w:lineRule="auto"/>
        <w:jc w:val="both"/>
        <w:rPr/>
      </w:pPr>
      <w:r w:rsidDel="00000000" w:rsidR="00000000" w:rsidRPr="00000000">
        <w:rPr>
          <w:rtl w:val="0"/>
        </w:rPr>
        <w:t xml:space="preserve">Por lo tanto, la variable clave a considerar no es el nivel al cual se lleva a cabo la negociación colectiva sino el grado de coordinación en cualquier sistema. Por supuesto que los sistemas centralizados también tienden a ser muy coordinados, pero esto es solamente una manifestación institucional de un sistema altamente coordinado.</w:t>
      </w:r>
    </w:p>
    <w:p w:rsidR="00000000" w:rsidDel="00000000" w:rsidP="00000000" w:rsidRDefault="00000000" w:rsidRPr="00000000" w14:paraId="000003AE">
      <w:pPr>
        <w:spacing w:line="360" w:lineRule="auto"/>
        <w:jc w:val="both"/>
        <w:rPr/>
      </w:pPr>
      <w:r w:rsidDel="00000000" w:rsidR="00000000" w:rsidRPr="00000000">
        <w:rPr>
          <w:rtl w:val="0"/>
        </w:rPr>
        <w:t xml:space="preserve">Promoción de la igualdad de ingresos</w:t>
      </w:r>
    </w:p>
    <w:p w:rsidR="00000000" w:rsidDel="00000000" w:rsidP="00000000" w:rsidRDefault="00000000" w:rsidRPr="00000000" w14:paraId="000003AF">
      <w:pPr>
        <w:spacing w:line="360" w:lineRule="auto"/>
        <w:jc w:val="both"/>
        <w:rPr/>
      </w:pPr>
      <w:r w:rsidDel="00000000" w:rsidR="00000000" w:rsidRPr="00000000">
        <w:rPr>
          <w:rtl w:val="0"/>
        </w:rPr>
        <w:t xml:space="preserve">Una importante característica de las instituciones de negociación colectiva es que pueden promover modelos equitativos de distribución de ingresos. Los países con fuertes instituciones de negociación colectiva, incluidos sindicatos y organizaciones de empleadores, son también aquellos países con mejor distribución de ingresos (medidos por el índice de desigualdad o concentración Gini). Una investigación preliminar, utilizando una muestra de 41 países de los cuales se dispone de datos revela:</w:t>
      </w:r>
    </w:p>
    <w:p w:rsidR="00000000" w:rsidDel="00000000" w:rsidP="00000000" w:rsidRDefault="00000000" w:rsidRPr="00000000" w14:paraId="000003B0">
      <w:pPr>
        <w:spacing w:line="360" w:lineRule="auto"/>
        <w:jc w:val="both"/>
        <w:rPr/>
      </w:pPr>
      <w:r w:rsidDel="00000000" w:rsidR="00000000" w:rsidRPr="00000000">
        <w:rPr>
          <w:rtl w:val="0"/>
        </w:rPr>
        <w:t xml:space="preserve">a) los países donde los convenios colectivos abarcan más del 60 por ciento de la población (ver cuadro 1); b) países donde hay un elevado nivel de coordinación de negociación colectiva (ver cuadro 2), y c) países con mayor densidad sindical (ver cuadro 3, tamaño de la muestra extendida a 69): todos tienen mejor distribución del ingreso. Las relaciones son también estadísticamente significativas (en la cobertura de la negociación colectiva y la densidad sindical) al nivel del 5 por ciento. Esto es consistente con la literatura que afirma que los sistemas centralizados muy coordinados de negociación colectiva están asociados a una menor dispersión salarial 6. Por ejemplo, el estudio de la OCDE (1997) halló que la relación de las diferencias entre distintos países en materia de desigualdad de ingresos y estructuras de negociación eran fuertes y significativas. Es decir, que las economías más centralizadas/coordinadas tienen menos desigualdades de ingresos que las no coordinadas.</w:t>
      </w:r>
    </w:p>
    <w:p w:rsidR="00000000" w:rsidDel="00000000" w:rsidP="00000000" w:rsidRDefault="00000000" w:rsidRPr="00000000" w14:paraId="000003B1">
      <w:pPr>
        <w:spacing w:line="360" w:lineRule="auto"/>
        <w:jc w:val="both"/>
        <w:rPr/>
      </w:pPr>
      <w:r w:rsidDel="00000000" w:rsidR="00000000" w:rsidRPr="00000000">
        <w:rPr>
          <w:rtl w:val="0"/>
        </w:rPr>
        <w:t xml:space="preserve">La globalización y la integración económica presentan limitaciones externas a las políticas distributivas en las que la creciente competencia dificulta cada vez más el aumento de impuestos o el cambio de precios. Pero esto no excluye estrategias redistributivas que dependen del aumento de la productividad o de una redistribución más equitativa del ingreso. Las instituciones de negociación colectiva pueden facilitar la negociación de remuneraciones más equitativas, pero también pueden mejorar la productividad, expandiendo el producto disponible para distribución.</w:t>
      </w:r>
    </w:p>
    <w:p w:rsidR="00000000" w:rsidDel="00000000" w:rsidP="00000000" w:rsidRDefault="00000000" w:rsidRPr="00000000" w14:paraId="000003B2">
      <w:pPr>
        <w:spacing w:line="360" w:lineRule="auto"/>
        <w:jc w:val="both"/>
        <w:rPr/>
      </w:pPr>
      <w:r w:rsidDel="00000000" w:rsidR="00000000" w:rsidRPr="00000000">
        <w:rPr>
          <w:rtl w:val="0"/>
        </w:rPr>
        <w:t xml:space="preserve">Estas instituciones laborales proporcionan a las empresas la capacidad de estimular la participación en el lugar de trabajo.</w:t>
      </w:r>
    </w:p>
    <w:p w:rsidR="00000000" w:rsidDel="00000000" w:rsidP="00000000" w:rsidRDefault="00000000" w:rsidRPr="00000000" w14:paraId="000003B3">
      <w:pPr>
        <w:spacing w:line="360" w:lineRule="auto"/>
        <w:jc w:val="both"/>
        <w:rPr/>
      </w:pPr>
      <w:r w:rsidDel="00000000" w:rsidR="00000000" w:rsidRPr="00000000">
        <w:rPr>
          <w:rtl w:val="0"/>
        </w:rPr>
        <w:t xml:space="preserve">La literatura sobre el valor de la participación ha examinado los beneficios relacionados con la capacidad de asegurar confianza y compromiso en las relaciones de empleo y así mejorar la productividad y la eficiencia 7. En verdad, existe una fuerte evidencia para demostrar que la participación en el lugar de trabajo mejora el desempeño de la empresa y que empresas con mayores grados de participación de los trabajadores superan a otras compañías 8. La participación en el lugar de trabajo también reduce los costos de control con beneficios en términos de eficiencia.</w:t>
      </w:r>
    </w:p>
    <w:p w:rsidR="00000000" w:rsidDel="00000000" w:rsidP="00000000" w:rsidRDefault="00000000" w:rsidRPr="00000000" w14:paraId="000003B4">
      <w:pPr>
        <w:spacing w:line="360" w:lineRule="auto"/>
        <w:jc w:val="both"/>
        <w:rPr/>
      </w:pPr>
      <w:r w:rsidDel="00000000" w:rsidR="00000000" w:rsidRPr="00000000">
        <w:rPr>
          <w:rtl w:val="0"/>
        </w:rPr>
        <w:t xml:space="preserve">El potencial para mejorar la eficiencia y la productividad formula otras posibilidades para la distribución en el contexto de presiones externas que plantean limitaciones a la negociación de salarios.</w:t>
      </w:r>
    </w:p>
    <w:p w:rsidR="00000000" w:rsidDel="00000000" w:rsidP="00000000" w:rsidRDefault="00000000" w:rsidRPr="00000000" w14:paraId="000003B5">
      <w:pPr>
        <w:spacing w:line="360" w:lineRule="auto"/>
        <w:jc w:val="both"/>
        <w:rPr/>
      </w:pPr>
      <w:r w:rsidDel="00000000" w:rsidR="00000000" w:rsidRPr="00000000">
        <w:rPr>
          <w:rtl w:val="0"/>
        </w:rPr>
        <w:t xml:space="preserve">Sin embargo, algunos argumentan que los sindicatos e instituciones de negociación colectiva tienen un impacto negativo sobre la igualdad de ingresos. Según este punto de vista, los sindicatos, al negociar un incremento salarial, (la diferencia entre salarios sindicales y no sindicales) aumentan la desigualdad de ingresos. Pero en un mundo más integrado, la apertura de las economías y la intensificación de la competencia en el mercado de productos ha reducido significativamente la posibilidad de que las empresas simplemente le trasladen los aumentos en los costos laborales (causados por la negociación sindical de un aumento salarial) a los consumidores mediante el incremento de los precios. No obstante, existe también la necesidad de abordar el tema de los incentivos en los mercados laboral y comercial, tema que se trata en más detalle en la próxima sección.</w:t>
      </w:r>
    </w:p>
    <w:p w:rsidR="00000000" w:rsidDel="00000000" w:rsidP="00000000" w:rsidRDefault="00000000" w:rsidRPr="00000000" w14:paraId="000003B6">
      <w:pPr>
        <w:spacing w:line="360" w:lineRule="auto"/>
        <w:jc w:val="both"/>
        <w:rPr/>
      </w:pPr>
      <w:r w:rsidDel="00000000" w:rsidR="00000000" w:rsidRPr="00000000">
        <w:rPr>
          <w:rtl w:val="0"/>
        </w:rPr>
        <w:t xml:space="preserve">Cuadro 1: Cobertura de negociación colectiva y desigualdad</w:t>
      </w:r>
    </w:p>
    <w:p w:rsidR="00000000" w:rsidDel="00000000" w:rsidP="00000000" w:rsidRDefault="00000000" w:rsidRPr="00000000" w14:paraId="000003B7">
      <w:pPr>
        <w:spacing w:line="360" w:lineRule="auto"/>
        <w:jc w:val="both"/>
        <w:rPr/>
      </w:pPr>
      <w:r w:rsidDel="00000000" w:rsidR="00000000" w:rsidRPr="00000000">
        <w:rPr>
          <w:rtl w:val="0"/>
        </w:rPr>
        <w:t xml:space="preserve">Cobertura alta</w:t>
      </w:r>
    </w:p>
    <w:p w:rsidR="00000000" w:rsidDel="00000000" w:rsidP="00000000" w:rsidRDefault="00000000" w:rsidRPr="00000000" w14:paraId="000003B8">
      <w:pPr>
        <w:spacing w:line="360" w:lineRule="auto"/>
        <w:jc w:val="both"/>
        <w:rPr/>
      </w:pPr>
      <w:r w:rsidDel="00000000" w:rsidR="00000000" w:rsidRPr="00000000">
        <w:rPr>
          <w:rtl w:val="0"/>
        </w:rPr>
        <w:t xml:space="preserve">(&gt; 60 por ciento) = 30</w:t>
      </w:r>
    </w:p>
    <w:p w:rsidR="00000000" w:rsidDel="00000000" w:rsidP="00000000" w:rsidRDefault="00000000" w:rsidRPr="00000000" w14:paraId="000003B9">
      <w:pPr>
        <w:spacing w:line="360" w:lineRule="auto"/>
        <w:jc w:val="both"/>
        <w:rPr/>
      </w:pPr>
      <w:r w:rsidDel="00000000" w:rsidR="00000000" w:rsidRPr="00000000">
        <w:rPr>
          <w:rtl w:val="0"/>
        </w:rPr>
        <w:t xml:space="preserve">13 países</w:t>
      </w:r>
    </w:p>
    <w:p w:rsidR="00000000" w:rsidDel="00000000" w:rsidP="00000000" w:rsidRDefault="00000000" w:rsidRPr="00000000" w14:paraId="000003BA">
      <w:pPr>
        <w:spacing w:line="360" w:lineRule="auto"/>
        <w:jc w:val="both"/>
        <w:rPr/>
      </w:pPr>
      <w:r w:rsidDel="00000000" w:rsidR="00000000" w:rsidRPr="00000000">
        <w:rPr>
          <w:rtl w:val="0"/>
        </w:rPr>
        <w:t xml:space="preserve">Cobertura moderada</w:t>
      </w:r>
    </w:p>
    <w:p w:rsidR="00000000" w:rsidDel="00000000" w:rsidP="00000000" w:rsidRDefault="00000000" w:rsidRPr="00000000" w14:paraId="000003BB">
      <w:pPr>
        <w:spacing w:line="360" w:lineRule="auto"/>
        <w:jc w:val="both"/>
        <w:rPr/>
      </w:pPr>
      <w:r w:rsidDel="00000000" w:rsidR="00000000" w:rsidRPr="00000000">
        <w:rPr>
          <w:rtl w:val="0"/>
        </w:rPr>
        <w:t xml:space="preserve">(20-60 por ciento) &gt;=40</w:t>
      </w:r>
    </w:p>
    <w:p w:rsidR="00000000" w:rsidDel="00000000" w:rsidP="00000000" w:rsidRDefault="00000000" w:rsidRPr="00000000" w14:paraId="000003BC">
      <w:pPr>
        <w:spacing w:line="360" w:lineRule="auto"/>
        <w:jc w:val="both"/>
        <w:rPr/>
      </w:pPr>
      <w:r w:rsidDel="00000000" w:rsidR="00000000" w:rsidRPr="00000000">
        <w:rPr>
          <w:rtl w:val="0"/>
        </w:rPr>
        <w:t xml:space="preserve">17 países</w:t>
      </w:r>
    </w:p>
    <w:p w:rsidR="00000000" w:rsidDel="00000000" w:rsidP="00000000" w:rsidRDefault="00000000" w:rsidRPr="00000000" w14:paraId="000003BD">
      <w:pPr>
        <w:spacing w:line="360" w:lineRule="auto"/>
        <w:jc w:val="both"/>
        <w:rPr/>
      </w:pPr>
      <w:r w:rsidDel="00000000" w:rsidR="00000000" w:rsidRPr="00000000">
        <w:rPr>
          <w:rtl w:val="0"/>
        </w:rPr>
        <w:t xml:space="preserve">Cobertura baja</w:t>
      </w:r>
    </w:p>
    <w:p w:rsidR="00000000" w:rsidDel="00000000" w:rsidP="00000000" w:rsidRDefault="00000000" w:rsidRPr="00000000" w14:paraId="000003BE">
      <w:pPr>
        <w:spacing w:line="360" w:lineRule="auto"/>
        <w:jc w:val="both"/>
        <w:rPr/>
      </w:pPr>
      <w:r w:rsidDel="00000000" w:rsidR="00000000" w:rsidRPr="00000000">
        <w:rPr>
          <w:rtl w:val="0"/>
        </w:rPr>
        <w:t xml:space="preserve">(&lt; 20 por ciento) &gt;=45</w:t>
      </w:r>
    </w:p>
    <w:p w:rsidR="00000000" w:rsidDel="00000000" w:rsidP="00000000" w:rsidRDefault="00000000" w:rsidRPr="00000000" w14:paraId="000003BF">
      <w:pPr>
        <w:spacing w:line="360" w:lineRule="auto"/>
        <w:jc w:val="both"/>
        <w:rPr/>
      </w:pPr>
      <w:r w:rsidDel="00000000" w:rsidR="00000000" w:rsidRPr="00000000">
        <w:rPr>
          <w:rtl w:val="0"/>
        </w:rPr>
        <w:t xml:space="preserve">11 países</w:t>
      </w:r>
    </w:p>
    <w:p w:rsidR="00000000" w:rsidDel="00000000" w:rsidP="00000000" w:rsidRDefault="00000000" w:rsidRPr="00000000" w14:paraId="000003C0">
      <w:pPr>
        <w:spacing w:line="360" w:lineRule="auto"/>
        <w:jc w:val="both"/>
        <w:rPr/>
      </w:pPr>
      <w:r w:rsidDel="00000000" w:rsidR="00000000" w:rsidRPr="00000000">
        <w:rPr>
          <w:rtl w:val="0"/>
        </w:rPr>
        <w:t xml:space="preserve">Cuadro 2: Coordinación de la negociación colectiva y la desigualdad</w:t>
      </w:r>
    </w:p>
    <w:p w:rsidR="00000000" w:rsidDel="00000000" w:rsidP="00000000" w:rsidRDefault="00000000" w:rsidRPr="00000000" w14:paraId="000003C1">
      <w:pPr>
        <w:spacing w:line="360" w:lineRule="auto"/>
        <w:jc w:val="both"/>
        <w:rPr/>
      </w:pPr>
      <w:r w:rsidDel="00000000" w:rsidR="00000000" w:rsidRPr="00000000">
        <w:rPr>
          <w:rtl w:val="0"/>
        </w:rPr>
        <w:t xml:space="preserve">Grado de coordinación alta</w:t>
      </w:r>
    </w:p>
    <w:p w:rsidR="00000000" w:rsidDel="00000000" w:rsidP="00000000" w:rsidRDefault="00000000" w:rsidRPr="00000000" w14:paraId="000003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&gt;25 </w:t>
      </w:r>
    </w:p>
    <w:p w:rsidR="00000000" w:rsidDel="00000000" w:rsidP="00000000" w:rsidRDefault="00000000" w:rsidRPr="00000000" w14:paraId="000003C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países</w:t>
      </w:r>
    </w:p>
    <w:p w:rsidR="00000000" w:rsidDel="00000000" w:rsidP="00000000" w:rsidRDefault="00000000" w:rsidRPr="00000000" w14:paraId="000003C4">
      <w:pPr>
        <w:spacing w:line="360" w:lineRule="auto"/>
        <w:jc w:val="both"/>
        <w:rPr/>
      </w:pPr>
      <w:r w:rsidDel="00000000" w:rsidR="00000000" w:rsidRPr="00000000">
        <w:rPr>
          <w:rtl w:val="0"/>
        </w:rPr>
        <w:t xml:space="preserve">Grado de coordinación moderada</w:t>
      </w:r>
    </w:p>
    <w:p w:rsidR="00000000" w:rsidDel="00000000" w:rsidP="00000000" w:rsidRDefault="00000000" w:rsidRPr="00000000" w14:paraId="000003C5">
      <w:pPr>
        <w:spacing w:line="360" w:lineRule="auto"/>
        <w:jc w:val="both"/>
        <w:rPr/>
      </w:pPr>
      <w:r w:rsidDel="00000000" w:rsidR="00000000" w:rsidRPr="00000000">
        <w:rPr>
          <w:rtl w:val="0"/>
        </w:rPr>
        <w:tab/>
        <w:t xml:space="preserve">&gt;40</w:t>
      </w:r>
    </w:p>
    <w:p w:rsidR="00000000" w:rsidDel="00000000" w:rsidP="00000000" w:rsidRDefault="00000000" w:rsidRPr="00000000" w14:paraId="000003C6">
      <w:pPr>
        <w:spacing w:line="360" w:lineRule="auto"/>
        <w:jc w:val="both"/>
        <w:rPr/>
      </w:pPr>
      <w:r w:rsidDel="00000000" w:rsidR="00000000" w:rsidRPr="00000000">
        <w:rPr>
          <w:rtl w:val="0"/>
        </w:rPr>
        <w:tab/>
        <w:t xml:space="preserve">13 países</w:t>
      </w:r>
    </w:p>
    <w:p w:rsidR="00000000" w:rsidDel="00000000" w:rsidP="00000000" w:rsidRDefault="00000000" w:rsidRPr="00000000" w14:paraId="000003C7">
      <w:pPr>
        <w:spacing w:line="360" w:lineRule="auto"/>
        <w:jc w:val="both"/>
        <w:rPr/>
      </w:pPr>
      <w:r w:rsidDel="00000000" w:rsidR="00000000" w:rsidRPr="00000000">
        <w:rPr>
          <w:rtl w:val="0"/>
        </w:rPr>
        <w:t xml:space="preserve">Grado de coordinación baja</w:t>
      </w:r>
    </w:p>
    <w:p w:rsidR="00000000" w:rsidDel="00000000" w:rsidP="00000000" w:rsidRDefault="00000000" w:rsidRPr="00000000" w14:paraId="000003C8">
      <w:pPr>
        <w:spacing w:line="360" w:lineRule="auto"/>
        <w:jc w:val="both"/>
        <w:rPr/>
      </w:pPr>
      <w:r w:rsidDel="00000000" w:rsidR="00000000" w:rsidRPr="00000000">
        <w:rPr>
          <w:rtl w:val="0"/>
        </w:rPr>
        <w:tab/>
        <w:t xml:space="preserve">45</w:t>
      </w:r>
    </w:p>
    <w:p w:rsidR="00000000" w:rsidDel="00000000" w:rsidP="00000000" w:rsidRDefault="00000000" w:rsidRPr="00000000" w14:paraId="000003C9">
      <w:pPr>
        <w:spacing w:line="360" w:lineRule="auto"/>
        <w:jc w:val="both"/>
        <w:rPr/>
      </w:pPr>
      <w:r w:rsidDel="00000000" w:rsidR="00000000" w:rsidRPr="00000000">
        <w:rPr>
          <w:rtl w:val="0"/>
        </w:rPr>
        <w:tab/>
        <w:t xml:space="preserve">17 países</w:t>
      </w:r>
    </w:p>
    <w:p w:rsidR="00000000" w:rsidDel="00000000" w:rsidP="00000000" w:rsidRDefault="00000000" w:rsidRPr="00000000" w14:paraId="000003CA">
      <w:pPr>
        <w:spacing w:line="360" w:lineRule="auto"/>
        <w:jc w:val="both"/>
        <w:rPr/>
      </w:pPr>
      <w:r w:rsidDel="00000000" w:rsidR="00000000" w:rsidRPr="00000000">
        <w:rPr>
          <w:rtl w:val="0"/>
        </w:rPr>
        <w:t xml:space="preserve">Cuadro 3: Densidad sindical y desigualdad</w:t>
      </w:r>
    </w:p>
    <w:p w:rsidR="00000000" w:rsidDel="00000000" w:rsidP="00000000" w:rsidRDefault="00000000" w:rsidRPr="00000000" w14:paraId="000003CB">
      <w:pPr>
        <w:spacing w:line="360" w:lineRule="auto"/>
        <w:jc w:val="both"/>
        <w:rPr/>
      </w:pPr>
      <w:r w:rsidDel="00000000" w:rsidR="00000000" w:rsidRPr="00000000">
        <w:rPr>
          <w:rtl w:val="0"/>
        </w:rPr>
        <w:t xml:space="preserve">Densidad sindical alta</w:t>
      </w:r>
    </w:p>
    <w:p w:rsidR="00000000" w:rsidDel="00000000" w:rsidP="00000000" w:rsidRDefault="00000000" w:rsidRPr="00000000" w14:paraId="000003CC">
      <w:pPr>
        <w:spacing w:line="360" w:lineRule="auto"/>
        <w:jc w:val="both"/>
        <w:rPr/>
      </w:pPr>
      <w:r w:rsidDel="00000000" w:rsidR="00000000" w:rsidRPr="00000000">
        <w:rPr>
          <w:rtl w:val="0"/>
        </w:rPr>
        <w:t xml:space="preserve">&gt;50 por ciento &gt;30</w:t>
      </w:r>
    </w:p>
    <w:p w:rsidR="00000000" w:rsidDel="00000000" w:rsidP="00000000" w:rsidRDefault="00000000" w:rsidRPr="00000000" w14:paraId="000003CD">
      <w:pPr>
        <w:spacing w:line="360" w:lineRule="auto"/>
        <w:jc w:val="both"/>
        <w:rPr/>
      </w:pPr>
      <w:r w:rsidDel="00000000" w:rsidR="00000000" w:rsidRPr="00000000">
        <w:rPr>
          <w:rtl w:val="0"/>
        </w:rPr>
        <w:t xml:space="preserve">13 países</w:t>
      </w:r>
    </w:p>
    <w:p w:rsidR="00000000" w:rsidDel="00000000" w:rsidP="00000000" w:rsidRDefault="00000000" w:rsidRPr="00000000" w14:paraId="000003CE">
      <w:pPr>
        <w:spacing w:line="360" w:lineRule="auto"/>
        <w:jc w:val="both"/>
        <w:rPr/>
      </w:pPr>
      <w:r w:rsidDel="00000000" w:rsidR="00000000" w:rsidRPr="00000000">
        <w:rPr>
          <w:rtl w:val="0"/>
        </w:rPr>
        <w:t xml:space="preserve">Densidad sindical moderada</w:t>
      </w:r>
    </w:p>
    <w:p w:rsidR="00000000" w:rsidDel="00000000" w:rsidP="00000000" w:rsidRDefault="00000000" w:rsidRPr="00000000" w14:paraId="000003CF">
      <w:pPr>
        <w:spacing w:line="360" w:lineRule="auto"/>
        <w:jc w:val="both"/>
        <w:rPr/>
      </w:pPr>
      <w:r w:rsidDel="00000000" w:rsidR="00000000" w:rsidRPr="00000000">
        <w:rPr>
          <w:rtl w:val="0"/>
        </w:rPr>
        <w:t xml:space="preserve">20-50 por ciento</w:t>
      </w:r>
    </w:p>
    <w:p w:rsidR="00000000" w:rsidDel="00000000" w:rsidP="00000000" w:rsidRDefault="00000000" w:rsidRPr="00000000" w14:paraId="000003D0">
      <w:pPr>
        <w:spacing w:line="360" w:lineRule="auto"/>
        <w:jc w:val="both"/>
        <w:rPr/>
      </w:pPr>
      <w:r w:rsidDel="00000000" w:rsidR="00000000" w:rsidRPr="00000000">
        <w:rPr>
          <w:rtl w:val="0"/>
        </w:rPr>
        <w:t xml:space="preserve">&gt;30</w:t>
      </w:r>
    </w:p>
    <w:p w:rsidR="00000000" w:rsidDel="00000000" w:rsidP="00000000" w:rsidRDefault="00000000" w:rsidRPr="00000000" w14:paraId="000003D1">
      <w:pPr>
        <w:spacing w:line="360" w:lineRule="auto"/>
        <w:jc w:val="both"/>
        <w:rPr/>
      </w:pPr>
      <w:r w:rsidDel="00000000" w:rsidR="00000000" w:rsidRPr="00000000">
        <w:rPr>
          <w:rtl w:val="0"/>
        </w:rPr>
        <w:t xml:space="preserve">29 países</w:t>
      </w:r>
    </w:p>
    <w:p w:rsidR="00000000" w:rsidDel="00000000" w:rsidP="00000000" w:rsidRDefault="00000000" w:rsidRPr="00000000" w14:paraId="000003D2">
      <w:pPr>
        <w:spacing w:line="360" w:lineRule="auto"/>
        <w:jc w:val="both"/>
        <w:rPr/>
      </w:pPr>
      <w:r w:rsidDel="00000000" w:rsidR="00000000" w:rsidRPr="00000000">
        <w:rPr>
          <w:rtl w:val="0"/>
        </w:rPr>
        <w:t xml:space="preserve">Densidad sindical baja</w:t>
      </w:r>
    </w:p>
    <w:p w:rsidR="00000000" w:rsidDel="00000000" w:rsidP="00000000" w:rsidRDefault="00000000" w:rsidRPr="00000000" w14:paraId="000003D3">
      <w:pPr>
        <w:spacing w:line="360" w:lineRule="auto"/>
        <w:jc w:val="both"/>
        <w:rPr/>
      </w:pPr>
      <w:r w:rsidDel="00000000" w:rsidR="00000000" w:rsidRPr="00000000">
        <w:rPr>
          <w:rtl w:val="0"/>
        </w:rPr>
        <w:t xml:space="preserve">&lt;20 por ciento</w:t>
      </w:r>
    </w:p>
    <w:p w:rsidR="00000000" w:rsidDel="00000000" w:rsidP="00000000" w:rsidRDefault="00000000" w:rsidRPr="00000000" w14:paraId="000003D4">
      <w:pPr>
        <w:spacing w:line="360" w:lineRule="auto"/>
        <w:jc w:val="both"/>
        <w:rPr/>
      </w:pPr>
      <w:r w:rsidDel="00000000" w:rsidR="00000000" w:rsidRPr="00000000">
        <w:rPr>
          <w:rtl w:val="0"/>
        </w:rPr>
        <w:t xml:space="preserve">45</w:t>
      </w:r>
    </w:p>
    <w:p w:rsidR="00000000" w:rsidDel="00000000" w:rsidP="00000000" w:rsidRDefault="00000000" w:rsidRPr="00000000" w14:paraId="000003D5">
      <w:pPr>
        <w:spacing w:line="360" w:lineRule="auto"/>
        <w:jc w:val="both"/>
        <w:rPr/>
      </w:pPr>
      <w:r w:rsidDel="00000000" w:rsidR="00000000" w:rsidRPr="00000000">
        <w:rPr>
          <w:rtl w:val="0"/>
        </w:rPr>
        <w:t xml:space="preserve">27 países</w:t>
      </w:r>
    </w:p>
    <w:p w:rsidR="00000000" w:rsidDel="00000000" w:rsidP="00000000" w:rsidRDefault="00000000" w:rsidRPr="00000000" w14:paraId="000003D6">
      <w:pPr>
        <w:spacing w:line="360" w:lineRule="auto"/>
        <w:jc w:val="both"/>
        <w:rPr/>
      </w:pPr>
      <w:r w:rsidDel="00000000" w:rsidR="00000000" w:rsidRPr="00000000">
        <w:rPr>
          <w:rtl w:val="0"/>
        </w:rPr>
        <w:t xml:space="preserve">Nota: El Coeficiente de Gini (índice de distribución de ingresos) es una medida estadística de las disparidades en los ingresos que va de 0 a 100. Un nivel 100 indica una desigualdad de ingresos perfecta (una sola persona monopoliza la totalidad de ingresos y las otras no tienen nada). Un nivel cero indica una igualdad perfecta: cada uno recibe una parte igual de ingreso. De ese modo, cuanto más se acerque el Coeficiente de Gini a cero, mayor será la igualdad de ingresos.  </w:t>
      </w:r>
    </w:p>
    <w:p w:rsidR="00000000" w:rsidDel="00000000" w:rsidP="00000000" w:rsidRDefault="00000000" w:rsidRPr="00000000" w14:paraId="000003D7">
      <w:pPr>
        <w:spacing w:line="360" w:lineRule="auto"/>
        <w:jc w:val="both"/>
        <w:rPr/>
      </w:pPr>
      <w:r w:rsidDel="00000000" w:rsidR="00000000" w:rsidRPr="00000000">
        <w:rPr>
          <w:rtl w:val="0"/>
        </w:rPr>
        <w:t xml:space="preserve">Consecuencias para la planificación de normativas</w:t>
      </w:r>
    </w:p>
    <w:p w:rsidR="00000000" w:rsidDel="00000000" w:rsidP="00000000" w:rsidRDefault="00000000" w:rsidRPr="00000000" w14:paraId="000003D8">
      <w:pPr>
        <w:spacing w:line="360" w:lineRule="auto"/>
        <w:jc w:val="both"/>
        <w:rPr/>
      </w:pPr>
      <w:r w:rsidDel="00000000" w:rsidR="00000000" w:rsidRPr="00000000">
        <w:rPr>
          <w:rtl w:val="0"/>
        </w:rPr>
        <w:t xml:space="preserve">En algunos países, los sindicatos han sido fuertes en las actividades que gozaban de importantes rentas, como sectores de fabricación protegidos y sectores públicos. Las distorsiones en los mercados comercial y laboral han causado lo que los economistas llaman un comportamiento sindical «en procura de rentas». Las empresas o el sector público rápidamente trasladaron estos aumentos salariales a los consumidores.</w:t>
      </w:r>
    </w:p>
    <w:p w:rsidR="00000000" w:rsidDel="00000000" w:rsidP="00000000" w:rsidRDefault="00000000" w:rsidRPr="00000000" w14:paraId="000003D9">
      <w:pPr>
        <w:spacing w:line="360" w:lineRule="auto"/>
        <w:jc w:val="both"/>
        <w:rPr/>
      </w:pPr>
      <w:r w:rsidDel="00000000" w:rsidR="00000000" w:rsidRPr="00000000">
        <w:rPr>
          <w:rtl w:val="0"/>
        </w:rPr>
        <w:t xml:space="preserve">Al considerar las reformas de los mercados comercial y laboral sería importante tener en cuenta el medio institucional y los incentivos de los mercados comercial y laboral. Pueden ser necesarias medidas normativas dirigidas a cambiar los incentivos de estos mercados de manera de adecuar las diferentes instituciones con las prioridades de desarrollo de un país, facilitar ajustes más fluidos y un desarrollo más equitativo 9.</w:t>
      </w:r>
    </w:p>
    <w:p w:rsidR="00000000" w:rsidDel="00000000" w:rsidP="00000000" w:rsidRDefault="00000000" w:rsidRPr="00000000" w14:paraId="000003DA">
      <w:pPr>
        <w:spacing w:line="360" w:lineRule="auto"/>
        <w:jc w:val="both"/>
        <w:rPr/>
      </w:pPr>
      <w:r w:rsidDel="00000000" w:rsidR="00000000" w:rsidRPr="00000000">
        <w:rPr>
          <w:rtl w:val="0"/>
        </w:rPr>
        <w:t xml:space="preserve">Estimular una mayor competencia en los mercados comerciales y eliminar las reglamentaciones comerciales anticompetitivas puede disminuir la capacidad de algunos sindicatos (y empresas) de trasladar los aumentos sobre los consumidores y, en cambio, estimular una actitud cooperativa y estrategias favorecedoras de la productividad para aumentar la remuneración 10.</w:t>
      </w:r>
    </w:p>
    <w:p w:rsidR="00000000" w:rsidDel="00000000" w:rsidP="00000000" w:rsidRDefault="00000000" w:rsidRPr="00000000" w14:paraId="000003DB">
      <w:pPr>
        <w:spacing w:line="360" w:lineRule="auto"/>
        <w:jc w:val="both"/>
        <w:rPr/>
      </w:pPr>
      <w:r w:rsidDel="00000000" w:rsidR="00000000" w:rsidRPr="00000000">
        <w:rPr>
          <w:rtl w:val="0"/>
        </w:rPr>
        <w:t xml:space="preserve">Esto destaca el papel central que desempeñan los incentivos en la determinación de los posibles efectos de los sindicatos 11.</w:t>
      </w:r>
    </w:p>
    <w:p w:rsidR="00000000" w:rsidDel="00000000" w:rsidP="00000000" w:rsidRDefault="00000000" w:rsidRPr="00000000" w14:paraId="000003DC">
      <w:pPr>
        <w:spacing w:line="360" w:lineRule="auto"/>
        <w:jc w:val="both"/>
        <w:rPr/>
      </w:pPr>
      <w:r w:rsidDel="00000000" w:rsidR="00000000" w:rsidRPr="00000000">
        <w:rPr>
          <w:rtl w:val="0"/>
        </w:rPr>
        <w:t xml:space="preserve">Por lo tanto, la respuesta política implícita de promover acontecimientos proequitativos en el medio institucional en que sindicatos y empleadores operan, en lugar de adoptar el fatalista punto de vista del sindicalismo es, automáticamente, dañino para la equidad.</w:t>
      </w:r>
    </w:p>
    <w:p w:rsidR="00000000" w:rsidDel="00000000" w:rsidP="00000000" w:rsidRDefault="00000000" w:rsidRPr="00000000" w14:paraId="000003DD">
      <w:pPr>
        <w:spacing w:line="360" w:lineRule="auto"/>
        <w:jc w:val="both"/>
        <w:rPr/>
      </w:pPr>
      <w:r w:rsidDel="00000000" w:rsidR="00000000" w:rsidRPr="00000000">
        <w:rPr>
          <w:rtl w:val="0"/>
        </w:rPr>
        <w:t xml:space="preserve">Cambiar los incentivos reformando el empleo en el sector público y liberalizando los mercados comerciales proporcionaría una ruta más efectiva para mejorar el rendimiento de los mercados laborales que procurar debilitar a estas instituciones:</w:t>
      </w:r>
    </w:p>
    <w:p w:rsidR="00000000" w:rsidDel="00000000" w:rsidP="00000000" w:rsidRDefault="00000000" w:rsidRPr="00000000" w14:paraId="000003DE">
      <w:pPr>
        <w:spacing w:line="360" w:lineRule="auto"/>
        <w:jc w:val="both"/>
        <w:rPr/>
      </w:pPr>
      <w:r w:rsidDel="00000000" w:rsidR="00000000" w:rsidRPr="00000000">
        <w:rPr>
          <w:rtl w:val="0"/>
        </w:rPr>
        <w:t xml:space="preserve">Las reformas del mercado laboral deben ser abordadas con gran humildad. [...] la reestructura del sector público y el cambio de los incentivos para los sindicatos [en este caso la obtención de ingresos] pueden brindar beneficios mayores que cambiando el código laboral (Rama, 1995).</w:t>
      </w:r>
    </w:p>
    <w:p w:rsidR="00000000" w:rsidDel="00000000" w:rsidP="00000000" w:rsidRDefault="00000000" w:rsidRPr="00000000" w14:paraId="000003DF">
      <w:pPr>
        <w:spacing w:line="360" w:lineRule="auto"/>
        <w:jc w:val="both"/>
        <w:rPr/>
      </w:pPr>
      <w:r w:rsidDel="00000000" w:rsidR="00000000" w:rsidRPr="00000000">
        <w:rPr>
          <w:rtl w:val="0"/>
        </w:rPr>
        <w:t xml:space="preserve">En algunos países en desarrollo donde instituciones laborales fuertes han encabezado el cambio político, el enfoque hasta la fecha ha sido ver a los sindicatos fuertes como obstáculos para el desarrollo. Esto ha provocado intentos de erosionar y debilitar a estas instituciones. Con demasiada frecuencia el resultado ha sido atrasar y dificultar los procesos de ajuste a medida que aumentan la inestabilidad y el conflicto social entre diversos intereses.</w:t>
      </w:r>
    </w:p>
    <w:p w:rsidR="00000000" w:rsidDel="00000000" w:rsidP="00000000" w:rsidRDefault="00000000" w:rsidRPr="00000000" w14:paraId="000003E0">
      <w:pPr>
        <w:spacing w:line="360" w:lineRule="auto"/>
        <w:jc w:val="both"/>
        <w:rPr/>
      </w:pPr>
      <w:r w:rsidDel="00000000" w:rsidR="00000000" w:rsidRPr="00000000">
        <w:rPr>
          <w:rtl w:val="0"/>
        </w:rPr>
        <w:t xml:space="preserve">Para garantizar que la reforma económica tenga el mayor potencial de éxito, es importante garantizar mayores grados de democracia económica haciendo participar a los sindicatos y a otros en el diseño de las reformas políticas. Esto último es una importante parte del proceso de hacer que los cambios y el ajuste económicos sean más aceptables. El diálogo social y tripartito puede desempeñar un importante papel en el desarrollo de la confianza y el consenso en torno a la reforma.</w:t>
      </w:r>
    </w:p>
    <w:p w:rsidR="00000000" w:rsidDel="00000000" w:rsidP="00000000" w:rsidRDefault="00000000" w:rsidRPr="00000000" w14:paraId="000003E1">
      <w:pPr>
        <w:spacing w:line="360" w:lineRule="auto"/>
        <w:jc w:val="both"/>
        <w:rPr/>
      </w:pPr>
      <w:r w:rsidDel="00000000" w:rsidR="00000000" w:rsidRPr="00000000">
        <w:rPr>
          <w:rtl w:val="0"/>
        </w:rPr>
        <w:t xml:space="preserve">Esto finalmente provocará elecciones políticas que promoverán la equidad y garantizarán una integración socialmente sostenible. Las instituciones de diálogo social y de resolución de conflictos son importantes complementos para las políticas que promueven una mayor apertura.</w:t>
      </w:r>
    </w:p>
    <w:p w:rsidR="00000000" w:rsidDel="00000000" w:rsidP="00000000" w:rsidRDefault="00000000" w:rsidRPr="00000000" w14:paraId="000003E2">
      <w:pPr>
        <w:spacing w:line="360" w:lineRule="auto"/>
        <w:jc w:val="both"/>
        <w:rPr/>
      </w:pPr>
      <w:r w:rsidDel="00000000" w:rsidR="00000000" w:rsidRPr="00000000">
        <w:rPr>
          <w:rtl w:val="0"/>
        </w:rPr>
        <w:t xml:space="preserve">En la reforma y diseño de políticas, la liberalización, que ha sido el leitmotiv de las últimas dos décadas no es la respuesta. En cambio, es importante garantizar mayores grados de democracia económica mediante la participación de sindicatos y otros en el diseño de reformas políticas y de la promoción de incentivos en favor de la igualdad y eficiencia en el medio institucional (de los mercados comercial y laboral).</w:t>
      </w:r>
    </w:p>
    <w:p w:rsidR="00000000" w:rsidDel="00000000" w:rsidP="00000000" w:rsidRDefault="00000000" w:rsidRPr="00000000" w14:paraId="000003E3">
      <w:pPr>
        <w:spacing w:line="360" w:lineRule="auto"/>
        <w:jc w:val="both"/>
        <w:rPr/>
      </w:pPr>
      <w:r w:rsidDel="00000000" w:rsidR="00000000" w:rsidRPr="00000000">
        <w:rPr>
          <w:rtl w:val="0"/>
        </w:rPr>
        <w:t xml:space="preserve">En otros países donde las organizaciones de trabajadores y empleadores están ausentes, el desafío es el de promover un ámbito que favorezca el desarrollo de estas instituciones, junto con instituciones complementarias como aquellas que proporcionan servicios de resolución de conflictos (mediación y arbitraje) y fuentes que puedan proporcionar información sobre precios y mercado laboral. A medida que las instituciones laborales apoyan el camino en que el trabajo participa en la producción y distribución de las utilidades, su ausencia causa creciente exclusión social, de la producción y de la economía (formal).</w:t>
      </w:r>
    </w:p>
    <w:p w:rsidR="00000000" w:rsidDel="00000000" w:rsidP="00000000" w:rsidRDefault="00000000" w:rsidRPr="00000000" w14:paraId="000003E4">
      <w:pPr>
        <w:spacing w:line="360" w:lineRule="auto"/>
        <w:jc w:val="both"/>
        <w:rPr/>
      </w:pPr>
      <w:r w:rsidDel="00000000" w:rsidR="00000000" w:rsidRPr="00000000">
        <w:rPr>
          <w:rtl w:val="0"/>
        </w:rPr>
        <w:t xml:space="preserve">La existencia de fuertes organizaciones de trabajadores y empleadores es un requisito imprescindible para instituciones efectivas de negociación colectiva y promueven la inclusión y la cohesión social.</w:t>
      </w:r>
    </w:p>
    <w:p w:rsidR="00000000" w:rsidDel="00000000" w:rsidP="00000000" w:rsidRDefault="00000000" w:rsidRPr="00000000" w14:paraId="000003E5">
      <w:pPr>
        <w:spacing w:line="360" w:lineRule="auto"/>
        <w:jc w:val="both"/>
        <w:rPr/>
      </w:pPr>
      <w:r w:rsidDel="00000000" w:rsidR="00000000" w:rsidRPr="00000000">
        <w:rPr>
          <w:rtl w:val="0"/>
        </w:rPr>
        <w:t xml:space="preserve">Conclusión</w:t>
      </w:r>
    </w:p>
    <w:p w:rsidR="00000000" w:rsidDel="00000000" w:rsidP="00000000" w:rsidRDefault="00000000" w:rsidRPr="00000000" w14:paraId="000003E6">
      <w:pPr>
        <w:spacing w:line="360" w:lineRule="auto"/>
        <w:jc w:val="both"/>
        <w:rPr/>
      </w:pPr>
      <w:r w:rsidDel="00000000" w:rsidR="00000000" w:rsidRPr="00000000">
        <w:rPr>
          <w:rtl w:val="0"/>
        </w:rPr>
        <w:t xml:space="preserve">Estudios preliminares revelan que parece haber una coyuntura favorable en muchos países con la presencia de instituciones de negociación colectiva, una distribución más equitativa y un ajuste más fluido a medida que los países se integran en la economía global. Los esfuerzos para llevar adelante la liberalización y el ajuste apuntando a la eficiencia distributiva en los mercados, así como eliminando las restricciones y debilitando las instituciones de negociación colectiva, pueden no haber sido la mejor estrategia. En ciertos países, esto sin duda ha debilitado el papel que estas instituciones laborales pueden desempeñar al facilitar un desarrollo más equitativo y una integración más exitosa.</w:t>
      </w:r>
    </w:p>
    <w:p w:rsidR="00000000" w:rsidDel="00000000" w:rsidP="00000000" w:rsidRDefault="00000000" w:rsidRPr="00000000" w14:paraId="000003E7">
      <w:pPr>
        <w:spacing w:line="360" w:lineRule="auto"/>
        <w:jc w:val="both"/>
        <w:rPr/>
      </w:pPr>
      <w:r w:rsidDel="00000000" w:rsidR="00000000" w:rsidRPr="00000000">
        <w:rPr>
          <w:rtl w:val="0"/>
        </w:rPr>
        <w:t xml:space="preserve">La suposición de que las instituciones laborales automáticamente impiden el desarrollo económico y causan rigidez y barreras al ajuste está equivocada. Las instituciones laborales parecen jugar un importante papel a la hora de facilitar una integración más equitativa y socialmente sostenible. El resultado depende de la configuración más amplia de las instituciones y de los incentivos de los mercados comercial y laboral. Los encargados de tomar las decisiones necesitan tener en cuenta estos factores cuando diseñen la política.</w:t>
      </w:r>
    </w:p>
    <w:p w:rsidR="00000000" w:rsidDel="00000000" w:rsidP="00000000" w:rsidRDefault="00000000" w:rsidRPr="00000000" w14:paraId="000003E8">
      <w:pPr>
        <w:spacing w:line="360" w:lineRule="auto"/>
        <w:jc w:val="both"/>
        <w:rPr/>
      </w:pPr>
      <w:r w:rsidDel="00000000" w:rsidR="00000000" w:rsidRPr="00000000">
        <w:rPr>
          <w:rtl w:val="0"/>
        </w:rPr>
        <w:t xml:space="preserve">Notas</w:t>
      </w:r>
    </w:p>
    <w:p w:rsidR="00000000" w:rsidDel="00000000" w:rsidP="00000000" w:rsidRDefault="00000000" w:rsidRPr="00000000" w14:paraId="000003E9">
      <w:pPr>
        <w:spacing w:line="360" w:lineRule="auto"/>
        <w:jc w:val="both"/>
        <w:rPr/>
      </w:pPr>
      <w:r w:rsidDel="00000000" w:rsidR="00000000" w:rsidRPr="00000000">
        <w:rPr>
          <w:rtl w:val="0"/>
        </w:rPr>
        <w:t xml:space="preserve">1 Ver Rodgers, G. 1994.</w:t>
      </w:r>
    </w:p>
    <w:p w:rsidR="00000000" w:rsidDel="00000000" w:rsidP="00000000" w:rsidRDefault="00000000" w:rsidRPr="00000000" w14:paraId="000003EA">
      <w:pPr>
        <w:spacing w:line="360" w:lineRule="auto"/>
        <w:jc w:val="both"/>
        <w:rPr/>
      </w:pPr>
      <w:r w:rsidDel="00000000" w:rsidR="00000000" w:rsidRPr="00000000">
        <w:rPr>
          <w:rtl w:val="0"/>
        </w:rPr>
        <w:t xml:space="preserve">2 Al considerar nuevos puntos de vista sobre los mercados laborales y la desigualdad de los ingresos en una era posterior al Consenso de Washington, van der Hoeven (2000) enfatiza al menos tres funciones de las instituciones laborales y de la política laboral: mejorar la eficiencia distributiva (equiparar oferta y demanda en el mercado laboral), mejorar la eficiencia dinámica (incrementar la calidad del trabajo y su participación en el proceso de producción), mejorar o mantener la equidad y la justicia social (una función distributiva que también promueve la cohesión social).</w:t>
      </w:r>
    </w:p>
    <w:p w:rsidR="00000000" w:rsidDel="00000000" w:rsidP="00000000" w:rsidRDefault="00000000" w:rsidRPr="00000000" w14:paraId="000003EB">
      <w:pPr>
        <w:spacing w:line="360" w:lineRule="auto"/>
        <w:jc w:val="both"/>
        <w:rPr/>
      </w:pPr>
      <w:r w:rsidDel="00000000" w:rsidR="00000000" w:rsidRPr="00000000">
        <w:rPr>
          <w:rtl w:val="0"/>
        </w:rPr>
        <w:t xml:space="preserve">Llega a la conclusión de que al concentrarse en los aspectos distributivos, el Consenso de Washington pasó por alto las opciones institucionales para una innovación dinámica, cohesión social y equidad, todos componentes importantes del crecimiento y de las políticas de redistribución.</w:t>
      </w:r>
    </w:p>
    <w:p w:rsidR="00000000" w:rsidDel="00000000" w:rsidP="00000000" w:rsidRDefault="00000000" w:rsidRPr="00000000" w14:paraId="000003EC">
      <w:pPr>
        <w:spacing w:line="360" w:lineRule="auto"/>
        <w:jc w:val="both"/>
        <w:rPr/>
      </w:pPr>
      <w:r w:rsidDel="00000000" w:rsidR="00000000" w:rsidRPr="00000000">
        <w:rPr>
          <w:rtl w:val="0"/>
        </w:rPr>
        <w:t xml:space="preserve">3 Por argumentos concernientes al papel de las instituciones de negociación colectiva en la promoción de una mayor estabilidad macroeconómica y en la reducción del potencial de una compensación recíproca entre empleo e inflación, ver Hayter, S. Instituciones laborales en un mundo en integración, 2002.</w:t>
      </w:r>
    </w:p>
    <w:p w:rsidR="00000000" w:rsidDel="00000000" w:rsidP="00000000" w:rsidRDefault="00000000" w:rsidRPr="00000000" w14:paraId="000003ED">
      <w:pPr>
        <w:spacing w:line="360" w:lineRule="auto"/>
        <w:jc w:val="both"/>
        <w:rPr/>
      </w:pPr>
      <w:r w:rsidDel="00000000" w:rsidR="00000000" w:rsidRPr="00000000">
        <w:rPr>
          <w:rtl w:val="0"/>
        </w:rPr>
        <w:t xml:space="preserve">4 A comienzos de la década de los 80, los analistas argumentaban que las relaciones empresariales trabajadores- empresa (sistema centralizado de negociación colectiva) producían una mejor compensación recíproca inflación-desempleo, ver Bruno, M. y Sachs, J. 1984 y Metcalf, D. 1987. A fines de los 80, los analistas discutían que la negociación centralizada o la descentralizada era superior a la negociación a nivel industria, ver Calmfors, L. y Driffil, J. 1988. Hubo algunas críticas sobre este resultado, ver Layard, Nickell y Jackman 1991; y Soskice, 1990.</w:t>
      </w:r>
    </w:p>
    <w:p w:rsidR="00000000" w:rsidDel="00000000" w:rsidP="00000000" w:rsidRDefault="00000000" w:rsidRPr="00000000" w14:paraId="000003EE">
      <w:pPr>
        <w:spacing w:line="360" w:lineRule="auto"/>
        <w:jc w:val="both"/>
        <w:rPr/>
      </w:pPr>
      <w:r w:rsidDel="00000000" w:rsidR="00000000" w:rsidRPr="00000000">
        <w:rPr>
          <w:rtl w:val="0"/>
        </w:rPr>
        <w:t xml:space="preserve">5 Ver Flanagan, R. 1999.</w:t>
      </w:r>
    </w:p>
    <w:p w:rsidR="00000000" w:rsidDel="00000000" w:rsidP="00000000" w:rsidRDefault="00000000" w:rsidRPr="00000000" w14:paraId="000003EF">
      <w:pPr>
        <w:spacing w:line="360" w:lineRule="auto"/>
        <w:jc w:val="both"/>
        <w:rPr/>
      </w:pPr>
      <w:r w:rsidDel="00000000" w:rsidR="00000000" w:rsidRPr="00000000">
        <w:rPr>
          <w:rtl w:val="0"/>
        </w:rPr>
        <w:t xml:space="preserve">6 Ver Flanagan, J. 1999, Freeman, R. 1995, y Aidt, T. y Tzannatos, S. 2002, por una revisión de la literatura.</w:t>
      </w:r>
    </w:p>
    <w:p w:rsidR="00000000" w:rsidDel="00000000" w:rsidP="00000000" w:rsidRDefault="00000000" w:rsidRPr="00000000" w14:paraId="000003F0">
      <w:pPr>
        <w:spacing w:line="360" w:lineRule="auto"/>
        <w:jc w:val="both"/>
        <w:rPr/>
      </w:pPr>
      <w:r w:rsidDel="00000000" w:rsidR="00000000" w:rsidRPr="00000000">
        <w:rPr>
          <w:rtl w:val="0"/>
        </w:rPr>
        <w:t xml:space="preserve">7 En particular las obras clásicas de Hirshman, A. 1970, y Freeman, R. y Medoff, J. 1984.</w:t>
      </w:r>
    </w:p>
    <w:p w:rsidR="00000000" w:rsidDel="00000000" w:rsidP="00000000" w:rsidRDefault="00000000" w:rsidRPr="00000000" w14:paraId="000003F1">
      <w:pPr>
        <w:spacing w:line="360" w:lineRule="auto"/>
        <w:jc w:val="both"/>
        <w:rPr/>
      </w:pPr>
      <w:r w:rsidDel="00000000" w:rsidR="00000000" w:rsidRPr="00000000">
        <w:rPr>
          <w:rtl w:val="0"/>
        </w:rPr>
        <w:t xml:space="preserve">8 Blinder, A. 1990, Kruse, D. y Blasé, J. 1995, Levine, D. 1995, Tyson, L. y Levine, D. 1990, encuestan 43 estudios empíricos y descubren que el efecto de la participación de los trabajadores sobre la productividad es usualmente positivo pero casi nunca negativo.</w:t>
      </w:r>
    </w:p>
    <w:p w:rsidR="00000000" w:rsidDel="00000000" w:rsidP="00000000" w:rsidRDefault="00000000" w:rsidRPr="00000000" w14:paraId="000003F2">
      <w:pPr>
        <w:spacing w:line="360" w:lineRule="auto"/>
        <w:jc w:val="both"/>
        <w:rPr/>
      </w:pPr>
      <w:r w:rsidDel="00000000" w:rsidR="00000000" w:rsidRPr="00000000">
        <w:rPr>
          <w:rtl w:val="0"/>
        </w:rPr>
        <w:t xml:space="preserve">9 Ver OIT, 2000.</w:t>
      </w:r>
    </w:p>
    <w:p w:rsidR="00000000" w:rsidDel="00000000" w:rsidP="00000000" w:rsidRDefault="00000000" w:rsidRPr="00000000" w14:paraId="000003F3">
      <w:pPr>
        <w:spacing w:line="360" w:lineRule="auto"/>
        <w:jc w:val="both"/>
        <w:rPr/>
      </w:pPr>
      <w:r w:rsidDel="00000000" w:rsidR="00000000" w:rsidRPr="00000000">
        <w:rPr>
          <w:rtl w:val="0"/>
        </w:rPr>
        <w:t xml:space="preserve">10 Ver por ejemplo Layard, R. y Nickell, S. 1998.</w:t>
      </w:r>
    </w:p>
    <w:p w:rsidR="00000000" w:rsidDel="00000000" w:rsidP="00000000" w:rsidRDefault="00000000" w:rsidRPr="00000000" w14:paraId="000003F4">
      <w:pPr>
        <w:spacing w:line="360" w:lineRule="auto"/>
        <w:jc w:val="both"/>
        <w:rPr/>
      </w:pPr>
      <w:r w:rsidDel="00000000" w:rsidR="00000000" w:rsidRPr="00000000">
        <w:rPr>
          <w:rtl w:val="0"/>
        </w:rPr>
        <w:t xml:space="preserve">11 Aquí el campo de la economía institucional es instructivo. Destaca el papel que desempeñan los incentivos en moldear el comportamiento de las organizaciones. Si las remuneraciones (incentivos) son mayores debido a la actividad en procura de remuneración, entonces podemos esperar que las organizaciones incrementen al máximo esos márgenes. Por otro lado, si las remuneraciones provienen de actividades orientadas a mejorar la productividad, entonces podemos esperar crecimiento económico. El medio institucional más amplio (incluidas las leyes, los derechos de propiedad, etc.) junto con otras limitaciones económicas afectan los resultados económicos al afectar los incentivos. Ver por ejemplo North, D. 1997.</w:t>
      </w:r>
    </w:p>
    <w:p w:rsidR="00000000" w:rsidDel="00000000" w:rsidP="00000000" w:rsidRDefault="00000000" w:rsidRPr="00000000" w14:paraId="000003F5">
      <w:pPr>
        <w:spacing w:line="360" w:lineRule="auto"/>
        <w:jc w:val="both"/>
        <w:rPr/>
      </w:pPr>
      <w:r w:rsidDel="00000000" w:rsidR="00000000" w:rsidRPr="00000000">
        <w:rPr>
          <w:rtl w:val="0"/>
        </w:rPr>
        <w:t xml:space="preserve">Anexo 1: Muestra de países utilizados</w:t>
      </w:r>
    </w:p>
    <w:tbl>
      <w:tblPr>
        <w:tblStyle w:val="Table3"/>
        <w:tblW w:w="849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31"/>
        <w:gridCol w:w="2831"/>
        <w:gridCol w:w="2832"/>
        <w:tblGridChange w:id="0">
          <w:tblGrid>
            <w:gridCol w:w="2831"/>
            <w:gridCol w:w="2831"/>
            <w:gridCol w:w="2832"/>
          </w:tblGrid>
        </w:tblGridChange>
      </w:tblGrid>
      <w:tr>
        <w:trPr>
          <w:cantSplit w:val="0"/>
          <w:tblHeader w:val="0"/>
        </w:trPr>
        <w:tc>
          <w:tcPr/>
          <w:p w:rsidR="00000000" w:rsidDel="00000000" w:rsidP="00000000" w:rsidRDefault="00000000" w:rsidRPr="00000000" w14:paraId="000003F6">
            <w:pPr>
              <w:spacing w:line="360" w:lineRule="auto"/>
              <w:jc w:val="both"/>
              <w:rPr/>
            </w:pPr>
            <w:r w:rsidDel="00000000" w:rsidR="00000000" w:rsidRPr="00000000">
              <w:rPr>
                <w:rtl w:val="0"/>
              </w:rPr>
            </w:r>
          </w:p>
        </w:tc>
        <w:tc>
          <w:tcPr/>
          <w:p w:rsidR="00000000" w:rsidDel="00000000" w:rsidP="00000000" w:rsidRDefault="00000000" w:rsidRPr="00000000" w14:paraId="000003F7">
            <w:pPr>
              <w:spacing w:line="360" w:lineRule="auto"/>
              <w:jc w:val="both"/>
              <w:rPr/>
            </w:pPr>
            <w:r w:rsidDel="00000000" w:rsidR="00000000" w:rsidRPr="00000000">
              <w:rPr>
                <w:rtl w:val="0"/>
              </w:rPr>
              <w:t xml:space="preserve">Cuadro 1 y 2 Negociación colectiva y desigualdad</w:t>
            </w:r>
          </w:p>
        </w:tc>
        <w:tc>
          <w:tcPr/>
          <w:p w:rsidR="00000000" w:rsidDel="00000000" w:rsidP="00000000" w:rsidRDefault="00000000" w:rsidRPr="00000000" w14:paraId="000003F8">
            <w:pPr>
              <w:spacing w:line="360" w:lineRule="auto"/>
              <w:jc w:val="both"/>
              <w:rPr/>
            </w:pPr>
            <w:r w:rsidDel="00000000" w:rsidR="00000000" w:rsidRPr="00000000">
              <w:rPr>
                <w:rtl w:val="0"/>
              </w:rPr>
              <w:t xml:space="preserve">Cuadro 3 Densidad sindical y desigualdad</w:t>
            </w:r>
          </w:p>
        </w:tc>
      </w:tr>
      <w:tr>
        <w:trPr>
          <w:cantSplit w:val="0"/>
          <w:tblHeader w:val="0"/>
        </w:trPr>
        <w:tc>
          <w:tcPr/>
          <w:p w:rsidR="00000000" w:rsidDel="00000000" w:rsidP="00000000" w:rsidRDefault="00000000" w:rsidRPr="00000000" w14:paraId="000003F9">
            <w:pPr>
              <w:spacing w:line="360" w:lineRule="auto"/>
              <w:jc w:val="both"/>
              <w:rPr/>
            </w:pPr>
            <w:r w:rsidDel="00000000" w:rsidR="00000000" w:rsidRPr="00000000">
              <w:rPr>
                <w:rtl w:val="0"/>
              </w:rPr>
              <w:t xml:space="preserve">Alemania</w:t>
            </w:r>
          </w:p>
        </w:tc>
        <w:tc>
          <w:tcPr/>
          <w:p w:rsidR="00000000" w:rsidDel="00000000" w:rsidP="00000000" w:rsidRDefault="00000000" w:rsidRPr="00000000" w14:paraId="000003FA">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3FB">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3FC">
            <w:pPr>
              <w:spacing w:line="360" w:lineRule="auto"/>
              <w:jc w:val="both"/>
              <w:rPr/>
            </w:pPr>
            <w:r w:rsidDel="00000000" w:rsidR="00000000" w:rsidRPr="00000000">
              <w:rPr>
                <w:rtl w:val="0"/>
              </w:rPr>
              <w:t xml:space="preserve">Australia</w:t>
            </w:r>
          </w:p>
        </w:tc>
        <w:tc>
          <w:tcPr/>
          <w:p w:rsidR="00000000" w:rsidDel="00000000" w:rsidP="00000000" w:rsidRDefault="00000000" w:rsidRPr="00000000" w14:paraId="000003FD">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3FE">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3FF">
            <w:pPr>
              <w:spacing w:line="360" w:lineRule="auto"/>
              <w:jc w:val="both"/>
              <w:rPr/>
            </w:pPr>
            <w:r w:rsidDel="00000000" w:rsidR="00000000" w:rsidRPr="00000000">
              <w:rPr>
                <w:rtl w:val="0"/>
              </w:rPr>
              <w:t xml:space="preserve">Austria</w:t>
            </w:r>
          </w:p>
        </w:tc>
        <w:tc>
          <w:tcPr/>
          <w:p w:rsidR="00000000" w:rsidDel="00000000" w:rsidP="00000000" w:rsidRDefault="00000000" w:rsidRPr="00000000" w14:paraId="00000400">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01">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02">
            <w:pPr>
              <w:spacing w:line="360" w:lineRule="auto"/>
              <w:jc w:val="both"/>
              <w:rPr/>
            </w:pPr>
            <w:r w:rsidDel="00000000" w:rsidR="00000000" w:rsidRPr="00000000">
              <w:rPr>
                <w:rtl w:val="0"/>
              </w:rPr>
              <w:t xml:space="preserve">Azerbaiyán</w:t>
            </w:r>
          </w:p>
        </w:tc>
        <w:tc>
          <w:tcPr/>
          <w:p w:rsidR="00000000" w:rsidDel="00000000" w:rsidP="00000000" w:rsidRDefault="00000000" w:rsidRPr="00000000" w14:paraId="00000403">
            <w:pPr>
              <w:spacing w:line="360" w:lineRule="auto"/>
              <w:jc w:val="both"/>
              <w:rPr/>
            </w:pPr>
            <w:r w:rsidDel="00000000" w:rsidR="00000000" w:rsidRPr="00000000">
              <w:rPr>
                <w:rtl w:val="0"/>
              </w:rPr>
            </w:r>
          </w:p>
        </w:tc>
        <w:tc>
          <w:tcPr/>
          <w:p w:rsidR="00000000" w:rsidDel="00000000" w:rsidP="00000000" w:rsidRDefault="00000000" w:rsidRPr="00000000" w14:paraId="00000404">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05">
            <w:pPr>
              <w:spacing w:line="360" w:lineRule="auto"/>
              <w:jc w:val="both"/>
              <w:rPr/>
            </w:pPr>
            <w:r w:rsidDel="00000000" w:rsidR="00000000" w:rsidRPr="00000000">
              <w:rPr>
                <w:rtl w:val="0"/>
              </w:rPr>
              <w:t xml:space="preserve">Bélgica</w:t>
            </w:r>
          </w:p>
        </w:tc>
        <w:tc>
          <w:tcPr/>
          <w:p w:rsidR="00000000" w:rsidDel="00000000" w:rsidP="00000000" w:rsidRDefault="00000000" w:rsidRPr="00000000" w14:paraId="00000406">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07">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08">
            <w:pPr>
              <w:spacing w:line="360" w:lineRule="auto"/>
              <w:jc w:val="both"/>
              <w:rPr/>
            </w:pPr>
            <w:r w:rsidDel="00000000" w:rsidR="00000000" w:rsidRPr="00000000">
              <w:rPr>
                <w:rtl w:val="0"/>
              </w:rPr>
              <w:t xml:space="preserve">Belarús</w:t>
            </w:r>
          </w:p>
        </w:tc>
        <w:tc>
          <w:tcPr/>
          <w:p w:rsidR="00000000" w:rsidDel="00000000" w:rsidP="00000000" w:rsidRDefault="00000000" w:rsidRPr="00000000" w14:paraId="00000409">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0A">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0B">
            <w:pPr>
              <w:spacing w:line="360" w:lineRule="auto"/>
              <w:jc w:val="both"/>
              <w:rPr/>
            </w:pPr>
            <w:r w:rsidDel="00000000" w:rsidR="00000000" w:rsidRPr="00000000">
              <w:rPr>
                <w:rtl w:val="0"/>
              </w:rPr>
              <w:t xml:space="preserve">Bolivia</w:t>
            </w:r>
          </w:p>
        </w:tc>
        <w:tc>
          <w:tcPr/>
          <w:p w:rsidR="00000000" w:rsidDel="00000000" w:rsidP="00000000" w:rsidRDefault="00000000" w:rsidRPr="00000000" w14:paraId="0000040C">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0D">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0E">
            <w:pPr>
              <w:spacing w:line="360" w:lineRule="auto"/>
              <w:jc w:val="both"/>
              <w:rPr/>
            </w:pPr>
            <w:r w:rsidDel="00000000" w:rsidR="00000000" w:rsidRPr="00000000">
              <w:rPr>
                <w:rtl w:val="0"/>
              </w:rPr>
              <w:t xml:space="preserve">Brasil</w:t>
            </w:r>
          </w:p>
        </w:tc>
        <w:tc>
          <w:tcPr/>
          <w:p w:rsidR="00000000" w:rsidDel="00000000" w:rsidP="00000000" w:rsidRDefault="00000000" w:rsidRPr="00000000" w14:paraId="0000040F">
            <w:pPr>
              <w:spacing w:line="360" w:lineRule="auto"/>
              <w:jc w:val="both"/>
              <w:rPr/>
            </w:pPr>
            <w:r w:rsidDel="00000000" w:rsidR="00000000" w:rsidRPr="00000000">
              <w:rPr>
                <w:rtl w:val="0"/>
              </w:rPr>
            </w:r>
          </w:p>
        </w:tc>
        <w:tc>
          <w:tcPr/>
          <w:p w:rsidR="00000000" w:rsidDel="00000000" w:rsidP="00000000" w:rsidRDefault="00000000" w:rsidRPr="00000000" w14:paraId="00000410">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11">
            <w:pPr>
              <w:spacing w:line="360" w:lineRule="auto"/>
              <w:jc w:val="both"/>
              <w:rPr/>
            </w:pPr>
            <w:r w:rsidDel="00000000" w:rsidR="00000000" w:rsidRPr="00000000">
              <w:rPr>
                <w:rtl w:val="0"/>
              </w:rPr>
              <w:t xml:space="preserve">Bulgaria</w:t>
            </w:r>
          </w:p>
        </w:tc>
        <w:tc>
          <w:tcPr/>
          <w:p w:rsidR="00000000" w:rsidDel="00000000" w:rsidP="00000000" w:rsidRDefault="00000000" w:rsidRPr="00000000" w14:paraId="00000412">
            <w:pPr>
              <w:spacing w:line="360" w:lineRule="auto"/>
              <w:jc w:val="both"/>
              <w:rPr/>
            </w:pPr>
            <w:r w:rsidDel="00000000" w:rsidR="00000000" w:rsidRPr="00000000">
              <w:rPr>
                <w:rtl w:val="0"/>
              </w:rPr>
            </w:r>
          </w:p>
        </w:tc>
        <w:tc>
          <w:tcPr/>
          <w:p w:rsidR="00000000" w:rsidDel="00000000" w:rsidP="00000000" w:rsidRDefault="00000000" w:rsidRPr="00000000" w14:paraId="00000413">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14">
            <w:pPr>
              <w:spacing w:line="360" w:lineRule="auto"/>
              <w:jc w:val="both"/>
              <w:rPr/>
            </w:pPr>
            <w:r w:rsidDel="00000000" w:rsidR="00000000" w:rsidRPr="00000000">
              <w:rPr>
                <w:rtl w:val="0"/>
              </w:rPr>
              <w:t xml:space="preserve">Canadá</w:t>
            </w:r>
          </w:p>
        </w:tc>
        <w:tc>
          <w:tcPr/>
          <w:p w:rsidR="00000000" w:rsidDel="00000000" w:rsidP="00000000" w:rsidRDefault="00000000" w:rsidRPr="00000000" w14:paraId="00000415">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16">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17">
            <w:pPr>
              <w:spacing w:line="360" w:lineRule="auto"/>
              <w:jc w:val="both"/>
              <w:rPr/>
            </w:pPr>
            <w:r w:rsidDel="00000000" w:rsidR="00000000" w:rsidRPr="00000000">
              <w:rPr>
                <w:rtl w:val="0"/>
              </w:rPr>
              <w:t xml:space="preserve">Checa Rep.</w:t>
            </w:r>
          </w:p>
        </w:tc>
        <w:tc>
          <w:tcPr/>
          <w:p w:rsidR="00000000" w:rsidDel="00000000" w:rsidP="00000000" w:rsidRDefault="00000000" w:rsidRPr="00000000" w14:paraId="00000418">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19">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1A">
            <w:pPr>
              <w:spacing w:line="360" w:lineRule="auto"/>
              <w:jc w:val="both"/>
              <w:rPr/>
            </w:pPr>
            <w:r w:rsidDel="00000000" w:rsidR="00000000" w:rsidRPr="00000000">
              <w:rPr>
                <w:rtl w:val="0"/>
              </w:rPr>
              <w:t xml:space="preserve">Chile</w:t>
            </w:r>
          </w:p>
        </w:tc>
        <w:tc>
          <w:tcPr/>
          <w:p w:rsidR="00000000" w:rsidDel="00000000" w:rsidP="00000000" w:rsidRDefault="00000000" w:rsidRPr="00000000" w14:paraId="0000041B">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1C">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1D">
            <w:pPr>
              <w:spacing w:line="360" w:lineRule="auto"/>
              <w:jc w:val="both"/>
              <w:rPr/>
            </w:pPr>
            <w:r w:rsidDel="00000000" w:rsidR="00000000" w:rsidRPr="00000000">
              <w:rPr>
                <w:rtl w:val="0"/>
              </w:rPr>
              <w:t xml:space="preserve">China</w:t>
            </w:r>
          </w:p>
        </w:tc>
        <w:tc>
          <w:tcPr/>
          <w:p w:rsidR="00000000" w:rsidDel="00000000" w:rsidP="00000000" w:rsidRDefault="00000000" w:rsidRPr="00000000" w14:paraId="0000041E">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1F">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0">
            <w:pPr>
              <w:spacing w:line="360" w:lineRule="auto"/>
              <w:jc w:val="both"/>
              <w:rPr/>
            </w:pPr>
            <w:r w:rsidDel="00000000" w:rsidR="00000000" w:rsidRPr="00000000">
              <w:rPr>
                <w:rtl w:val="0"/>
              </w:rPr>
              <w:t xml:space="preserve">Colombia</w:t>
            </w:r>
          </w:p>
        </w:tc>
        <w:tc>
          <w:tcPr/>
          <w:p w:rsidR="00000000" w:rsidDel="00000000" w:rsidP="00000000" w:rsidRDefault="00000000" w:rsidRPr="00000000" w14:paraId="00000421">
            <w:pPr>
              <w:spacing w:line="360" w:lineRule="auto"/>
              <w:jc w:val="both"/>
              <w:rPr/>
            </w:pPr>
            <w:r w:rsidDel="00000000" w:rsidR="00000000" w:rsidRPr="00000000">
              <w:rPr>
                <w:rtl w:val="0"/>
              </w:rPr>
            </w:r>
          </w:p>
        </w:tc>
        <w:tc>
          <w:tcPr/>
          <w:p w:rsidR="00000000" w:rsidDel="00000000" w:rsidP="00000000" w:rsidRDefault="00000000" w:rsidRPr="00000000" w14:paraId="00000422">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3">
            <w:pPr>
              <w:spacing w:line="360" w:lineRule="auto"/>
              <w:jc w:val="both"/>
              <w:rPr/>
            </w:pPr>
            <w:r w:rsidDel="00000000" w:rsidR="00000000" w:rsidRPr="00000000">
              <w:rPr>
                <w:rtl w:val="0"/>
              </w:rPr>
              <w:t xml:space="preserve">Corea Rep. de</w:t>
            </w:r>
          </w:p>
        </w:tc>
        <w:tc>
          <w:tcPr/>
          <w:p w:rsidR="00000000" w:rsidDel="00000000" w:rsidP="00000000" w:rsidRDefault="00000000" w:rsidRPr="00000000" w14:paraId="00000424">
            <w:pPr>
              <w:spacing w:line="360" w:lineRule="auto"/>
              <w:jc w:val="both"/>
              <w:rPr/>
            </w:pPr>
            <w:r w:rsidDel="00000000" w:rsidR="00000000" w:rsidRPr="00000000">
              <w:rPr>
                <w:rtl w:val="0"/>
              </w:rPr>
            </w:r>
          </w:p>
        </w:tc>
        <w:tc>
          <w:tcPr/>
          <w:p w:rsidR="00000000" w:rsidDel="00000000" w:rsidP="00000000" w:rsidRDefault="00000000" w:rsidRPr="00000000" w14:paraId="00000425">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6">
            <w:pPr>
              <w:spacing w:line="360" w:lineRule="auto"/>
              <w:jc w:val="both"/>
              <w:rPr/>
            </w:pPr>
            <w:r w:rsidDel="00000000" w:rsidR="00000000" w:rsidRPr="00000000">
              <w:rPr>
                <w:rtl w:val="0"/>
              </w:rPr>
              <w:t xml:space="preserve">Costa Rica</w:t>
            </w:r>
          </w:p>
        </w:tc>
        <w:tc>
          <w:tcPr/>
          <w:p w:rsidR="00000000" w:rsidDel="00000000" w:rsidP="00000000" w:rsidRDefault="00000000" w:rsidRPr="00000000" w14:paraId="00000427">
            <w:pPr>
              <w:spacing w:line="360" w:lineRule="auto"/>
              <w:jc w:val="both"/>
              <w:rPr/>
            </w:pPr>
            <w:r w:rsidDel="00000000" w:rsidR="00000000" w:rsidRPr="00000000">
              <w:rPr>
                <w:rtl w:val="0"/>
              </w:rPr>
            </w:r>
          </w:p>
        </w:tc>
        <w:tc>
          <w:tcPr/>
          <w:p w:rsidR="00000000" w:rsidDel="00000000" w:rsidP="00000000" w:rsidRDefault="00000000" w:rsidRPr="00000000" w14:paraId="00000428">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9">
            <w:pPr>
              <w:spacing w:line="360" w:lineRule="auto"/>
              <w:jc w:val="both"/>
              <w:rPr/>
            </w:pPr>
            <w:r w:rsidDel="00000000" w:rsidR="00000000" w:rsidRPr="00000000">
              <w:rPr>
                <w:rtl w:val="0"/>
              </w:rPr>
              <w:t xml:space="preserve">Dinamarca</w:t>
            </w:r>
          </w:p>
        </w:tc>
        <w:tc>
          <w:tcPr/>
          <w:p w:rsidR="00000000" w:rsidDel="00000000" w:rsidP="00000000" w:rsidRDefault="00000000" w:rsidRPr="00000000" w14:paraId="0000042A">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2B">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C">
            <w:pPr>
              <w:spacing w:line="360" w:lineRule="auto"/>
              <w:jc w:val="both"/>
              <w:rPr/>
            </w:pPr>
            <w:r w:rsidDel="00000000" w:rsidR="00000000" w:rsidRPr="00000000">
              <w:rPr>
                <w:rtl w:val="0"/>
              </w:rPr>
              <w:t xml:space="preserve">Dominicana, Rep.</w:t>
            </w:r>
          </w:p>
        </w:tc>
        <w:tc>
          <w:tcPr/>
          <w:p w:rsidR="00000000" w:rsidDel="00000000" w:rsidP="00000000" w:rsidRDefault="00000000" w:rsidRPr="00000000" w14:paraId="0000042D">
            <w:pPr>
              <w:spacing w:line="360" w:lineRule="auto"/>
              <w:jc w:val="both"/>
              <w:rPr/>
            </w:pPr>
            <w:r w:rsidDel="00000000" w:rsidR="00000000" w:rsidRPr="00000000">
              <w:rPr>
                <w:rtl w:val="0"/>
              </w:rPr>
            </w:r>
          </w:p>
        </w:tc>
        <w:tc>
          <w:tcPr/>
          <w:p w:rsidR="00000000" w:rsidDel="00000000" w:rsidP="00000000" w:rsidRDefault="00000000" w:rsidRPr="00000000" w14:paraId="0000042E">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2F">
            <w:pPr>
              <w:spacing w:line="360" w:lineRule="auto"/>
              <w:jc w:val="both"/>
              <w:rPr/>
            </w:pPr>
            <w:r w:rsidDel="00000000" w:rsidR="00000000" w:rsidRPr="00000000">
              <w:rPr>
                <w:rtl w:val="0"/>
              </w:rPr>
              <w:t xml:space="preserve">Ecuador</w:t>
            </w:r>
          </w:p>
        </w:tc>
        <w:tc>
          <w:tcPr/>
          <w:p w:rsidR="00000000" w:rsidDel="00000000" w:rsidP="00000000" w:rsidRDefault="00000000" w:rsidRPr="00000000" w14:paraId="00000430">
            <w:pPr>
              <w:spacing w:line="360" w:lineRule="auto"/>
              <w:jc w:val="both"/>
              <w:rPr/>
            </w:pPr>
            <w:r w:rsidDel="00000000" w:rsidR="00000000" w:rsidRPr="00000000">
              <w:rPr>
                <w:rtl w:val="0"/>
              </w:rPr>
            </w:r>
          </w:p>
        </w:tc>
        <w:tc>
          <w:tcPr/>
          <w:p w:rsidR="00000000" w:rsidDel="00000000" w:rsidP="00000000" w:rsidRDefault="00000000" w:rsidRPr="00000000" w14:paraId="00000431">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32">
            <w:pPr>
              <w:spacing w:line="360" w:lineRule="auto"/>
              <w:jc w:val="both"/>
              <w:rPr/>
            </w:pPr>
            <w:r w:rsidDel="00000000" w:rsidR="00000000" w:rsidRPr="00000000">
              <w:rPr>
                <w:rtl w:val="0"/>
              </w:rPr>
              <w:t xml:space="preserve">Egipto</w:t>
            </w:r>
          </w:p>
        </w:tc>
        <w:tc>
          <w:tcPr/>
          <w:p w:rsidR="00000000" w:rsidDel="00000000" w:rsidP="00000000" w:rsidRDefault="00000000" w:rsidRPr="00000000" w14:paraId="00000433">
            <w:pPr>
              <w:spacing w:line="360" w:lineRule="auto"/>
              <w:jc w:val="both"/>
              <w:rPr/>
            </w:pPr>
            <w:r w:rsidDel="00000000" w:rsidR="00000000" w:rsidRPr="00000000">
              <w:rPr>
                <w:rtl w:val="0"/>
              </w:rPr>
            </w:r>
          </w:p>
        </w:tc>
        <w:tc>
          <w:tcPr/>
          <w:p w:rsidR="00000000" w:rsidDel="00000000" w:rsidP="00000000" w:rsidRDefault="00000000" w:rsidRPr="00000000" w14:paraId="00000434">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35">
            <w:pPr>
              <w:spacing w:line="360" w:lineRule="auto"/>
              <w:jc w:val="both"/>
              <w:rPr/>
            </w:pPr>
            <w:r w:rsidDel="00000000" w:rsidR="00000000" w:rsidRPr="00000000">
              <w:rPr>
                <w:rtl w:val="0"/>
              </w:rPr>
              <w:t xml:space="preserve">El Salvador</w:t>
            </w:r>
          </w:p>
        </w:tc>
        <w:tc>
          <w:tcPr/>
          <w:p w:rsidR="00000000" w:rsidDel="00000000" w:rsidP="00000000" w:rsidRDefault="00000000" w:rsidRPr="00000000" w14:paraId="00000436">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37">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38">
            <w:pPr>
              <w:spacing w:line="360" w:lineRule="auto"/>
              <w:jc w:val="both"/>
              <w:rPr/>
            </w:pPr>
            <w:r w:rsidDel="00000000" w:rsidR="00000000" w:rsidRPr="00000000">
              <w:rPr>
                <w:rtl w:val="0"/>
              </w:rPr>
              <w:t xml:space="preserve">Eslovaquia</w:t>
            </w:r>
          </w:p>
        </w:tc>
        <w:tc>
          <w:tcPr/>
          <w:p w:rsidR="00000000" w:rsidDel="00000000" w:rsidP="00000000" w:rsidRDefault="00000000" w:rsidRPr="00000000" w14:paraId="00000439">
            <w:pPr>
              <w:spacing w:line="360" w:lineRule="auto"/>
              <w:jc w:val="both"/>
              <w:rPr/>
            </w:pPr>
            <w:r w:rsidDel="00000000" w:rsidR="00000000" w:rsidRPr="00000000">
              <w:rPr>
                <w:rtl w:val="0"/>
              </w:rPr>
            </w:r>
          </w:p>
        </w:tc>
        <w:tc>
          <w:tcPr/>
          <w:p w:rsidR="00000000" w:rsidDel="00000000" w:rsidP="00000000" w:rsidRDefault="00000000" w:rsidRPr="00000000" w14:paraId="0000043A">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3B">
            <w:pPr>
              <w:spacing w:line="360" w:lineRule="auto"/>
              <w:jc w:val="both"/>
              <w:rPr/>
            </w:pPr>
            <w:r w:rsidDel="00000000" w:rsidR="00000000" w:rsidRPr="00000000">
              <w:rPr>
                <w:rtl w:val="0"/>
              </w:rPr>
              <w:t xml:space="preserve">España</w:t>
            </w:r>
          </w:p>
        </w:tc>
        <w:tc>
          <w:tcPr/>
          <w:p w:rsidR="00000000" w:rsidDel="00000000" w:rsidP="00000000" w:rsidRDefault="00000000" w:rsidRPr="00000000" w14:paraId="0000043C">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3D">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3E">
            <w:pPr>
              <w:spacing w:line="360" w:lineRule="auto"/>
              <w:jc w:val="both"/>
              <w:rPr/>
            </w:pPr>
            <w:r w:rsidDel="00000000" w:rsidR="00000000" w:rsidRPr="00000000">
              <w:rPr>
                <w:rtl w:val="0"/>
              </w:rPr>
              <w:t xml:space="preserve">Estados Unidos</w:t>
            </w:r>
          </w:p>
        </w:tc>
        <w:tc>
          <w:tcPr/>
          <w:p w:rsidR="00000000" w:rsidDel="00000000" w:rsidP="00000000" w:rsidRDefault="00000000" w:rsidRPr="00000000" w14:paraId="0000043F">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40">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41">
            <w:pPr>
              <w:spacing w:line="360" w:lineRule="auto"/>
              <w:jc w:val="both"/>
              <w:rPr/>
            </w:pPr>
            <w:r w:rsidDel="00000000" w:rsidR="00000000" w:rsidRPr="00000000">
              <w:rPr>
                <w:rtl w:val="0"/>
              </w:rPr>
              <w:t xml:space="preserve">Estonia</w:t>
            </w:r>
          </w:p>
        </w:tc>
        <w:tc>
          <w:tcPr/>
          <w:p w:rsidR="00000000" w:rsidDel="00000000" w:rsidP="00000000" w:rsidRDefault="00000000" w:rsidRPr="00000000" w14:paraId="00000442">
            <w:pPr>
              <w:spacing w:line="360" w:lineRule="auto"/>
              <w:jc w:val="both"/>
              <w:rPr/>
            </w:pPr>
            <w:r w:rsidDel="00000000" w:rsidR="00000000" w:rsidRPr="00000000">
              <w:rPr>
                <w:rtl w:val="0"/>
              </w:rPr>
            </w:r>
          </w:p>
        </w:tc>
        <w:tc>
          <w:tcPr/>
          <w:p w:rsidR="00000000" w:rsidDel="00000000" w:rsidP="00000000" w:rsidRDefault="00000000" w:rsidRPr="00000000" w14:paraId="00000443">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44">
            <w:pPr>
              <w:spacing w:line="360" w:lineRule="auto"/>
              <w:jc w:val="both"/>
              <w:rPr/>
            </w:pPr>
            <w:r w:rsidDel="00000000" w:rsidR="00000000" w:rsidRPr="00000000">
              <w:rPr>
                <w:rtl w:val="0"/>
              </w:rPr>
              <w:t xml:space="preserve">Filipinas</w:t>
            </w:r>
          </w:p>
        </w:tc>
        <w:tc>
          <w:tcPr/>
          <w:p w:rsidR="00000000" w:rsidDel="00000000" w:rsidP="00000000" w:rsidRDefault="00000000" w:rsidRPr="00000000" w14:paraId="00000445">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46">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47">
            <w:pPr>
              <w:spacing w:line="360" w:lineRule="auto"/>
              <w:jc w:val="both"/>
              <w:rPr/>
            </w:pPr>
            <w:r w:rsidDel="00000000" w:rsidR="00000000" w:rsidRPr="00000000">
              <w:rPr>
                <w:rtl w:val="0"/>
              </w:rPr>
              <w:t xml:space="preserve">Finlandia</w:t>
            </w:r>
          </w:p>
        </w:tc>
        <w:tc>
          <w:tcPr/>
          <w:p w:rsidR="00000000" w:rsidDel="00000000" w:rsidP="00000000" w:rsidRDefault="00000000" w:rsidRPr="00000000" w14:paraId="00000448">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49">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4A">
            <w:pPr>
              <w:spacing w:line="360" w:lineRule="auto"/>
              <w:jc w:val="both"/>
              <w:rPr/>
            </w:pPr>
            <w:r w:rsidDel="00000000" w:rsidR="00000000" w:rsidRPr="00000000">
              <w:rPr>
                <w:rtl w:val="0"/>
              </w:rPr>
              <w:t xml:space="preserve">Francia</w:t>
            </w:r>
          </w:p>
        </w:tc>
        <w:tc>
          <w:tcPr/>
          <w:p w:rsidR="00000000" w:rsidDel="00000000" w:rsidP="00000000" w:rsidRDefault="00000000" w:rsidRPr="00000000" w14:paraId="0000044B">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4C">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4D">
            <w:pPr>
              <w:spacing w:line="360" w:lineRule="auto"/>
              <w:jc w:val="both"/>
              <w:rPr/>
            </w:pPr>
            <w:r w:rsidDel="00000000" w:rsidR="00000000" w:rsidRPr="00000000">
              <w:rPr>
                <w:rtl w:val="0"/>
              </w:rPr>
              <w:t xml:space="preserve">Ghana</w:t>
            </w:r>
          </w:p>
        </w:tc>
        <w:tc>
          <w:tcPr/>
          <w:p w:rsidR="00000000" w:rsidDel="00000000" w:rsidP="00000000" w:rsidRDefault="00000000" w:rsidRPr="00000000" w14:paraId="0000044E">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4F">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0">
            <w:pPr>
              <w:spacing w:line="360" w:lineRule="auto"/>
              <w:jc w:val="both"/>
              <w:rPr/>
            </w:pPr>
            <w:r w:rsidDel="00000000" w:rsidR="00000000" w:rsidRPr="00000000">
              <w:rPr>
                <w:rtl w:val="0"/>
              </w:rPr>
              <w:t xml:space="preserve">Grecia</w:t>
            </w:r>
          </w:p>
        </w:tc>
        <w:tc>
          <w:tcPr/>
          <w:p w:rsidR="00000000" w:rsidDel="00000000" w:rsidP="00000000" w:rsidRDefault="00000000" w:rsidRPr="00000000" w14:paraId="00000451">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52">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3">
            <w:pPr>
              <w:spacing w:line="360" w:lineRule="auto"/>
              <w:jc w:val="both"/>
              <w:rPr/>
            </w:pPr>
            <w:r w:rsidDel="00000000" w:rsidR="00000000" w:rsidRPr="00000000">
              <w:rPr>
                <w:rtl w:val="0"/>
              </w:rPr>
              <w:t xml:space="preserve">Guyana</w:t>
            </w:r>
          </w:p>
        </w:tc>
        <w:tc>
          <w:tcPr/>
          <w:p w:rsidR="00000000" w:rsidDel="00000000" w:rsidP="00000000" w:rsidRDefault="00000000" w:rsidRPr="00000000" w14:paraId="00000454">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55">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6">
            <w:pPr>
              <w:spacing w:line="360" w:lineRule="auto"/>
              <w:jc w:val="both"/>
              <w:rPr/>
            </w:pPr>
            <w:r w:rsidDel="00000000" w:rsidR="00000000" w:rsidRPr="00000000">
              <w:rPr>
                <w:rtl w:val="0"/>
              </w:rPr>
              <w:t xml:space="preserve">Honduras</w:t>
            </w:r>
          </w:p>
        </w:tc>
        <w:tc>
          <w:tcPr/>
          <w:p w:rsidR="00000000" w:rsidDel="00000000" w:rsidP="00000000" w:rsidRDefault="00000000" w:rsidRPr="00000000" w14:paraId="00000457">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58">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9">
            <w:pPr>
              <w:spacing w:line="360" w:lineRule="auto"/>
              <w:jc w:val="both"/>
              <w:rPr/>
            </w:pPr>
            <w:r w:rsidDel="00000000" w:rsidR="00000000" w:rsidRPr="00000000">
              <w:rPr>
                <w:rtl w:val="0"/>
              </w:rPr>
              <w:t xml:space="preserve">Hungría</w:t>
            </w:r>
          </w:p>
        </w:tc>
        <w:tc>
          <w:tcPr/>
          <w:p w:rsidR="00000000" w:rsidDel="00000000" w:rsidP="00000000" w:rsidRDefault="00000000" w:rsidRPr="00000000" w14:paraId="0000045A">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5B">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C">
            <w:pPr>
              <w:spacing w:line="360" w:lineRule="auto"/>
              <w:jc w:val="both"/>
              <w:rPr/>
            </w:pPr>
            <w:r w:rsidDel="00000000" w:rsidR="00000000" w:rsidRPr="00000000">
              <w:rPr>
                <w:rtl w:val="0"/>
              </w:rPr>
              <w:t xml:space="preserve">India</w:t>
            </w:r>
          </w:p>
        </w:tc>
        <w:tc>
          <w:tcPr/>
          <w:p w:rsidR="00000000" w:rsidDel="00000000" w:rsidP="00000000" w:rsidRDefault="00000000" w:rsidRPr="00000000" w14:paraId="0000045D">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5E">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5F">
            <w:pPr>
              <w:spacing w:line="360" w:lineRule="auto"/>
              <w:jc w:val="both"/>
              <w:rPr/>
            </w:pPr>
            <w:r w:rsidDel="00000000" w:rsidR="00000000" w:rsidRPr="00000000">
              <w:rPr>
                <w:rtl w:val="0"/>
              </w:rPr>
              <w:t xml:space="preserve">Indonesia</w:t>
            </w:r>
          </w:p>
        </w:tc>
        <w:tc>
          <w:tcPr/>
          <w:p w:rsidR="00000000" w:rsidDel="00000000" w:rsidP="00000000" w:rsidRDefault="00000000" w:rsidRPr="00000000" w14:paraId="00000460">
            <w:pPr>
              <w:spacing w:line="360" w:lineRule="auto"/>
              <w:jc w:val="both"/>
              <w:rPr/>
            </w:pPr>
            <w:r w:rsidDel="00000000" w:rsidR="00000000" w:rsidRPr="00000000">
              <w:rPr>
                <w:rtl w:val="0"/>
              </w:rPr>
            </w:r>
          </w:p>
        </w:tc>
        <w:tc>
          <w:tcPr/>
          <w:p w:rsidR="00000000" w:rsidDel="00000000" w:rsidP="00000000" w:rsidRDefault="00000000" w:rsidRPr="00000000" w14:paraId="00000461">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62">
            <w:pPr>
              <w:spacing w:line="360" w:lineRule="auto"/>
              <w:jc w:val="both"/>
              <w:rPr/>
            </w:pPr>
            <w:r w:rsidDel="00000000" w:rsidR="00000000" w:rsidRPr="00000000">
              <w:rPr>
                <w:rtl w:val="0"/>
              </w:rPr>
              <w:t xml:space="preserve">Irlanda</w:t>
            </w:r>
          </w:p>
        </w:tc>
        <w:tc>
          <w:tcPr/>
          <w:p w:rsidR="00000000" w:rsidDel="00000000" w:rsidP="00000000" w:rsidRDefault="00000000" w:rsidRPr="00000000" w14:paraId="00000463">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64">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65">
            <w:pPr>
              <w:spacing w:line="360" w:lineRule="auto"/>
              <w:jc w:val="both"/>
              <w:rPr/>
            </w:pPr>
            <w:r w:rsidDel="00000000" w:rsidR="00000000" w:rsidRPr="00000000">
              <w:rPr>
                <w:rtl w:val="0"/>
              </w:rPr>
              <w:t xml:space="preserve">Israel</w:t>
            </w:r>
          </w:p>
        </w:tc>
        <w:tc>
          <w:tcPr/>
          <w:p w:rsidR="00000000" w:rsidDel="00000000" w:rsidP="00000000" w:rsidRDefault="00000000" w:rsidRPr="00000000" w14:paraId="00000466">
            <w:pPr>
              <w:spacing w:line="360" w:lineRule="auto"/>
              <w:jc w:val="both"/>
              <w:rPr/>
            </w:pPr>
            <w:r w:rsidDel="00000000" w:rsidR="00000000" w:rsidRPr="00000000">
              <w:rPr>
                <w:rtl w:val="0"/>
              </w:rPr>
            </w:r>
          </w:p>
        </w:tc>
        <w:tc>
          <w:tcPr/>
          <w:p w:rsidR="00000000" w:rsidDel="00000000" w:rsidP="00000000" w:rsidRDefault="00000000" w:rsidRPr="00000000" w14:paraId="00000467">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68">
            <w:pPr>
              <w:spacing w:line="360" w:lineRule="auto"/>
              <w:jc w:val="both"/>
              <w:rPr/>
            </w:pPr>
            <w:r w:rsidDel="00000000" w:rsidR="00000000" w:rsidRPr="00000000">
              <w:rPr>
                <w:rtl w:val="0"/>
              </w:rPr>
              <w:t xml:space="preserve">Italia</w:t>
            </w:r>
          </w:p>
        </w:tc>
        <w:tc>
          <w:tcPr/>
          <w:p w:rsidR="00000000" w:rsidDel="00000000" w:rsidP="00000000" w:rsidRDefault="00000000" w:rsidRPr="00000000" w14:paraId="00000469">
            <w:pPr>
              <w:spacing w:line="360" w:lineRule="auto"/>
              <w:jc w:val="both"/>
              <w:rPr/>
            </w:pPr>
            <w:r w:rsidDel="00000000" w:rsidR="00000000" w:rsidRPr="00000000">
              <w:rPr>
                <w:rtl w:val="0"/>
              </w:rPr>
            </w:r>
          </w:p>
        </w:tc>
        <w:tc>
          <w:tcPr/>
          <w:p w:rsidR="00000000" w:rsidDel="00000000" w:rsidP="00000000" w:rsidRDefault="00000000" w:rsidRPr="00000000" w14:paraId="0000046A">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6B">
            <w:pPr>
              <w:spacing w:line="360" w:lineRule="auto"/>
              <w:jc w:val="both"/>
              <w:rPr/>
            </w:pPr>
            <w:r w:rsidDel="00000000" w:rsidR="00000000" w:rsidRPr="00000000">
              <w:rPr>
                <w:rtl w:val="0"/>
              </w:rPr>
              <w:t xml:space="preserve">Japón</w:t>
            </w:r>
          </w:p>
        </w:tc>
        <w:tc>
          <w:tcPr/>
          <w:p w:rsidR="00000000" w:rsidDel="00000000" w:rsidP="00000000" w:rsidRDefault="00000000" w:rsidRPr="00000000" w14:paraId="0000046C">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6D">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6E">
            <w:pPr>
              <w:spacing w:line="360" w:lineRule="auto"/>
              <w:jc w:val="both"/>
              <w:rPr/>
            </w:pPr>
            <w:r w:rsidDel="00000000" w:rsidR="00000000" w:rsidRPr="00000000">
              <w:rPr>
                <w:rtl w:val="0"/>
              </w:rPr>
              <w:t xml:space="preserve">Kenya</w:t>
            </w:r>
          </w:p>
        </w:tc>
        <w:tc>
          <w:tcPr/>
          <w:p w:rsidR="00000000" w:rsidDel="00000000" w:rsidP="00000000" w:rsidRDefault="00000000" w:rsidRPr="00000000" w14:paraId="0000046F">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70">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71">
            <w:pPr>
              <w:spacing w:line="360" w:lineRule="auto"/>
              <w:jc w:val="both"/>
              <w:rPr/>
            </w:pPr>
            <w:r w:rsidDel="00000000" w:rsidR="00000000" w:rsidRPr="00000000">
              <w:rPr>
                <w:rtl w:val="0"/>
              </w:rPr>
              <w:t xml:space="preserve">Luxemburgo</w:t>
            </w:r>
          </w:p>
        </w:tc>
        <w:tc>
          <w:tcPr/>
          <w:p w:rsidR="00000000" w:rsidDel="00000000" w:rsidP="00000000" w:rsidRDefault="00000000" w:rsidRPr="00000000" w14:paraId="00000472">
            <w:pPr>
              <w:spacing w:line="360" w:lineRule="auto"/>
              <w:jc w:val="both"/>
              <w:rPr/>
            </w:pPr>
            <w:r w:rsidDel="00000000" w:rsidR="00000000" w:rsidRPr="00000000">
              <w:rPr>
                <w:rtl w:val="0"/>
              </w:rPr>
            </w:r>
          </w:p>
        </w:tc>
        <w:tc>
          <w:tcPr/>
          <w:p w:rsidR="00000000" w:rsidDel="00000000" w:rsidP="00000000" w:rsidRDefault="00000000" w:rsidRPr="00000000" w14:paraId="00000473">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74">
            <w:pPr>
              <w:spacing w:line="360" w:lineRule="auto"/>
              <w:jc w:val="both"/>
              <w:rPr/>
            </w:pPr>
            <w:r w:rsidDel="00000000" w:rsidR="00000000" w:rsidRPr="00000000">
              <w:rPr>
                <w:rtl w:val="0"/>
              </w:rPr>
              <w:t xml:space="preserve">Malasia</w:t>
            </w:r>
          </w:p>
        </w:tc>
        <w:tc>
          <w:tcPr/>
          <w:p w:rsidR="00000000" w:rsidDel="00000000" w:rsidP="00000000" w:rsidRDefault="00000000" w:rsidRPr="00000000" w14:paraId="00000475">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76">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77">
            <w:pPr>
              <w:spacing w:line="360" w:lineRule="auto"/>
              <w:jc w:val="both"/>
              <w:rPr/>
            </w:pPr>
            <w:r w:rsidDel="00000000" w:rsidR="00000000" w:rsidRPr="00000000">
              <w:rPr>
                <w:rtl w:val="0"/>
              </w:rPr>
              <w:t xml:space="preserve">Marruecos</w:t>
            </w:r>
          </w:p>
        </w:tc>
        <w:tc>
          <w:tcPr/>
          <w:p w:rsidR="00000000" w:rsidDel="00000000" w:rsidP="00000000" w:rsidRDefault="00000000" w:rsidRPr="00000000" w14:paraId="00000478">
            <w:pPr>
              <w:spacing w:line="360" w:lineRule="auto"/>
              <w:jc w:val="both"/>
              <w:rPr/>
            </w:pPr>
            <w:r w:rsidDel="00000000" w:rsidR="00000000" w:rsidRPr="00000000">
              <w:rPr>
                <w:rtl w:val="0"/>
              </w:rPr>
            </w:r>
          </w:p>
        </w:tc>
        <w:tc>
          <w:tcPr/>
          <w:p w:rsidR="00000000" w:rsidDel="00000000" w:rsidP="00000000" w:rsidRDefault="00000000" w:rsidRPr="00000000" w14:paraId="00000479">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7A">
            <w:pPr>
              <w:spacing w:line="360" w:lineRule="auto"/>
              <w:jc w:val="both"/>
              <w:rPr/>
            </w:pPr>
            <w:r w:rsidDel="00000000" w:rsidR="00000000" w:rsidRPr="00000000">
              <w:rPr>
                <w:rtl w:val="0"/>
              </w:rPr>
              <w:t xml:space="preserve">Mauricio</w:t>
            </w:r>
          </w:p>
        </w:tc>
        <w:tc>
          <w:tcPr/>
          <w:p w:rsidR="00000000" w:rsidDel="00000000" w:rsidP="00000000" w:rsidRDefault="00000000" w:rsidRPr="00000000" w14:paraId="0000047B">
            <w:pPr>
              <w:spacing w:line="360" w:lineRule="auto"/>
              <w:jc w:val="both"/>
              <w:rPr/>
            </w:pPr>
            <w:r w:rsidDel="00000000" w:rsidR="00000000" w:rsidRPr="00000000">
              <w:rPr>
                <w:rtl w:val="0"/>
              </w:rPr>
            </w:r>
          </w:p>
        </w:tc>
        <w:tc>
          <w:tcPr/>
          <w:p w:rsidR="00000000" w:rsidDel="00000000" w:rsidP="00000000" w:rsidRDefault="00000000" w:rsidRPr="00000000" w14:paraId="0000047C">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47D">
            <w:pPr>
              <w:spacing w:line="360" w:lineRule="auto"/>
              <w:jc w:val="both"/>
              <w:rPr/>
            </w:pPr>
            <w:r w:rsidDel="00000000" w:rsidR="00000000" w:rsidRPr="00000000">
              <w:rPr>
                <w:rtl w:val="0"/>
              </w:rPr>
              <w:t xml:space="preserve">México</w:t>
            </w:r>
          </w:p>
        </w:tc>
        <w:tc>
          <w:tcPr/>
          <w:p w:rsidR="00000000" w:rsidDel="00000000" w:rsidP="00000000" w:rsidRDefault="00000000" w:rsidRPr="00000000" w14:paraId="0000047E">
            <w:pPr>
              <w:spacing w:line="360" w:lineRule="auto"/>
              <w:jc w:val="both"/>
              <w:rPr/>
            </w:pPr>
            <w:r w:rsidDel="00000000" w:rsidR="00000000" w:rsidRPr="00000000">
              <w:rPr>
                <w:rtl w:val="0"/>
              </w:rPr>
            </w:r>
          </w:p>
        </w:tc>
        <w:tc>
          <w:tcPr/>
          <w:p w:rsidR="00000000" w:rsidDel="00000000" w:rsidP="00000000" w:rsidRDefault="00000000" w:rsidRPr="00000000" w14:paraId="0000047F">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0">
            <w:pPr>
              <w:spacing w:line="360" w:lineRule="auto"/>
              <w:jc w:val="both"/>
              <w:rPr/>
            </w:pPr>
            <w:r w:rsidDel="00000000" w:rsidR="00000000" w:rsidRPr="00000000">
              <w:rPr>
                <w:rtl w:val="0"/>
              </w:rPr>
              <w:t xml:space="preserve">Nicaragua</w:t>
            </w:r>
          </w:p>
        </w:tc>
        <w:tc>
          <w:tcPr/>
          <w:p w:rsidR="00000000" w:rsidDel="00000000" w:rsidP="00000000" w:rsidRDefault="00000000" w:rsidRPr="00000000" w14:paraId="00000481">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82">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3">
            <w:pPr>
              <w:spacing w:line="360" w:lineRule="auto"/>
              <w:jc w:val="both"/>
              <w:rPr/>
            </w:pPr>
            <w:r w:rsidDel="00000000" w:rsidR="00000000" w:rsidRPr="00000000">
              <w:rPr>
                <w:rtl w:val="0"/>
              </w:rPr>
              <w:t xml:space="preserve">Nigeria</w:t>
            </w:r>
          </w:p>
        </w:tc>
        <w:tc>
          <w:tcPr/>
          <w:p w:rsidR="00000000" w:rsidDel="00000000" w:rsidP="00000000" w:rsidRDefault="00000000" w:rsidRPr="00000000" w14:paraId="00000484">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85">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6">
            <w:pPr>
              <w:spacing w:line="360" w:lineRule="auto"/>
              <w:jc w:val="both"/>
              <w:rPr/>
            </w:pPr>
            <w:r w:rsidDel="00000000" w:rsidR="00000000" w:rsidRPr="00000000">
              <w:rPr>
                <w:rtl w:val="0"/>
              </w:rPr>
              <w:t xml:space="preserve">Noruega</w:t>
            </w:r>
          </w:p>
        </w:tc>
        <w:tc>
          <w:tcPr/>
          <w:p w:rsidR="00000000" w:rsidDel="00000000" w:rsidP="00000000" w:rsidRDefault="00000000" w:rsidRPr="00000000" w14:paraId="00000487">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88">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9">
            <w:pPr>
              <w:spacing w:line="360" w:lineRule="auto"/>
              <w:jc w:val="both"/>
              <w:rPr/>
            </w:pPr>
            <w:r w:rsidDel="00000000" w:rsidR="00000000" w:rsidRPr="00000000">
              <w:rPr>
                <w:rtl w:val="0"/>
              </w:rPr>
              <w:t xml:space="preserve">Nueva Zelandia</w:t>
            </w:r>
          </w:p>
        </w:tc>
        <w:tc>
          <w:tcPr/>
          <w:p w:rsidR="00000000" w:rsidDel="00000000" w:rsidP="00000000" w:rsidRDefault="00000000" w:rsidRPr="00000000" w14:paraId="0000048A">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8B">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C">
            <w:pPr>
              <w:spacing w:line="360" w:lineRule="auto"/>
              <w:jc w:val="both"/>
              <w:rPr/>
            </w:pPr>
            <w:r w:rsidDel="00000000" w:rsidR="00000000" w:rsidRPr="00000000">
              <w:rPr>
                <w:rtl w:val="0"/>
              </w:rPr>
              <w:t xml:space="preserve">Países Bajos</w:t>
            </w:r>
          </w:p>
        </w:tc>
        <w:tc>
          <w:tcPr/>
          <w:p w:rsidR="00000000" w:rsidDel="00000000" w:rsidP="00000000" w:rsidRDefault="00000000" w:rsidRPr="00000000" w14:paraId="0000048D">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8E">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8F">
            <w:pPr>
              <w:spacing w:line="360" w:lineRule="auto"/>
              <w:jc w:val="both"/>
              <w:rPr/>
            </w:pPr>
            <w:r w:rsidDel="00000000" w:rsidR="00000000" w:rsidRPr="00000000">
              <w:rPr>
                <w:rtl w:val="0"/>
              </w:rPr>
              <w:t xml:space="preserve">Pakistán</w:t>
            </w:r>
          </w:p>
        </w:tc>
        <w:tc>
          <w:tcPr/>
          <w:p w:rsidR="00000000" w:rsidDel="00000000" w:rsidP="00000000" w:rsidRDefault="00000000" w:rsidRPr="00000000" w14:paraId="00000490">
            <w:pPr>
              <w:spacing w:line="360" w:lineRule="auto"/>
              <w:jc w:val="both"/>
              <w:rPr/>
            </w:pPr>
            <w:r w:rsidDel="00000000" w:rsidR="00000000" w:rsidRPr="00000000">
              <w:rPr>
                <w:rtl w:val="0"/>
              </w:rPr>
            </w:r>
          </w:p>
        </w:tc>
        <w:tc>
          <w:tcPr/>
          <w:p w:rsidR="00000000" w:rsidDel="00000000" w:rsidP="00000000" w:rsidRDefault="00000000" w:rsidRPr="00000000" w14:paraId="00000491">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92">
            <w:pPr>
              <w:spacing w:line="360" w:lineRule="auto"/>
              <w:jc w:val="both"/>
              <w:rPr/>
            </w:pPr>
            <w:r w:rsidDel="00000000" w:rsidR="00000000" w:rsidRPr="00000000">
              <w:rPr>
                <w:rtl w:val="0"/>
              </w:rPr>
              <w:t xml:space="preserve">Panamá</w:t>
            </w:r>
          </w:p>
        </w:tc>
        <w:tc>
          <w:tcPr/>
          <w:p w:rsidR="00000000" w:rsidDel="00000000" w:rsidP="00000000" w:rsidRDefault="00000000" w:rsidRPr="00000000" w14:paraId="00000493">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94">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95">
            <w:pPr>
              <w:spacing w:line="360" w:lineRule="auto"/>
              <w:jc w:val="both"/>
              <w:rPr/>
            </w:pPr>
            <w:r w:rsidDel="00000000" w:rsidR="00000000" w:rsidRPr="00000000">
              <w:rPr>
                <w:rtl w:val="0"/>
              </w:rPr>
              <w:t xml:space="preserve">Paraguay</w:t>
            </w:r>
          </w:p>
        </w:tc>
        <w:tc>
          <w:tcPr/>
          <w:p w:rsidR="00000000" w:rsidDel="00000000" w:rsidP="00000000" w:rsidRDefault="00000000" w:rsidRPr="00000000" w14:paraId="00000496">
            <w:pPr>
              <w:spacing w:line="360" w:lineRule="auto"/>
              <w:jc w:val="both"/>
              <w:rPr/>
            </w:pPr>
            <w:r w:rsidDel="00000000" w:rsidR="00000000" w:rsidRPr="00000000">
              <w:rPr>
                <w:rtl w:val="0"/>
              </w:rPr>
            </w:r>
          </w:p>
        </w:tc>
        <w:tc>
          <w:tcPr/>
          <w:p w:rsidR="00000000" w:rsidDel="00000000" w:rsidP="00000000" w:rsidRDefault="00000000" w:rsidRPr="00000000" w14:paraId="00000497">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98">
            <w:pPr>
              <w:spacing w:line="360" w:lineRule="auto"/>
              <w:jc w:val="both"/>
              <w:rPr/>
            </w:pPr>
            <w:r w:rsidDel="00000000" w:rsidR="00000000" w:rsidRPr="00000000">
              <w:rPr>
                <w:rtl w:val="0"/>
              </w:rPr>
              <w:t xml:space="preserve">Perú</w:t>
            </w:r>
          </w:p>
        </w:tc>
        <w:tc>
          <w:tcPr/>
          <w:p w:rsidR="00000000" w:rsidDel="00000000" w:rsidP="00000000" w:rsidRDefault="00000000" w:rsidRPr="00000000" w14:paraId="00000499">
            <w:pPr>
              <w:spacing w:line="360" w:lineRule="auto"/>
              <w:jc w:val="both"/>
              <w:rPr/>
            </w:pPr>
            <w:r w:rsidDel="00000000" w:rsidR="00000000" w:rsidRPr="00000000">
              <w:rPr>
                <w:rtl w:val="0"/>
              </w:rPr>
            </w:r>
          </w:p>
        </w:tc>
        <w:tc>
          <w:tcPr/>
          <w:p w:rsidR="00000000" w:rsidDel="00000000" w:rsidP="00000000" w:rsidRDefault="00000000" w:rsidRPr="00000000" w14:paraId="0000049A">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9B">
            <w:pPr>
              <w:spacing w:line="360" w:lineRule="auto"/>
              <w:jc w:val="both"/>
              <w:rPr/>
            </w:pPr>
            <w:r w:rsidDel="00000000" w:rsidR="00000000" w:rsidRPr="00000000">
              <w:rPr>
                <w:rtl w:val="0"/>
              </w:rPr>
              <w:t xml:space="preserve">Polonia</w:t>
            </w:r>
          </w:p>
        </w:tc>
        <w:tc>
          <w:tcPr/>
          <w:p w:rsidR="00000000" w:rsidDel="00000000" w:rsidP="00000000" w:rsidRDefault="00000000" w:rsidRPr="00000000" w14:paraId="0000049C">
            <w:pPr>
              <w:spacing w:line="360" w:lineRule="auto"/>
              <w:jc w:val="both"/>
              <w:rPr/>
            </w:pPr>
            <w:r w:rsidDel="00000000" w:rsidR="00000000" w:rsidRPr="00000000">
              <w:rPr>
                <w:rtl w:val="0"/>
              </w:rPr>
            </w:r>
          </w:p>
        </w:tc>
        <w:tc>
          <w:tcPr/>
          <w:p w:rsidR="00000000" w:rsidDel="00000000" w:rsidP="00000000" w:rsidRDefault="00000000" w:rsidRPr="00000000" w14:paraId="0000049D">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9E">
            <w:pPr>
              <w:spacing w:line="360" w:lineRule="auto"/>
              <w:jc w:val="both"/>
              <w:rPr/>
            </w:pPr>
            <w:r w:rsidDel="00000000" w:rsidR="00000000" w:rsidRPr="00000000">
              <w:rPr>
                <w:rtl w:val="0"/>
              </w:rPr>
              <w:t xml:space="preserve">Portugal</w:t>
            </w:r>
          </w:p>
        </w:tc>
        <w:tc>
          <w:tcPr/>
          <w:p w:rsidR="00000000" w:rsidDel="00000000" w:rsidP="00000000" w:rsidRDefault="00000000" w:rsidRPr="00000000" w14:paraId="0000049F">
            <w:pPr>
              <w:spacing w:line="360" w:lineRule="auto"/>
              <w:jc w:val="both"/>
              <w:rPr/>
            </w:pPr>
            <w:r w:rsidDel="00000000" w:rsidR="00000000" w:rsidRPr="00000000">
              <w:rPr>
                <w:rtl w:val="0"/>
              </w:rPr>
            </w:r>
          </w:p>
        </w:tc>
        <w:tc>
          <w:tcPr/>
          <w:p w:rsidR="00000000" w:rsidDel="00000000" w:rsidP="00000000" w:rsidRDefault="00000000" w:rsidRPr="00000000" w14:paraId="000004A0">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A1">
            <w:pPr>
              <w:spacing w:line="360" w:lineRule="auto"/>
              <w:jc w:val="both"/>
              <w:rPr/>
            </w:pPr>
            <w:r w:rsidDel="00000000" w:rsidR="00000000" w:rsidRPr="00000000">
              <w:rPr>
                <w:rtl w:val="0"/>
              </w:rPr>
              <w:t xml:space="preserve">Reino Unido</w:t>
            </w:r>
          </w:p>
        </w:tc>
        <w:tc>
          <w:tcPr/>
          <w:p w:rsidR="00000000" w:rsidDel="00000000" w:rsidP="00000000" w:rsidRDefault="00000000" w:rsidRPr="00000000" w14:paraId="000004A2">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A3">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A4">
            <w:pPr>
              <w:spacing w:line="360" w:lineRule="auto"/>
              <w:jc w:val="both"/>
              <w:rPr/>
            </w:pPr>
            <w:r w:rsidDel="00000000" w:rsidR="00000000" w:rsidRPr="00000000">
              <w:rPr>
                <w:rtl w:val="0"/>
              </w:rPr>
              <w:t xml:space="preserve">Rumania</w:t>
            </w:r>
          </w:p>
        </w:tc>
        <w:tc>
          <w:tcPr/>
          <w:p w:rsidR="00000000" w:rsidDel="00000000" w:rsidP="00000000" w:rsidRDefault="00000000" w:rsidRPr="00000000" w14:paraId="000004A5">
            <w:pPr>
              <w:spacing w:line="360" w:lineRule="auto"/>
              <w:jc w:val="both"/>
              <w:rPr/>
            </w:pPr>
            <w:r w:rsidDel="00000000" w:rsidR="00000000" w:rsidRPr="00000000">
              <w:rPr>
                <w:rtl w:val="0"/>
              </w:rPr>
            </w:r>
          </w:p>
        </w:tc>
        <w:tc>
          <w:tcPr/>
          <w:p w:rsidR="00000000" w:rsidDel="00000000" w:rsidP="00000000" w:rsidRDefault="00000000" w:rsidRPr="00000000" w14:paraId="000004A6">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A7">
            <w:pPr>
              <w:spacing w:line="360" w:lineRule="auto"/>
              <w:jc w:val="both"/>
              <w:rPr/>
            </w:pPr>
            <w:r w:rsidDel="00000000" w:rsidR="00000000" w:rsidRPr="00000000">
              <w:rPr>
                <w:rtl w:val="0"/>
              </w:rPr>
              <w:t xml:space="preserve">Rusia, Fed. de</w:t>
            </w:r>
          </w:p>
        </w:tc>
        <w:tc>
          <w:tcPr/>
          <w:p w:rsidR="00000000" w:rsidDel="00000000" w:rsidP="00000000" w:rsidRDefault="00000000" w:rsidRPr="00000000" w14:paraId="000004A8">
            <w:pPr>
              <w:spacing w:line="360" w:lineRule="auto"/>
              <w:jc w:val="both"/>
              <w:rPr/>
            </w:pPr>
            <w:r w:rsidDel="00000000" w:rsidR="00000000" w:rsidRPr="00000000">
              <w:rPr>
                <w:rtl w:val="0"/>
              </w:rPr>
            </w:r>
          </w:p>
        </w:tc>
        <w:tc>
          <w:tcPr/>
          <w:p w:rsidR="00000000" w:rsidDel="00000000" w:rsidP="00000000" w:rsidRDefault="00000000" w:rsidRPr="00000000" w14:paraId="000004A9">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AA">
            <w:pPr>
              <w:spacing w:line="360" w:lineRule="auto"/>
              <w:jc w:val="both"/>
              <w:rPr/>
            </w:pPr>
            <w:r w:rsidDel="00000000" w:rsidR="00000000" w:rsidRPr="00000000">
              <w:rPr>
                <w:rtl w:val="0"/>
              </w:rPr>
              <w:t xml:space="preserve">Senegal</w:t>
            </w:r>
          </w:p>
        </w:tc>
        <w:tc>
          <w:tcPr/>
          <w:p w:rsidR="00000000" w:rsidDel="00000000" w:rsidP="00000000" w:rsidRDefault="00000000" w:rsidRPr="00000000" w14:paraId="000004AB">
            <w:pPr>
              <w:spacing w:line="360" w:lineRule="auto"/>
              <w:jc w:val="both"/>
              <w:rPr/>
            </w:pPr>
            <w:r w:rsidDel="00000000" w:rsidR="00000000" w:rsidRPr="00000000">
              <w:rPr>
                <w:rtl w:val="0"/>
              </w:rPr>
            </w:r>
          </w:p>
        </w:tc>
        <w:tc>
          <w:tcPr/>
          <w:p w:rsidR="00000000" w:rsidDel="00000000" w:rsidP="00000000" w:rsidRDefault="00000000" w:rsidRPr="00000000" w14:paraId="000004AC">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AD">
            <w:pPr>
              <w:spacing w:line="360" w:lineRule="auto"/>
              <w:jc w:val="both"/>
              <w:rPr/>
            </w:pPr>
            <w:r w:rsidDel="00000000" w:rsidR="00000000" w:rsidRPr="00000000">
              <w:rPr>
                <w:rtl w:val="0"/>
              </w:rPr>
              <w:t xml:space="preserve">Singapur</w:t>
            </w:r>
          </w:p>
        </w:tc>
        <w:tc>
          <w:tcPr/>
          <w:p w:rsidR="00000000" w:rsidDel="00000000" w:rsidP="00000000" w:rsidRDefault="00000000" w:rsidRPr="00000000" w14:paraId="000004AE">
            <w:pPr>
              <w:spacing w:line="360" w:lineRule="auto"/>
              <w:jc w:val="both"/>
              <w:rPr/>
            </w:pPr>
            <w:r w:rsidDel="00000000" w:rsidR="00000000" w:rsidRPr="00000000">
              <w:rPr>
                <w:rtl w:val="0"/>
              </w:rPr>
            </w:r>
          </w:p>
        </w:tc>
        <w:tc>
          <w:tcPr/>
          <w:p w:rsidR="00000000" w:rsidDel="00000000" w:rsidP="00000000" w:rsidRDefault="00000000" w:rsidRPr="00000000" w14:paraId="000004AF">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4B0">
            <w:pPr>
              <w:spacing w:line="360" w:lineRule="auto"/>
              <w:jc w:val="both"/>
              <w:rPr/>
            </w:pPr>
            <w:r w:rsidDel="00000000" w:rsidR="00000000" w:rsidRPr="00000000">
              <w:rPr>
                <w:rtl w:val="0"/>
              </w:rPr>
              <w:t xml:space="preserve">Sudáfrica</w:t>
            </w:r>
          </w:p>
        </w:tc>
        <w:tc>
          <w:tcPr/>
          <w:p w:rsidR="00000000" w:rsidDel="00000000" w:rsidP="00000000" w:rsidRDefault="00000000" w:rsidRPr="00000000" w14:paraId="000004B1">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B2">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B3">
            <w:pPr>
              <w:spacing w:line="360" w:lineRule="auto"/>
              <w:jc w:val="both"/>
              <w:rPr/>
            </w:pPr>
            <w:r w:rsidDel="00000000" w:rsidR="00000000" w:rsidRPr="00000000">
              <w:rPr>
                <w:rtl w:val="0"/>
              </w:rPr>
              <w:t xml:space="preserve">Swazilandia</w:t>
            </w:r>
          </w:p>
        </w:tc>
        <w:tc>
          <w:tcPr/>
          <w:p w:rsidR="00000000" w:rsidDel="00000000" w:rsidP="00000000" w:rsidRDefault="00000000" w:rsidRPr="00000000" w14:paraId="000004B4">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B5">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B6">
            <w:pPr>
              <w:spacing w:line="360" w:lineRule="auto"/>
              <w:jc w:val="both"/>
              <w:rPr/>
            </w:pPr>
            <w:r w:rsidDel="00000000" w:rsidR="00000000" w:rsidRPr="00000000">
              <w:rPr>
                <w:rtl w:val="0"/>
              </w:rPr>
              <w:t xml:space="preserve">Tailandia</w:t>
            </w:r>
          </w:p>
        </w:tc>
        <w:tc>
          <w:tcPr/>
          <w:p w:rsidR="00000000" w:rsidDel="00000000" w:rsidP="00000000" w:rsidRDefault="00000000" w:rsidRPr="00000000" w14:paraId="000004B7">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B8">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B9">
            <w:pPr>
              <w:spacing w:line="360" w:lineRule="auto"/>
              <w:jc w:val="both"/>
              <w:rPr/>
            </w:pPr>
            <w:r w:rsidDel="00000000" w:rsidR="00000000" w:rsidRPr="00000000">
              <w:rPr>
                <w:rtl w:val="0"/>
              </w:rPr>
              <w:t xml:space="preserve">Túnez</w:t>
            </w:r>
          </w:p>
        </w:tc>
        <w:tc>
          <w:tcPr/>
          <w:p w:rsidR="00000000" w:rsidDel="00000000" w:rsidP="00000000" w:rsidRDefault="00000000" w:rsidRPr="00000000" w14:paraId="000004BA">
            <w:pPr>
              <w:spacing w:line="360" w:lineRule="auto"/>
              <w:jc w:val="both"/>
              <w:rPr/>
            </w:pPr>
            <w:r w:rsidDel="00000000" w:rsidR="00000000" w:rsidRPr="00000000">
              <w:rPr>
                <w:rtl w:val="0"/>
              </w:rPr>
            </w:r>
          </w:p>
        </w:tc>
        <w:tc>
          <w:tcPr/>
          <w:p w:rsidR="00000000" w:rsidDel="00000000" w:rsidP="00000000" w:rsidRDefault="00000000" w:rsidRPr="00000000" w14:paraId="000004BB">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BC">
            <w:pPr>
              <w:spacing w:line="360" w:lineRule="auto"/>
              <w:jc w:val="both"/>
              <w:rPr/>
            </w:pPr>
            <w:r w:rsidDel="00000000" w:rsidR="00000000" w:rsidRPr="00000000">
              <w:rPr>
                <w:rtl w:val="0"/>
              </w:rPr>
              <w:t xml:space="preserve">Turquía</w:t>
            </w:r>
          </w:p>
        </w:tc>
        <w:tc>
          <w:tcPr/>
          <w:p w:rsidR="00000000" w:rsidDel="00000000" w:rsidP="00000000" w:rsidRDefault="00000000" w:rsidRPr="00000000" w14:paraId="000004BD">
            <w:pPr>
              <w:spacing w:line="360" w:lineRule="auto"/>
              <w:jc w:val="both"/>
              <w:rPr/>
            </w:pPr>
            <w:r w:rsidDel="00000000" w:rsidR="00000000" w:rsidRPr="00000000">
              <w:rPr>
                <w:rtl w:val="0"/>
              </w:rPr>
            </w:r>
          </w:p>
        </w:tc>
        <w:tc>
          <w:tcPr/>
          <w:p w:rsidR="00000000" w:rsidDel="00000000" w:rsidP="00000000" w:rsidRDefault="00000000" w:rsidRPr="00000000" w14:paraId="000004BE">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BF">
            <w:pPr>
              <w:spacing w:line="360" w:lineRule="auto"/>
              <w:jc w:val="both"/>
              <w:rPr/>
            </w:pPr>
            <w:r w:rsidDel="00000000" w:rsidR="00000000" w:rsidRPr="00000000">
              <w:rPr>
                <w:rtl w:val="0"/>
              </w:rPr>
              <w:t xml:space="preserve">Uruguay</w:t>
            </w:r>
          </w:p>
        </w:tc>
        <w:tc>
          <w:tcPr/>
          <w:p w:rsidR="00000000" w:rsidDel="00000000" w:rsidP="00000000" w:rsidRDefault="00000000" w:rsidRPr="00000000" w14:paraId="000004C0">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C1">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C2">
            <w:pPr>
              <w:spacing w:line="360" w:lineRule="auto"/>
              <w:jc w:val="both"/>
              <w:rPr/>
            </w:pPr>
            <w:r w:rsidDel="00000000" w:rsidR="00000000" w:rsidRPr="00000000">
              <w:rPr>
                <w:rtl w:val="0"/>
              </w:rPr>
              <w:t xml:space="preserve">Venezuela</w:t>
            </w:r>
          </w:p>
        </w:tc>
        <w:tc>
          <w:tcPr/>
          <w:p w:rsidR="00000000" w:rsidDel="00000000" w:rsidP="00000000" w:rsidRDefault="00000000" w:rsidRPr="00000000" w14:paraId="000004C3">
            <w:pPr>
              <w:spacing w:line="360" w:lineRule="auto"/>
              <w:jc w:val="both"/>
              <w:rPr/>
            </w:pPr>
            <w:r w:rsidDel="00000000" w:rsidR="00000000" w:rsidRPr="00000000">
              <w:rPr>
                <w:rtl w:val="0"/>
              </w:rPr>
            </w:r>
          </w:p>
        </w:tc>
        <w:tc>
          <w:tcPr/>
          <w:p w:rsidR="00000000" w:rsidDel="00000000" w:rsidP="00000000" w:rsidRDefault="00000000" w:rsidRPr="00000000" w14:paraId="000004C4">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C5">
            <w:pPr>
              <w:spacing w:line="360" w:lineRule="auto"/>
              <w:jc w:val="both"/>
              <w:rPr/>
            </w:pPr>
            <w:r w:rsidDel="00000000" w:rsidR="00000000" w:rsidRPr="00000000">
              <w:rPr>
                <w:rtl w:val="0"/>
              </w:rPr>
              <w:t xml:space="preserve">Zimbabwe</w:t>
            </w:r>
          </w:p>
        </w:tc>
        <w:tc>
          <w:tcPr/>
          <w:p w:rsidR="00000000" w:rsidDel="00000000" w:rsidP="00000000" w:rsidRDefault="00000000" w:rsidRPr="00000000" w14:paraId="000004C6">
            <w:pPr>
              <w:spacing w:line="360" w:lineRule="auto"/>
              <w:jc w:val="both"/>
              <w:rPr/>
            </w:pPr>
            <w:r w:rsidDel="00000000" w:rsidR="00000000" w:rsidRPr="00000000">
              <w:rPr>
                <w:rtl w:val="0"/>
              </w:rPr>
              <w:t xml:space="preserve">x</w:t>
            </w:r>
          </w:p>
        </w:tc>
        <w:tc>
          <w:tcPr/>
          <w:p w:rsidR="00000000" w:rsidDel="00000000" w:rsidP="00000000" w:rsidRDefault="00000000" w:rsidRPr="00000000" w14:paraId="000004C7">
            <w:pPr>
              <w:spacing w:line="360" w:lineRule="auto"/>
              <w:jc w:val="both"/>
              <w:rPr/>
            </w:pPr>
            <w:r w:rsidDel="00000000" w:rsidR="00000000" w:rsidRPr="00000000">
              <w:rPr>
                <w:rtl w:val="0"/>
              </w:rPr>
              <w:t xml:space="preserve">X</w:t>
            </w:r>
          </w:p>
        </w:tc>
      </w:tr>
      <w:tr>
        <w:trPr>
          <w:cantSplit w:val="0"/>
          <w:tblHeader w:val="0"/>
        </w:trPr>
        <w:tc>
          <w:tcPr/>
          <w:p w:rsidR="00000000" w:rsidDel="00000000" w:rsidP="00000000" w:rsidRDefault="00000000" w:rsidRPr="00000000" w14:paraId="000004C8">
            <w:pPr>
              <w:spacing w:line="360" w:lineRule="auto"/>
              <w:jc w:val="both"/>
              <w:rPr/>
            </w:pPr>
            <w:r w:rsidDel="00000000" w:rsidR="00000000" w:rsidRPr="00000000">
              <w:rPr>
                <w:rtl w:val="0"/>
              </w:rPr>
              <w:t xml:space="preserve">Total muestra de países</w:t>
            </w:r>
          </w:p>
        </w:tc>
        <w:tc>
          <w:tcPr/>
          <w:p w:rsidR="00000000" w:rsidDel="00000000" w:rsidP="00000000" w:rsidRDefault="00000000" w:rsidRPr="00000000" w14:paraId="000004C9">
            <w:pPr>
              <w:spacing w:line="360" w:lineRule="auto"/>
              <w:jc w:val="both"/>
              <w:rPr/>
            </w:pPr>
            <w:r w:rsidDel="00000000" w:rsidR="00000000" w:rsidRPr="00000000">
              <w:rPr>
                <w:rtl w:val="0"/>
              </w:rPr>
              <w:t xml:space="preserve">41</w:t>
            </w:r>
          </w:p>
        </w:tc>
        <w:tc>
          <w:tcPr/>
          <w:p w:rsidR="00000000" w:rsidDel="00000000" w:rsidP="00000000" w:rsidRDefault="00000000" w:rsidRPr="00000000" w14:paraId="000004CA">
            <w:pPr>
              <w:spacing w:line="360" w:lineRule="auto"/>
              <w:jc w:val="both"/>
              <w:rPr/>
            </w:pPr>
            <w:r w:rsidDel="00000000" w:rsidR="00000000" w:rsidRPr="00000000">
              <w:rPr>
                <w:rtl w:val="0"/>
              </w:rPr>
              <w:t xml:space="preserve">69</w:t>
            </w:r>
          </w:p>
        </w:tc>
      </w:tr>
      <w:tr>
        <w:trPr>
          <w:cantSplit w:val="0"/>
          <w:tblHeader w:val="0"/>
        </w:trPr>
        <w:tc>
          <w:tcPr/>
          <w:p w:rsidR="00000000" w:rsidDel="00000000" w:rsidP="00000000" w:rsidRDefault="00000000" w:rsidRPr="00000000" w14:paraId="000004CB">
            <w:pPr>
              <w:spacing w:line="360" w:lineRule="auto"/>
              <w:jc w:val="both"/>
              <w:rPr/>
            </w:pPr>
            <w:r w:rsidDel="00000000" w:rsidR="00000000" w:rsidRPr="00000000">
              <w:rPr>
                <w:rtl w:val="0"/>
              </w:rPr>
            </w:r>
          </w:p>
        </w:tc>
        <w:tc>
          <w:tcPr/>
          <w:p w:rsidR="00000000" w:rsidDel="00000000" w:rsidP="00000000" w:rsidRDefault="00000000" w:rsidRPr="00000000" w14:paraId="000004CC">
            <w:pPr>
              <w:spacing w:line="360" w:lineRule="auto"/>
              <w:jc w:val="both"/>
              <w:rPr/>
            </w:pPr>
            <w:r w:rsidDel="00000000" w:rsidR="00000000" w:rsidRPr="00000000">
              <w:rPr>
                <w:rtl w:val="0"/>
              </w:rPr>
            </w:r>
          </w:p>
        </w:tc>
        <w:tc>
          <w:tcPr/>
          <w:p w:rsidR="00000000" w:rsidDel="00000000" w:rsidP="00000000" w:rsidRDefault="00000000" w:rsidRPr="00000000" w14:paraId="000004CD">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4CE">
            <w:pPr>
              <w:spacing w:line="360" w:lineRule="auto"/>
              <w:jc w:val="both"/>
              <w:rPr/>
            </w:pPr>
            <w:r w:rsidDel="00000000" w:rsidR="00000000" w:rsidRPr="00000000">
              <w:rPr>
                <w:rtl w:val="0"/>
              </w:rPr>
            </w:r>
          </w:p>
        </w:tc>
        <w:tc>
          <w:tcPr/>
          <w:p w:rsidR="00000000" w:rsidDel="00000000" w:rsidP="00000000" w:rsidRDefault="00000000" w:rsidRPr="00000000" w14:paraId="000004CF">
            <w:pPr>
              <w:spacing w:line="360" w:lineRule="auto"/>
              <w:jc w:val="both"/>
              <w:rPr/>
            </w:pPr>
            <w:r w:rsidDel="00000000" w:rsidR="00000000" w:rsidRPr="00000000">
              <w:rPr>
                <w:rtl w:val="0"/>
              </w:rPr>
            </w:r>
          </w:p>
        </w:tc>
        <w:tc>
          <w:tcPr/>
          <w:p w:rsidR="00000000" w:rsidDel="00000000" w:rsidP="00000000" w:rsidRDefault="00000000" w:rsidRPr="00000000" w14:paraId="000004D0">
            <w:pPr>
              <w:spacing w:line="360" w:lineRule="auto"/>
              <w:jc w:val="both"/>
              <w:rPr/>
            </w:pPr>
            <w:r w:rsidDel="00000000" w:rsidR="00000000" w:rsidRPr="00000000">
              <w:rPr>
                <w:rtl w:val="0"/>
              </w:rPr>
            </w:r>
          </w:p>
        </w:tc>
      </w:tr>
    </w:tbl>
    <w:p w:rsidR="00000000" w:rsidDel="00000000" w:rsidP="00000000" w:rsidRDefault="00000000" w:rsidRPr="00000000" w14:paraId="000004D1">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4D2">
      <w:pPr>
        <w:pStyle w:val="Heading1"/>
        <w:rPr/>
      </w:pPr>
      <w:bookmarkStart w:colFirst="0" w:colLast="0" w:name="_heading=h.x36hu7e4i7x2" w:id="13"/>
      <w:bookmarkEnd w:id="13"/>
      <w:r w:rsidDel="00000000" w:rsidR="00000000" w:rsidRPr="00000000">
        <w:rPr>
          <w:rtl w:val="0"/>
        </w:rPr>
        <w:t xml:space="preserve">¿Un primer paso hacia el logro de una fijación de salarios a escala europea?/ by Jonathan Equeter</w:t>
      </w:r>
    </w:p>
    <w:p w:rsidR="00000000" w:rsidDel="00000000" w:rsidP="00000000" w:rsidRDefault="00000000" w:rsidRPr="00000000" w14:paraId="000004D3">
      <w:pPr>
        <w:spacing w:line="360" w:lineRule="auto"/>
        <w:jc w:val="both"/>
        <w:rPr/>
      </w:pPr>
      <w:r w:rsidDel="00000000" w:rsidR="00000000" w:rsidRPr="00000000">
        <w:rPr>
          <w:rtl w:val="0"/>
        </w:rPr>
        <w:t xml:space="preserve">La legislación belga exige a los interlocutores sociales observar lo que sucede en los tres principales países limítrofes antes de llegar a una decisión en materia de aumento de salarios. Obligación criticada por los trabajadores, que buscan aliarse a los sindicatos de esos países ...</w:t>
      </w:r>
    </w:p>
    <w:p w:rsidR="00000000" w:rsidDel="00000000" w:rsidP="00000000" w:rsidRDefault="00000000" w:rsidRPr="00000000" w14:paraId="000004D4">
      <w:pPr>
        <w:spacing w:line="360" w:lineRule="auto"/>
        <w:jc w:val="both"/>
        <w:rPr/>
      </w:pPr>
      <w:r w:rsidDel="00000000" w:rsidR="00000000" w:rsidRPr="00000000">
        <w:rPr>
          <w:rtl w:val="0"/>
        </w:rPr>
        <w:t xml:space="preserve">Jonathan Equeter.Periodista.</w:t>
      </w:r>
    </w:p>
    <w:p w:rsidR="00000000" w:rsidDel="00000000" w:rsidP="00000000" w:rsidRDefault="00000000" w:rsidRPr="00000000" w14:paraId="000004D5">
      <w:pPr>
        <w:spacing w:line="360" w:lineRule="auto"/>
        <w:jc w:val="both"/>
        <w:rPr/>
      </w:pPr>
      <w:r w:rsidDel="00000000" w:rsidR="00000000" w:rsidRPr="00000000">
        <w:rPr>
          <w:rtl w:val="0"/>
        </w:rPr>
        <w:t xml:space="preserve">El año 1996 estuvo marcado por una innovación dentro del panorama social belga: la adopción de la «ley relativa a la promoción del empleo y a la salvaguarda preventiva de la competitividad». En ese momento, se estaba en vísperas del ingreso a la unión monetaria europea (en 2000, doce países de la Unión Europea adoptan una moneda común, el euro) y el gobierno belga, que arrastraba en esa época una deuda pública importante, quiere enviar una señal clara a sus interlocutores europeos en cuanto al buen estado de salud de su economía. Ésta depende en gran medida de los intercambios con los países limítrofes y algunos estiman que no le es posible permitirse un aumento brusco de salarios con respecto a sus principales vecinos y competidores. La nueva ley decreta entonces que cada dos años, cuando los interlocutores sociales se sienten en torno a una mesa a negociar el aumento máximo aplicable a los salarios durante los dos años siguientes, tendrán que tener en cuenta la evolución prevista de los salarios en los tres principales interlocutores comerciales de Bélgica: Alemania, Francia y los Países Bajos 1.</w:t>
      </w:r>
    </w:p>
    <w:p w:rsidR="00000000" w:rsidDel="00000000" w:rsidP="00000000" w:rsidRDefault="00000000" w:rsidRPr="00000000" w14:paraId="000004D6">
      <w:pPr>
        <w:spacing w:line="360" w:lineRule="auto"/>
        <w:jc w:val="both"/>
        <w:rPr/>
      </w:pPr>
      <w:r w:rsidDel="00000000" w:rsidR="00000000" w:rsidRPr="00000000">
        <w:rPr>
          <w:rtl w:val="0"/>
        </w:rPr>
        <w:t xml:space="preserve">La previsión de los potenciales aumentos de salarios en los tres Estados, basada principalmente en las perspectivas anunciadas por la OCDE, está contenida en un informe técnico del Consejo Central Económico, organismo nacional paritario que reúne a sindicatos, patronos y expertos. En efecto, dicho informe establece un promedio de los aumentos salariales previstos en cada uno de los tres Estados, nivelados de acuerdo a la incidencia de sus respectivos PBI (producto bruto interno). Sin lugar a dudas y dada la importancia de su PBI, Alemania ocupa un lugar preponderante dentro del grupo. El informe técnico del Consejo Central Económico se publica cada año, a fines de septiembre. Una vez cada dos años va seguido de una negociación entre sindicatos y patronos, con el fin de llegar a un acuerdo interprofesional que abarque diferentes puntos, especialmente los márgenes máximos dentro de los cuales podrá evolucionar el costo salarial durante los dos años siguientes. Entre dos negociaciones, el informe anual del Consejo Central Económico permitirá verificar la evolución real de los salarios belgas con relación a los tres Estados de referencia. Si se verifica un dérapage, es decir, una evolución salarial demasiado rápida, imprevisible e incontrolable, la misma influirá sobre las negociaciones del año siguiente y podría inducir a los negociadores a rever las bases sobre las que se estableció la norma.</w:t>
      </w:r>
    </w:p>
    <w:p w:rsidR="00000000" w:rsidDel="00000000" w:rsidP="00000000" w:rsidRDefault="00000000" w:rsidRPr="00000000" w14:paraId="000004D7">
      <w:pPr>
        <w:spacing w:line="360" w:lineRule="auto"/>
        <w:jc w:val="both"/>
        <w:rPr/>
      </w:pPr>
      <w:r w:rsidDel="00000000" w:rsidR="00000000" w:rsidRPr="00000000">
        <w:rPr>
          <w:rtl w:val="0"/>
        </w:rPr>
        <w:t xml:space="preserve">A falta de convenio, el gobierno toma medidas enérgicas</w:t>
      </w:r>
    </w:p>
    <w:p w:rsidR="00000000" w:rsidDel="00000000" w:rsidP="00000000" w:rsidRDefault="00000000" w:rsidRPr="00000000" w14:paraId="000004D8">
      <w:pPr>
        <w:spacing w:line="360" w:lineRule="auto"/>
        <w:jc w:val="both"/>
        <w:rPr/>
      </w:pPr>
      <w:r w:rsidDel="00000000" w:rsidR="00000000" w:rsidRPr="00000000">
        <w:rPr>
          <w:rtl w:val="0"/>
        </w:rPr>
        <w:t xml:space="preserve">Los autores de la ley de 1996 establecieron un calendario de negociaciones muy preciso. Cuando los interlocutores sociales se ponen de acuerdo antes del 31 de octubre, la cifra correspondiente a la norma salarial se considera aprobada y sirve de punto de referencia a todas las negociaciones salariales posteriores, tanto en los sectores profesionales como en las empresas. Pero si no se concreta ningún acuerdo antes del 31 de octubre, el gobierno belga interviene e intenta mediar, reconciliando los puntos de vista de patronos y sindicatos. En caso de que esta intervención tenga éxito, la norma se fija por medio de un convenio.</w:t>
      </w:r>
    </w:p>
    <w:p w:rsidR="00000000" w:rsidDel="00000000" w:rsidP="00000000" w:rsidRDefault="00000000" w:rsidRPr="00000000" w14:paraId="000004D9">
      <w:pPr>
        <w:spacing w:line="360" w:lineRule="auto"/>
        <w:jc w:val="both"/>
        <w:rPr/>
      </w:pPr>
      <w:r w:rsidDel="00000000" w:rsidR="00000000" w:rsidRPr="00000000">
        <w:rPr>
          <w:rtl w:val="0"/>
        </w:rPr>
        <w:t xml:space="preserve">En caso contrario, el gobierno puede imponer, antes del 31 de diciembre, por decreto real, un aumento máximo de los salarios para los dos años siguientes. Fue lo que sucedió en 1996, con una norma máxima del 6,1 por ciento decidida por el gobierno, ya que los interlocutores sociales no habían logrado entenderse. Sin embargo, el gobierno belga no dispone de libertad total para la fijación de la norma salarial: sea cual sea la evolución de los salarios prevista en los países vecinos, la ley de 1996 estipula que el margen máximo para la evolución del costo salarial debe abarcar, por lo menos, los aumentos relacionados con la variación automática de los salarios en función de un índice tomado como referencia 2 y los aumentos de salarios de acuerdo a una escala preestablecida 3.</w:t>
      </w:r>
    </w:p>
    <w:p w:rsidR="00000000" w:rsidDel="00000000" w:rsidP="00000000" w:rsidRDefault="00000000" w:rsidRPr="00000000" w14:paraId="000004DA">
      <w:pPr>
        <w:spacing w:line="360" w:lineRule="auto"/>
        <w:jc w:val="both"/>
        <w:rPr/>
      </w:pPr>
      <w:r w:rsidDel="00000000" w:rsidR="00000000" w:rsidRPr="00000000">
        <w:rPr>
          <w:rtl w:val="0"/>
        </w:rPr>
        <w:t xml:space="preserve">En lo que respecta a los sindicatos, les fue difícil aceptar la adopción de esta ley.</w:t>
      </w:r>
    </w:p>
    <w:p w:rsidR="00000000" w:rsidDel="00000000" w:rsidP="00000000" w:rsidRDefault="00000000" w:rsidRPr="00000000" w14:paraId="000004DB">
      <w:pPr>
        <w:spacing w:line="360" w:lineRule="auto"/>
        <w:jc w:val="both"/>
        <w:rPr/>
      </w:pPr>
      <w:r w:rsidDel="00000000" w:rsidR="00000000" w:rsidRPr="00000000">
        <w:rPr>
          <w:rtl w:val="0"/>
        </w:rPr>
        <w:t xml:space="preserve">«La ley de 1996 nos da la impresión de que somos incompetentes o irresponsables, puesto que nos obliga a mirar lo que sucede afuera antes de decidir lo que haremos en nuestro país», señala Luc Voets, director del Sector Estudios de la FGTB 4, uno de los principales sindicatos belgas.</w:t>
      </w:r>
    </w:p>
    <w:p w:rsidR="00000000" w:rsidDel="00000000" w:rsidP="00000000" w:rsidRDefault="00000000" w:rsidRPr="00000000" w14:paraId="000004DC">
      <w:pPr>
        <w:spacing w:line="360" w:lineRule="auto"/>
        <w:jc w:val="both"/>
        <w:rPr/>
      </w:pPr>
      <w:r w:rsidDel="00000000" w:rsidR="00000000" w:rsidRPr="00000000">
        <w:rPr>
          <w:rtl w:val="0"/>
        </w:rPr>
        <w:t xml:space="preserve">«La FGTB - prosigue L. Voets – entiende que en el contexto de la unión monetaria haya que estar atento a lo que sucede en el territorio de nuestros competidores, pero en el momento de abordar las negociaciones salariales responsables sólo debería ser un elemento a tener en cuenta entre otros, del mismo modo que las previsiones sobre la situación económica interna en Bélgica, el nivel de desempleo y el aumento de los precios y de la productividad. Ello nos haría menos dependientes de lo que sucede en el territorio de nuestros tres vecinos y de las previsiones que jamás corresponden totalmente a la realidad, ya que las estimaciones de la OCDE, por más serias que sean, no pueden predecir con exactitud el contenido de las negociaciones salariales en los tres países de referencia, uno o dos años después. Por otra parte, no estamos más en el contexto de preparación a la entrada en la unión monetaria que sirvió de telón de fondo a la aprobación de la ley de 1996.»</w:t>
      </w:r>
    </w:p>
    <w:p w:rsidR="00000000" w:rsidDel="00000000" w:rsidP="00000000" w:rsidRDefault="00000000" w:rsidRPr="00000000" w14:paraId="000004DD">
      <w:pPr>
        <w:spacing w:line="360" w:lineRule="auto"/>
        <w:jc w:val="both"/>
        <w:rPr/>
      </w:pPr>
      <w:r w:rsidDel="00000000" w:rsidR="00000000" w:rsidRPr="00000000">
        <w:rPr>
          <w:rtl w:val="0"/>
        </w:rPr>
        <w:t xml:space="preserve">Acuerdo al estilo belga</w:t>
      </w:r>
    </w:p>
    <w:p w:rsidR="00000000" w:rsidDel="00000000" w:rsidP="00000000" w:rsidRDefault="00000000" w:rsidRPr="00000000" w14:paraId="000004DE">
      <w:pPr>
        <w:spacing w:line="360" w:lineRule="auto"/>
        <w:jc w:val="both"/>
        <w:rPr/>
      </w:pPr>
      <w:r w:rsidDel="00000000" w:rsidR="00000000" w:rsidRPr="00000000">
        <w:rPr>
          <w:rtl w:val="0"/>
        </w:rPr>
        <w:t xml:space="preserve">Los sindicatos belgas reivindican pues la supresión de la norma que fija una evolución máxima de los salarios, pero el patronato objeta que, en ese caso, también habría que suprimir la variación automática de los salarios en función de un índice tomado como referencia, ya que Bélgica es, junto con Luxemburgo, el único país europeo que la utiliza. «Cuando Mia De Vits 5 dice que en ninguna otra parte de Europa existe una norma salarial, se olvida agregar que tampoco hay en ninguna otra parte un sistema de ese tipo», subraya el responsable de la FEB (Federación de Empresas de Bélgica), Tony Vandeputte, en el periódico económico belga L’Echo del 2 de julio último. Y agrega: «Para nosotros, uno va siempre asociado al otro.»</w:t>
      </w:r>
    </w:p>
    <w:p w:rsidR="00000000" w:rsidDel="00000000" w:rsidP="00000000" w:rsidRDefault="00000000" w:rsidRPr="00000000" w14:paraId="000004DF">
      <w:pPr>
        <w:spacing w:line="360" w:lineRule="auto"/>
        <w:jc w:val="both"/>
        <w:rPr/>
      </w:pPr>
      <w:r w:rsidDel="00000000" w:rsidR="00000000" w:rsidRPr="00000000">
        <w:rPr>
          <w:rtl w:val="0"/>
        </w:rPr>
        <w:t xml:space="preserve">Al no poder suprimir la norma, los sindicatos belgas lograron, mediante negociaciones, atenuarla en algo. «Los militantes sindicales no aceptan que, en un momento en que el aporte de los salarios al ingreso nacional disminuye, se imponga ese tipo de norma, siendo que no se ha previsto nada en materia de utilidades», observa Luc Voets.</w:t>
      </w:r>
    </w:p>
    <w:p w:rsidR="00000000" w:rsidDel="00000000" w:rsidP="00000000" w:rsidRDefault="00000000" w:rsidRPr="00000000" w14:paraId="000004E0">
      <w:pPr>
        <w:spacing w:line="360" w:lineRule="auto"/>
        <w:jc w:val="both"/>
        <w:rPr/>
      </w:pPr>
      <w:r w:rsidDel="00000000" w:rsidR="00000000" w:rsidRPr="00000000">
        <w:rPr>
          <w:rtl w:val="0"/>
        </w:rPr>
        <w:t xml:space="preserve">«A la hora de las negociaciones del acuerdo interprofesional, tratamos de ampliar la discusión de la norma salarial, de responsabilizar a los patronos. Nos solicitan una fijación responsable de los salarios y nosotros, en contrapartida, queremos que se comprometan a lograr que el empleo y la capacitación aumenten a la misma velocidad que en los tres países de referencia», señala el sindicalista.</w:t>
      </w:r>
    </w:p>
    <w:p w:rsidR="00000000" w:rsidDel="00000000" w:rsidP="00000000" w:rsidRDefault="00000000" w:rsidRPr="00000000" w14:paraId="000004E1">
      <w:pPr>
        <w:spacing w:line="360" w:lineRule="auto"/>
        <w:jc w:val="both"/>
        <w:rPr/>
      </w:pPr>
      <w:r w:rsidDel="00000000" w:rsidR="00000000" w:rsidRPr="00000000">
        <w:rPr>
          <w:rtl w:val="0"/>
        </w:rPr>
        <w:t xml:space="preserve">El argumento de la falta de capacitación profesional resulta tanto más oportuno para enfrentar a los patronos a sus responsabilidades cuanto que en Bélgica hay escasez de mano de obra en algunas profesiones, como sucedió recientemente con los camioneros. «No es mediante una norma salarial que se resuelve una carencia de esa índole, sino con programas de capacitación preventiva, para atraer a tiempo a los trabajadores a las profesiones donde existe escasez de mano de obra», señala Luc Voets. Existen otros elementos que también pueden intervenir en las negociaciones del acuerdo interprofesional: por el lado sindical, se trata de conseguir, por ejemplo, días de licencia adicionales o un aumento del salario mínimo, mientras que por el lado patronal existe más bien una tendencia a hacer concesiones, sobre todo en los momentos en que el gobierno toma alguna medida favorable, como ser una disminución de los aportes patronales.</w:t>
      </w:r>
    </w:p>
    <w:p w:rsidR="00000000" w:rsidDel="00000000" w:rsidP="00000000" w:rsidRDefault="00000000" w:rsidRPr="00000000" w14:paraId="000004E2">
      <w:pPr>
        <w:spacing w:line="360" w:lineRule="auto"/>
        <w:jc w:val="both"/>
        <w:rPr/>
      </w:pPr>
      <w:r w:rsidDel="00000000" w:rsidR="00000000" w:rsidRPr="00000000">
        <w:rPr>
          <w:rtl w:val="0"/>
        </w:rPr>
        <w:t xml:space="preserve">Por consiguiente, en el momento de las negociaciones salariales, el hecho de tener en cuenta otros elementos además de la norma, permite a los sindicatos belgas «disminuir los daños» a pesar de la ley de 1996, incluso cuando, a posteriori, el aumento de salarios en Bélgica sea superior a lo preconizado por la norma (situación posible, ya que el control del respeto de la norma máxima es difícil). Es así que, para el período 1999-2000, la norma acordada por los interlocutores sociales era de 5,9 por ciento de aumento, pero en el 2000 se verificó que el aumento llegó a un 7,2 por ciento en Bélgica, frente a un 4,4 por ciento en los tres países de referencia. Un análisis detallado permitió comprender que esta revalorización fue debida principalmente a aumentos de salarios individuales y a aumentos situados en dos ramas heterogéneas con una escasa estructuración de las negociaciones salariales (por un lado, el sector inmobiliario y de servicios a empresas y, por otro lado, transportes y comunicaciones). Otros factores no relacionados con las negociaciones salariales también pudieron influir en el aumento, como ser la conversión de contratos precarios en contratos sin término fijo, a menudo mejor remunerados.</w:t>
      </w:r>
    </w:p>
    <w:p w:rsidR="00000000" w:rsidDel="00000000" w:rsidP="00000000" w:rsidRDefault="00000000" w:rsidRPr="00000000" w14:paraId="000004E3">
      <w:pPr>
        <w:spacing w:line="360" w:lineRule="auto"/>
        <w:jc w:val="both"/>
        <w:rPr/>
      </w:pPr>
      <w:r w:rsidDel="00000000" w:rsidR="00000000" w:rsidRPr="00000000">
        <w:rPr>
          <w:rtl w:val="0"/>
        </w:rPr>
        <w:t xml:space="preserve">Un crecimiento significativo «ablanda» a los patronos</w:t>
      </w:r>
    </w:p>
    <w:p w:rsidR="00000000" w:rsidDel="00000000" w:rsidP="00000000" w:rsidRDefault="00000000" w:rsidRPr="00000000" w14:paraId="000004E4">
      <w:pPr>
        <w:spacing w:line="360" w:lineRule="auto"/>
        <w:jc w:val="both"/>
        <w:rPr/>
      </w:pPr>
      <w:r w:rsidDel="00000000" w:rsidR="00000000" w:rsidRPr="00000000">
        <w:rPr>
          <w:rtl w:val="0"/>
        </w:rPr>
        <w:t xml:space="preserve">Evidentemente, las negociaciones son más fáciles para los sindicatos durante períodos de crecimiento económico significativo.</w:t>
      </w:r>
    </w:p>
    <w:p w:rsidR="00000000" w:rsidDel="00000000" w:rsidP="00000000" w:rsidRDefault="00000000" w:rsidRPr="00000000" w14:paraId="000004E5">
      <w:pPr>
        <w:spacing w:line="360" w:lineRule="auto"/>
        <w:jc w:val="both"/>
        <w:rPr/>
      </w:pPr>
      <w:r w:rsidDel="00000000" w:rsidR="00000000" w:rsidRPr="00000000">
        <w:rPr>
          <w:rtl w:val="0"/>
        </w:rPr>
        <w:t xml:space="preserve">En 2000, cuando los interlocutores sociales se reunieron para establecer la norma máxima de evolución de los salarios, los trabajadores aludieron al crecimiento del 4 por ciento en Bélgica y al aumento de los combustibles (no modificado en el índice-salud que sirve de base al cálculo de la variación automática de los salarios en función de un índice tomado como referencia) para lograr concesiones por parte de los patronos. «La cifra publicada en el informe técnico del Consejo Central Económico (CCE) no es necesariamente la que será aprobada al término de las negociaciones», destaca Luc Voets. «El último acuerdo interprofesional se logró en un período de fuerte crecimiento - agrega -.</w:t>
      </w:r>
    </w:p>
    <w:p w:rsidR="00000000" w:rsidDel="00000000" w:rsidP="00000000" w:rsidRDefault="00000000" w:rsidRPr="00000000" w14:paraId="000004E6">
      <w:pPr>
        <w:spacing w:line="360" w:lineRule="auto"/>
        <w:jc w:val="both"/>
        <w:rPr/>
      </w:pPr>
      <w:r w:rsidDel="00000000" w:rsidR="00000000" w:rsidRPr="00000000">
        <w:rPr>
          <w:rtl w:val="0"/>
        </w:rPr>
        <w:t xml:space="preserve">Incluso si la cifra del CCE era de 6,4 por ciento, logramos que en los sectores que gozan de buena salud económica, pueda haber un aumento salarial adicional no retroactivo (y, por lo tanto, limitado en el tiempo) de 0,4 por ciento y que el costo de las medidas incluidas en el acuerdo interprofesional (como ser el aumento del número de días de licencia), que representan un 0,2 por ciento de la masa salarial, no fuera tenido en cuenta en el margen negociable en esos sectores. Por consiguiente, en ciertos sectores, el aumento podía llegar a un 7 por ciento.»</w:t>
      </w:r>
    </w:p>
    <w:p w:rsidR="00000000" w:rsidDel="00000000" w:rsidP="00000000" w:rsidRDefault="00000000" w:rsidRPr="00000000" w14:paraId="000004E7">
      <w:pPr>
        <w:spacing w:line="360" w:lineRule="auto"/>
        <w:jc w:val="both"/>
        <w:rPr/>
      </w:pPr>
      <w:r w:rsidDel="00000000" w:rsidR="00000000" w:rsidRPr="00000000">
        <w:rPr>
          <w:rtl w:val="0"/>
        </w:rPr>
        <w:t xml:space="preserve">Los sindicatos belgas son conscientes de que otros grupos de la sociedad civil se oponen a la ley de 1996 por razones que no tienen nada que ver con el bienestar de los trabajadores. Algunos defienden la supresión de la norma porque quisieran aumentar los salarios más elevados o sólo los de algunos sectores, un combate por una mayor desigualdad salarial que no tiene nada en común con la lucha de los sindicatos. Y en el contexto particular de un Estado federal como Bélgica, el mantenimiento de una norma salarial común para todo el país es un obstáculo para los que reclaman menos solidaridad entre las diferentes comunidades mediante la «regionalización» de las negociaciones salariales.</w:t>
      </w:r>
    </w:p>
    <w:p w:rsidR="00000000" w:rsidDel="00000000" w:rsidP="00000000" w:rsidRDefault="00000000" w:rsidRPr="00000000" w14:paraId="000004E8">
      <w:pPr>
        <w:spacing w:line="360" w:lineRule="auto"/>
        <w:jc w:val="both"/>
        <w:rPr/>
      </w:pPr>
      <w:r w:rsidDel="00000000" w:rsidR="00000000" w:rsidRPr="00000000">
        <w:rPr>
          <w:rtl w:val="0"/>
        </w:rPr>
        <w:t xml:space="preserve">Los sindicatos se mantienen muy alertas en cuanto a no crear alianzas desfavorables para los trabajadores.</w:t>
      </w:r>
    </w:p>
    <w:p w:rsidR="00000000" w:rsidDel="00000000" w:rsidP="00000000" w:rsidRDefault="00000000" w:rsidRPr="00000000" w14:paraId="000004E9">
      <w:pPr>
        <w:spacing w:line="360" w:lineRule="auto"/>
        <w:jc w:val="both"/>
        <w:rPr/>
      </w:pPr>
      <w:r w:rsidDel="00000000" w:rsidR="00000000" w:rsidRPr="00000000">
        <w:rPr>
          <w:rtl w:val="0"/>
        </w:rPr>
        <w:t xml:space="preserve">El «Grupo de Doorn»</w:t>
      </w:r>
    </w:p>
    <w:p w:rsidR="00000000" w:rsidDel="00000000" w:rsidP="00000000" w:rsidRDefault="00000000" w:rsidRPr="00000000" w14:paraId="000004EA">
      <w:pPr>
        <w:spacing w:line="360" w:lineRule="auto"/>
        <w:jc w:val="both"/>
        <w:rPr/>
      </w:pPr>
      <w:r w:rsidDel="00000000" w:rsidR="00000000" w:rsidRPr="00000000">
        <w:rPr>
          <w:rtl w:val="0"/>
        </w:rPr>
        <w:t xml:space="preserve">Confrontados a la ley de 1996, los sindicatos belgas FGTB y CSC6 tomaron la iniciativa de reunir a los sindicatos alemanes, franceses, holandeses y luxemburgueses, con el fin de aunar criterios en ocasión de las negociaciones llevadas a cabo en cada país. Actualmente forman el «Grupo de Doorn», nombre tomado de la localidad holandesa donde se realizó una de las primeras reuniones. «Tratamos de encontrar una fórmula que nos permitiera caminar en la misma dirección, sin hacer locuras en materia de salarios, explica Luc Voets. Pedimos que, en el momento de las negociaciones entre interlocutores sociales, cada sindicato haga todo lo posible por lograr un aumento salarial que, como mínimo, compense la inflación y corresponda al aumento de la productividad.» Este compromiso de los sindicatos miembros del grupo de Doorn no significa que se haya logrado el objetivo de integrar esos dos elementos, pero representa una garantía de que, por parte de los trabajadores, nadie va a sacar partido de la moderación salarial para aventajar en el mercado a un país competidor. Cada año, cuando el grupo de Doorn se reúne, los sindicatos comparan lo que pudieron lograr en las negociaciones y explican a los otros las razones por las cuales pudieron o no pudieron lograr uno de los dos objetivos de la «fórmula de Doorn».</w:t>
      </w:r>
    </w:p>
    <w:p w:rsidR="00000000" w:rsidDel="00000000" w:rsidP="00000000" w:rsidRDefault="00000000" w:rsidRPr="00000000" w14:paraId="000004EB">
      <w:pPr>
        <w:spacing w:line="360" w:lineRule="auto"/>
        <w:jc w:val="both"/>
        <w:rPr/>
      </w:pPr>
      <w:r w:rsidDel="00000000" w:rsidR="00000000" w:rsidRPr="00000000">
        <w:rPr>
          <w:rtl w:val="0"/>
        </w:rPr>
        <w:t xml:space="preserve">Lejos de querer competir con la CES (Confederación Europea de Sindicatos), el grupo de Doorn ha sido concebido como una especie de laboratorio en donde se evalúa a pequeña escala una fórmula que tal vez podría, en el futuro, extenderse a otros países europeos. Por su parte, el Comité Ejecutivo de la CES adoptó una directiva para las negociaciones colectivas que incluye los dos elementos de la fórmula. «Si un día, esta fórmula ‘compensación de la inflación y adecuación al aumento de productividad’ se extendiera a las negociaciones salariales en toda Europa, sin duda los salarios aumentarían más rápidamente en los países del sur del continente que en los del norte, ya que el crecimiento de productividad en los próximos años, debería ser más importante en esa región», observa Luc Voets quien, en nombre de la FGTB, propugna un mayor diálogo entre sindicatos europeos, para no terminar en una competencia por la moderación salarial entre miembros de la Unión Europea: «Debemos colaborar ya que, por una parte, las principales preocupaciones del Banco Central Europeo son la estabilidad de los precios y el equilibrio presupuestario de sus diferentes miembros y por otra parte, no existe todavía ningún gobierno europeo capaz de estimular el crecimiento y el empleo, en caso de necesidad. En consecuencia, el salario es pues la variable que utilizan los diferentes países para beneficiar a sus economías. De ahí la ley de 1996 en Bélgica y los pactos de moderación sindical firmados en otros países miembros de la Unión. Según mi parecer, para evitar una competencia entre trabajadores europeos, es necesario que haya más cooperación entre sindicatos europeos en lo que respecta a política salarial. Es el objetivo de una iniciativa como la del grupo de Doorn.»</w:t>
      </w:r>
    </w:p>
    <w:p w:rsidR="00000000" w:rsidDel="00000000" w:rsidP="00000000" w:rsidRDefault="00000000" w:rsidRPr="00000000" w14:paraId="000004EC">
      <w:pPr>
        <w:spacing w:line="360" w:lineRule="auto"/>
        <w:jc w:val="both"/>
        <w:rPr/>
      </w:pPr>
      <w:r w:rsidDel="00000000" w:rsidR="00000000" w:rsidRPr="00000000">
        <w:rPr>
          <w:rtl w:val="0"/>
        </w:rPr>
        <w:t xml:space="preserve">Notas</w:t>
      </w:r>
    </w:p>
    <w:p w:rsidR="00000000" w:rsidDel="00000000" w:rsidP="00000000" w:rsidRDefault="00000000" w:rsidRPr="00000000" w14:paraId="000004ED">
      <w:pPr>
        <w:spacing w:line="360" w:lineRule="auto"/>
        <w:jc w:val="both"/>
        <w:rPr/>
      </w:pPr>
      <w:r w:rsidDel="00000000" w:rsidR="00000000" w:rsidRPr="00000000">
        <w:rPr>
          <w:rtl w:val="0"/>
        </w:rPr>
        <w:t xml:space="preserve">1 La evolución del costo salarial, en términos de la ley belga, representa el aumento en términos nominales del costo salarial promedio por trabajador en el sector privado, sobre la base de un horario completo.</w:t>
      </w:r>
    </w:p>
    <w:p w:rsidR="00000000" w:rsidDel="00000000" w:rsidP="00000000" w:rsidRDefault="00000000" w:rsidRPr="00000000" w14:paraId="000004EE">
      <w:pPr>
        <w:spacing w:line="360" w:lineRule="auto"/>
        <w:jc w:val="both"/>
        <w:rPr/>
      </w:pPr>
      <w:r w:rsidDel="00000000" w:rsidR="00000000" w:rsidRPr="00000000">
        <w:rPr>
          <w:rtl w:val="0"/>
        </w:rPr>
        <w:t xml:space="preserve">2 En Bélgica, todos los salarios y beneficios sociales se adaptan automáticamente en función del aumento de los precios al consumo, basándose en un «índice-salud» que retoma la evolución de los precios de una serie de productos básicos. Están excluidos de este índice: el alcohol, el tabaco y varios productos energéticos.</w:t>
      </w:r>
    </w:p>
    <w:p w:rsidR="00000000" w:rsidDel="00000000" w:rsidP="00000000" w:rsidRDefault="00000000" w:rsidRPr="00000000" w14:paraId="000004EF">
      <w:pPr>
        <w:spacing w:line="360" w:lineRule="auto"/>
        <w:jc w:val="both"/>
        <w:rPr/>
      </w:pPr>
      <w:r w:rsidDel="00000000" w:rsidR="00000000" w:rsidRPr="00000000">
        <w:rPr>
          <w:rtl w:val="0"/>
        </w:rPr>
        <w:t xml:space="preserve">3 Por «aumentos de salarios de acuerdo a una escala preestablecida», la ley belga entiende aumentos salariales otorgados en función de la antigüedad, edad, promociones o cambios de categoría individuales y previstos por los convenios colectivos de trabajo.</w:t>
      </w:r>
    </w:p>
    <w:p w:rsidR="00000000" w:rsidDel="00000000" w:rsidP="00000000" w:rsidRDefault="00000000" w:rsidRPr="00000000" w14:paraId="000004F0">
      <w:pPr>
        <w:spacing w:line="360" w:lineRule="auto"/>
        <w:jc w:val="both"/>
        <w:rPr/>
      </w:pPr>
      <w:r w:rsidDel="00000000" w:rsidR="00000000" w:rsidRPr="00000000">
        <w:rPr>
          <w:rtl w:val="0"/>
        </w:rPr>
        <w:t xml:space="preserve">4 Federación General del Trabajo de Bélgica, que cuenta con alrededor de 21,2 millones de adherentes.</w:t>
      </w:r>
    </w:p>
    <w:p w:rsidR="00000000" w:rsidDel="00000000" w:rsidP="00000000" w:rsidRDefault="00000000" w:rsidRPr="00000000" w14:paraId="000004F1">
      <w:pPr>
        <w:spacing w:line="360" w:lineRule="auto"/>
        <w:jc w:val="both"/>
        <w:rPr/>
      </w:pPr>
      <w:r w:rsidDel="00000000" w:rsidR="00000000" w:rsidRPr="00000000">
        <w:rPr>
          <w:rtl w:val="0"/>
        </w:rPr>
        <w:t xml:space="preserve">5 Mia De Vits es la Presidenta de la FGTB.</w:t>
      </w:r>
    </w:p>
    <w:p w:rsidR="00000000" w:rsidDel="00000000" w:rsidP="00000000" w:rsidRDefault="00000000" w:rsidRPr="00000000" w14:paraId="000004F2">
      <w:pPr>
        <w:spacing w:line="360" w:lineRule="auto"/>
        <w:jc w:val="both"/>
        <w:rPr/>
      </w:pPr>
      <w:r w:rsidDel="00000000" w:rsidR="00000000" w:rsidRPr="00000000">
        <w:rPr>
          <w:rtl w:val="0"/>
        </w:rPr>
        <w:t xml:space="preserve">6 Confederación de sindicaos cristianos, que cuenta con 1,5 millones de adherentes.</w:t>
      </w:r>
    </w:p>
    <w:p w:rsidR="00000000" w:rsidDel="00000000" w:rsidP="00000000" w:rsidRDefault="00000000" w:rsidRPr="00000000" w14:paraId="000004F3">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4F4">
      <w:pPr>
        <w:pStyle w:val="Heading1"/>
        <w:rPr/>
      </w:pPr>
      <w:bookmarkStart w:colFirst="0" w:colLast="0" w:name="_heading=h.2qx17ij81hya" w:id="14"/>
      <w:bookmarkEnd w:id="14"/>
      <w:r w:rsidDel="00000000" w:rsidR="00000000" w:rsidRPr="00000000">
        <w:rPr>
          <w:rtl w:val="0"/>
        </w:rPr>
        <w:t xml:space="preserve">La igualdad salarial en Quebec/ BY Roland Côté. </w:t>
      </w:r>
    </w:p>
    <w:p w:rsidR="00000000" w:rsidDel="00000000" w:rsidP="00000000" w:rsidRDefault="00000000" w:rsidRPr="00000000" w14:paraId="000004F5">
      <w:pPr>
        <w:spacing w:line="360" w:lineRule="auto"/>
        <w:jc w:val="both"/>
        <w:rPr/>
      </w:pPr>
      <w:r w:rsidDel="00000000" w:rsidR="00000000" w:rsidRPr="00000000">
        <w:rPr>
          <w:rtl w:val="0"/>
        </w:rPr>
        <w:t xml:space="preserve">Recientemente se adoptó en Quebec (Canadá) una ley tendiente a poner fin a la discriminación salarial que afecta a las mujeres (y también a los hombres) que trabajan en las llamadas profesiones «tradicionalmente femeninas». Los sindicatos desempeñan un papel fundamental en cuanto a garantizar su aplicación.</w:t>
      </w:r>
    </w:p>
    <w:p w:rsidR="00000000" w:rsidDel="00000000" w:rsidP="00000000" w:rsidRDefault="00000000" w:rsidRPr="00000000" w14:paraId="000004F6">
      <w:pPr>
        <w:spacing w:line="360" w:lineRule="auto"/>
        <w:jc w:val="both"/>
        <w:rPr/>
      </w:pPr>
      <w:r w:rsidDel="00000000" w:rsidR="00000000" w:rsidRPr="00000000">
        <w:rPr>
          <w:rtl w:val="0"/>
        </w:rPr>
        <w:t xml:space="preserve">Roland Côté. Coordinador en la Facultad de Ciencias Humanas.</w:t>
      </w:r>
    </w:p>
    <w:p w:rsidR="00000000" w:rsidDel="00000000" w:rsidP="00000000" w:rsidRDefault="00000000" w:rsidRPr="00000000" w14:paraId="000004F7">
      <w:pPr>
        <w:spacing w:line="360" w:lineRule="auto"/>
        <w:jc w:val="both"/>
        <w:rPr/>
      </w:pPr>
      <w:r w:rsidDel="00000000" w:rsidR="00000000" w:rsidRPr="00000000">
        <w:rPr>
          <w:rtl w:val="0"/>
        </w:rPr>
        <w:t xml:space="preserve">Universidad de Quebec en Montreal Canadá</w:t>
      </w:r>
    </w:p>
    <w:p w:rsidR="00000000" w:rsidDel="00000000" w:rsidP="00000000" w:rsidRDefault="00000000" w:rsidRPr="00000000" w14:paraId="000004F8">
      <w:pPr>
        <w:spacing w:line="360" w:lineRule="auto"/>
        <w:jc w:val="both"/>
        <w:rPr/>
      </w:pPr>
      <w:r w:rsidDel="00000000" w:rsidR="00000000" w:rsidRPr="00000000">
        <w:rPr>
          <w:rtl w:val="0"/>
        </w:rPr>
        <w:t xml:space="preserve">Hace ya más de cincuenta años que la Conferencia General de la Organización Internacional del Trabajo adoptó el Convenio sobre igualdad de remuneración 1. Esta última era el resultado de diversas propuestas relativas al principio de igualdad de remuneración entre la mano de obra masculina y la mano de obra femenina por trabajos equivalentes. Este Convenio internacional precedió en unos años al Convenio referente a la discriminación (empleo y ocupación)2 que se basó en el respeto de los derechos enunciados en la Declaración Universal de los Derechos Humanos. ¿Cómo está la situación medio siglo después?</w:t>
      </w:r>
    </w:p>
    <w:p w:rsidR="00000000" w:rsidDel="00000000" w:rsidP="00000000" w:rsidRDefault="00000000" w:rsidRPr="00000000" w14:paraId="000004F9">
      <w:pPr>
        <w:spacing w:line="360" w:lineRule="auto"/>
        <w:jc w:val="both"/>
        <w:rPr/>
      </w:pPr>
      <w:r w:rsidDel="00000000" w:rsidR="00000000" w:rsidRPr="00000000">
        <w:rPr>
          <w:rtl w:val="0"/>
        </w:rPr>
        <w:t xml:space="preserve">Problemática</w:t>
      </w:r>
    </w:p>
    <w:p w:rsidR="00000000" w:rsidDel="00000000" w:rsidP="00000000" w:rsidRDefault="00000000" w:rsidRPr="00000000" w14:paraId="000004FA">
      <w:pPr>
        <w:spacing w:line="360" w:lineRule="auto"/>
        <w:jc w:val="both"/>
        <w:rPr/>
      </w:pPr>
      <w:r w:rsidDel="00000000" w:rsidR="00000000" w:rsidRPr="00000000">
        <w:rPr>
          <w:rtl w:val="0"/>
        </w:rPr>
        <w:t xml:space="preserve">No es ninguna novedad que las mujeres son víctimas de la discriminación. Si bien todos los seres humanos, sea cual sea su raza, creencias o sexo, deberían tener derecho a buscar su progreso material y su desarrollo espiritual en libertad y con dignidad, en la seguridad económica e iguales oportunidades, la realidad es a menudo muy diferente para las mujeres, especialmente en lo referente a la remuneración.</w:t>
      </w:r>
    </w:p>
    <w:p w:rsidR="00000000" w:rsidDel="00000000" w:rsidP="00000000" w:rsidRDefault="00000000" w:rsidRPr="00000000" w14:paraId="000004FB">
      <w:pPr>
        <w:spacing w:line="360" w:lineRule="auto"/>
        <w:jc w:val="both"/>
        <w:rPr/>
      </w:pPr>
      <w:r w:rsidDel="00000000" w:rsidR="00000000" w:rsidRPr="00000000">
        <w:rPr>
          <w:rtl w:val="0"/>
        </w:rPr>
        <w:t xml:space="preserve">Durante mucho tiempo, los hombres ni siquiera se cuestionaron el hecho de que las mujeres eran peor remuneradas que ellos. Se consideraba «normal» que una mujer ganara menos que un hombre. Sin embargo las mujeres, y no sólo en los países occidentales y desarrollados, son personas con responsabilidades familiares enormes.</w:t>
      </w:r>
    </w:p>
    <w:p w:rsidR="00000000" w:rsidDel="00000000" w:rsidP="00000000" w:rsidRDefault="00000000" w:rsidRPr="00000000" w14:paraId="000004FC">
      <w:pPr>
        <w:spacing w:line="360" w:lineRule="auto"/>
        <w:jc w:val="both"/>
        <w:rPr/>
      </w:pPr>
      <w:r w:rsidDel="00000000" w:rsidR="00000000" w:rsidRPr="00000000">
        <w:rPr>
          <w:rtl w:val="0"/>
        </w:rPr>
        <w:t xml:space="preserve">Con frecuencia son las únicas encargadas de ocuparse de sus hijos. El padre, como único proveedor de la familia parece haberse convertido en una especie en vías de extinción. Además, la presencia de la mujer en el mercado laboral se hace sentir cada vez más y no ocupan sólo empleos tradicionalmente femeninos, muy por el contrario, cada vez son más los hombres que ocupan empleos tradicionalmente femeninos.</w:t>
      </w:r>
    </w:p>
    <w:p w:rsidR="00000000" w:rsidDel="00000000" w:rsidP="00000000" w:rsidRDefault="00000000" w:rsidRPr="00000000" w14:paraId="000004FD">
      <w:pPr>
        <w:spacing w:line="360" w:lineRule="auto"/>
        <w:jc w:val="both"/>
        <w:rPr/>
      </w:pPr>
      <w:r w:rsidDel="00000000" w:rsidR="00000000" w:rsidRPr="00000000">
        <w:rPr>
          <w:rtl w:val="0"/>
        </w:rPr>
        <w:t xml:space="preserve">En Quebec, los Derechos Humanos sufrieron la misma evolución que en el resto del mundo en general. Durante los años 1970, el gobierno provincial de Quebec adoptó una Carta de los derechos y libertades de la persona. El derecho al trabajo y, por consiguiente, a una justa remuneración, se aplicó a menudo de manera desigual a hombres y mujeres.</w:t>
      </w:r>
    </w:p>
    <w:p w:rsidR="00000000" w:rsidDel="00000000" w:rsidP="00000000" w:rsidRDefault="00000000" w:rsidRPr="00000000" w14:paraId="000004FE">
      <w:pPr>
        <w:spacing w:line="360" w:lineRule="auto"/>
        <w:jc w:val="both"/>
        <w:rPr/>
      </w:pPr>
      <w:r w:rsidDel="00000000" w:rsidR="00000000" w:rsidRPr="00000000">
        <w:rPr>
          <w:rtl w:val="0"/>
        </w:rPr>
        <w:t xml:space="preserve">Además, la diferencia salarial entre hombres y mujeres no ha disminuido desde hace décadas y las mujeres, como así también el movimiento sindical, reclamaron la intervención del Estado para poner fin a la discriminación. Comparando trabajos equivalentes, las mujeres ganan actualmente cerca de un 70 por ciento del salario de los hombres. Este estado de cosas es injusto: las mujeres tienen el derecho (fundamental) de recibir un pago equitativo.</w:t>
      </w:r>
    </w:p>
    <w:p w:rsidR="00000000" w:rsidDel="00000000" w:rsidP="00000000" w:rsidRDefault="00000000" w:rsidRPr="00000000" w14:paraId="000004FF">
      <w:pPr>
        <w:spacing w:line="360" w:lineRule="auto"/>
        <w:jc w:val="both"/>
        <w:rPr/>
      </w:pPr>
      <w:r w:rsidDel="00000000" w:rsidR="00000000" w:rsidRPr="00000000">
        <w:rPr>
          <w:rtl w:val="0"/>
        </w:rPr>
        <w:t xml:space="preserve">El principio de igualdad salarial</w:t>
      </w:r>
    </w:p>
    <w:p w:rsidR="00000000" w:rsidDel="00000000" w:rsidP="00000000" w:rsidRDefault="00000000" w:rsidRPr="00000000" w14:paraId="00000500">
      <w:pPr>
        <w:spacing w:line="360" w:lineRule="auto"/>
        <w:jc w:val="both"/>
        <w:rPr/>
      </w:pPr>
      <w:r w:rsidDel="00000000" w:rsidR="00000000" w:rsidRPr="00000000">
        <w:rPr>
          <w:rtl w:val="0"/>
        </w:rPr>
        <w:t xml:space="preserve">Basándose en el principio del respeto de los derechos fundamentales, las mujeres han reivindicado a nivel de la sociedad en general, como así también dentro del movimiento sindical, el derecho a recibir igual remuneración que los hombres por el mismo trabajo. Por más evidente que esto parezca, no lo es para todos y los prejuicios en cuanto a las mujeres son pertinaces, incluso dentro de un sindicato. Son los mismos prejuicios que se hacen evidentes cuando se comparan los salarios de los empleos, habitual y mayoritariamente ocupados por mujeres, con los salarios de los empleos habitual y mayoritariamente ocupados por hombres: curiosamente, los empleos llamados femeninos, a menudo son peor remunerados que los empleos llamados masculinos.</w:t>
      </w:r>
    </w:p>
    <w:p w:rsidR="00000000" w:rsidDel="00000000" w:rsidP="00000000" w:rsidRDefault="00000000" w:rsidRPr="00000000" w14:paraId="00000501">
      <w:pPr>
        <w:spacing w:line="360" w:lineRule="auto"/>
        <w:jc w:val="both"/>
        <w:rPr/>
      </w:pPr>
      <w:r w:rsidDel="00000000" w:rsidR="00000000" w:rsidRPr="00000000">
        <w:rPr>
          <w:rtl w:val="0"/>
        </w:rPr>
        <w:t xml:space="preserve">Esto es lo que debe cambiar.</w:t>
      </w:r>
    </w:p>
    <w:p w:rsidR="00000000" w:rsidDel="00000000" w:rsidP="00000000" w:rsidRDefault="00000000" w:rsidRPr="00000000" w14:paraId="00000502">
      <w:pPr>
        <w:spacing w:line="360" w:lineRule="auto"/>
        <w:jc w:val="both"/>
        <w:rPr/>
      </w:pPr>
      <w:r w:rsidDel="00000000" w:rsidR="00000000" w:rsidRPr="00000000">
        <w:rPr>
          <w:rtl w:val="0"/>
        </w:rPr>
        <w:t xml:space="preserve">Los sindicatos tienen que comprometerse en esta lucha por el reconocimiento de un derecho fundamental. En Quebec, los sindicatos lo hicieron, enarbolando el siguiente principio: «a igual trabajo, igual salario». La Federación de trabajadores y trabajadoras de Quebec (FTQ), vio coronados sus esfuerzos con la adopción de una ley sobre igualdad salarial.</w:t>
      </w:r>
    </w:p>
    <w:p w:rsidR="00000000" w:rsidDel="00000000" w:rsidP="00000000" w:rsidRDefault="00000000" w:rsidRPr="00000000" w14:paraId="00000503">
      <w:pPr>
        <w:spacing w:line="360" w:lineRule="auto"/>
        <w:jc w:val="both"/>
        <w:rPr/>
      </w:pPr>
      <w:r w:rsidDel="00000000" w:rsidR="00000000" w:rsidRPr="00000000">
        <w:rPr>
          <w:rtl w:val="0"/>
        </w:rPr>
        <w:t xml:space="preserve">La FTQ es la mayor central sindical de Quebec y pertenece al Congreso del Trabajo del Canadá (CTC). Cuenta con alrededor de 500.000 miembros, la tercera parte de los cuales son mujeres. En 1989, la FTQ organizó un importante simposio cuyo tema era: «¡La igualdad salarial: ni más, ni menos! Un asunto de solidaridad».</w:t>
      </w:r>
    </w:p>
    <w:p w:rsidR="00000000" w:rsidDel="00000000" w:rsidP="00000000" w:rsidRDefault="00000000" w:rsidRPr="00000000" w14:paraId="00000504">
      <w:pPr>
        <w:spacing w:line="360" w:lineRule="auto"/>
        <w:jc w:val="both"/>
        <w:rPr/>
      </w:pPr>
      <w:r w:rsidDel="00000000" w:rsidR="00000000" w:rsidRPr="00000000">
        <w:rPr>
          <w:rtl w:val="0"/>
        </w:rPr>
        <w:t xml:space="preserve">Este simposio permitió a la Central fijar directivas comunes que se tradujeron en la adopción de una declaración de política en ocasión de un congreso de la Federación.</w:t>
      </w:r>
    </w:p>
    <w:p w:rsidR="00000000" w:rsidDel="00000000" w:rsidP="00000000" w:rsidRDefault="00000000" w:rsidRPr="00000000" w14:paraId="00000505">
      <w:pPr>
        <w:spacing w:line="360" w:lineRule="auto"/>
        <w:jc w:val="both"/>
        <w:rPr/>
      </w:pPr>
      <w:r w:rsidDel="00000000" w:rsidR="00000000" w:rsidRPr="00000000">
        <w:rPr>
          <w:rtl w:val="0"/>
        </w:rPr>
        <w:t xml:space="preserve">Por otra parte, a partir de ese momento el tema de la igualdad salarial fue largamente discutido en todos los congresos de la Central.</w:t>
      </w:r>
    </w:p>
    <w:p w:rsidR="00000000" w:rsidDel="00000000" w:rsidP="00000000" w:rsidRDefault="00000000" w:rsidRPr="00000000" w14:paraId="00000506">
      <w:pPr>
        <w:spacing w:line="360" w:lineRule="auto"/>
        <w:jc w:val="both"/>
        <w:rPr/>
      </w:pPr>
      <w:r w:rsidDel="00000000" w:rsidR="00000000" w:rsidRPr="00000000">
        <w:rPr>
          <w:rtl w:val="0"/>
        </w:rPr>
        <w:t xml:space="preserve">La FTQ, a instancias de las otras centrales sindicales, llevó la discusión al terreno político al exigir al gobierno la adopción de una ley que impulsara la igualdad salarial.</w:t>
      </w:r>
    </w:p>
    <w:p w:rsidR="00000000" w:rsidDel="00000000" w:rsidP="00000000" w:rsidRDefault="00000000" w:rsidRPr="00000000" w14:paraId="00000507">
      <w:pPr>
        <w:spacing w:line="360" w:lineRule="auto"/>
        <w:jc w:val="both"/>
        <w:rPr/>
      </w:pPr>
      <w:r w:rsidDel="00000000" w:rsidR="00000000" w:rsidRPr="00000000">
        <w:rPr>
          <w:rtl w:val="0"/>
        </w:rPr>
        <w:t xml:space="preserve">«La igualdad salarial es un tema de justicia social y de sentido común. Es el derecho de las trabajadoras a un salario justo y equitativo por el trabajo que realizan. Es el reconocimiento del valor real de su trabajo.</w:t>
      </w:r>
    </w:p>
    <w:p w:rsidR="00000000" w:rsidDel="00000000" w:rsidP="00000000" w:rsidRDefault="00000000" w:rsidRPr="00000000" w14:paraId="00000508">
      <w:pPr>
        <w:spacing w:line="360" w:lineRule="auto"/>
        <w:jc w:val="both"/>
        <w:rPr/>
      </w:pPr>
      <w:r w:rsidDel="00000000" w:rsidR="00000000" w:rsidRPr="00000000">
        <w:rPr>
          <w:rtl w:val="0"/>
        </w:rPr>
        <w:t xml:space="preserve">Pero los prejuicios son pertinaces y las ‘características propias’ del trabajo femenino (por ejemplo, el cuidado de personas, la destreza manual, la prestación de servicios a varias personas en forma simultánea, etc.) no siempre son reconocidas en su justo valor. Esta falta de reconocimiento contribuye a mantener sus salarios bajos y se traduce en la mencionada diferencia salarial entre hombres y mujeres» 3.</w:t>
      </w:r>
    </w:p>
    <w:p w:rsidR="00000000" w:rsidDel="00000000" w:rsidP="00000000" w:rsidRDefault="00000000" w:rsidRPr="00000000" w14:paraId="00000509">
      <w:pPr>
        <w:spacing w:line="360" w:lineRule="auto"/>
        <w:jc w:val="both"/>
        <w:rPr/>
      </w:pPr>
      <w:r w:rsidDel="00000000" w:rsidR="00000000" w:rsidRPr="00000000">
        <w:rPr>
          <w:rtl w:val="0"/>
        </w:rPr>
        <w:t xml:space="preserve">Si queremos que el salario de un empleo habitual y mayoritariamente ocupado por mujeres sea igual al salario de un empleo habitual y mayoritariamente ocupado por hombres, se deben comparar esos dos empleos. ¿Cómo determinar si esos empleos son equivalentes? Por supuesto, se deben establecer criterios sensatos de comparación. A priori, no parece tarea fácil comparar dos empleos diferentes. En Quebec, se suele decir que no se pueden comparar manzanas y naranjas. Pero si se compara la cantidad de calorías alimentarias o su contenido en vitaminas, podemos llegar a comparar esas dos frutas. Por consiguiente, se trata de encontrar una base de comparación válida para los diferentes empleos, criterios aplicables a todos los empleos. Existen cuatro criterios de comparación de valor universal, a saber: las competencias requeridas, las responsabilidades, el esfuerzo (físico y mental) y las condiciones en las que el trabajo es realizado.</w:t>
      </w:r>
    </w:p>
    <w:p w:rsidR="00000000" w:rsidDel="00000000" w:rsidP="00000000" w:rsidRDefault="00000000" w:rsidRPr="00000000" w14:paraId="0000050A">
      <w:pPr>
        <w:spacing w:line="360" w:lineRule="auto"/>
        <w:jc w:val="both"/>
        <w:rPr/>
      </w:pPr>
      <w:r w:rsidDel="00000000" w:rsidR="00000000" w:rsidRPr="00000000">
        <w:rPr>
          <w:rtl w:val="0"/>
        </w:rPr>
        <w:t xml:space="preserve">Las calificaciones requeridas se refieren al nivel de escolaridad, los diplomas, el certificado de competencia o el título exigidos para ocupar un puesto determinado. En cuanto a las responsabilidades pueden ser de distintos tipos: responsabilidad de supervisión del personal, responsabilidad con respecto a la salud y la seguridad de otros, responsabilidad en cuanto al presupuesto, etc. El esfuerzo físico y mental permite comparar las exigencias del empleo en términos de capacidades físicas (capacidades para levantar pesos o para adoptar posturas) o mentales (capacidades de comunicación o simultaneidad de tareas). Finalmente, también se deben tener en cuenta las condiciones de ejecución del trabajo (temperatura ambiente, presencia de ruido, polvo, etc.).</w:t>
      </w:r>
    </w:p>
    <w:p w:rsidR="00000000" w:rsidDel="00000000" w:rsidP="00000000" w:rsidRDefault="00000000" w:rsidRPr="00000000" w14:paraId="0000050B">
      <w:pPr>
        <w:spacing w:line="360" w:lineRule="auto"/>
        <w:jc w:val="both"/>
        <w:rPr/>
      </w:pPr>
      <w:r w:rsidDel="00000000" w:rsidR="00000000" w:rsidRPr="00000000">
        <w:rPr>
          <w:rtl w:val="0"/>
        </w:rPr>
        <w:t xml:space="preserve">Por otra parte, la aplicación del principio de igualdad salarial no tiene por finalidad desvalorizar el trabajo de los hombres. Al contrario, puesto que los hombres ocupan empleos predominantemente femeninos, ellos también verán reajustar y aumentar su salario. La igualdad es para todos. Recordemos que la idea de la igualdad salarial no consiste en comparar a las mujeres con los hombres sino en comparar empleos predominantemente femeninos con empleos predominantemente masculinos. Los empleos juzgados equivalentes merecen igual remuneración.</w:t>
      </w:r>
    </w:p>
    <w:p w:rsidR="00000000" w:rsidDel="00000000" w:rsidP="00000000" w:rsidRDefault="00000000" w:rsidRPr="00000000" w14:paraId="0000050C">
      <w:pPr>
        <w:spacing w:line="360" w:lineRule="auto"/>
        <w:jc w:val="both"/>
        <w:rPr/>
      </w:pPr>
      <w:r w:rsidDel="00000000" w:rsidR="00000000" w:rsidRPr="00000000">
        <w:rPr>
          <w:rtl w:val="0"/>
        </w:rPr>
        <w:t xml:space="preserve">La razón económica</w:t>
      </w:r>
    </w:p>
    <w:p w:rsidR="00000000" w:rsidDel="00000000" w:rsidP="00000000" w:rsidRDefault="00000000" w:rsidRPr="00000000" w14:paraId="0000050D">
      <w:pPr>
        <w:spacing w:line="360" w:lineRule="auto"/>
        <w:jc w:val="both"/>
        <w:rPr/>
      </w:pPr>
      <w:r w:rsidDel="00000000" w:rsidR="00000000" w:rsidRPr="00000000">
        <w:rPr>
          <w:rtl w:val="0"/>
        </w:rPr>
      </w:r>
    </w:p>
    <w:p w:rsidR="00000000" w:rsidDel="00000000" w:rsidP="00000000" w:rsidRDefault="00000000" w:rsidRPr="00000000" w14:paraId="0000050E">
      <w:pPr>
        <w:spacing w:line="360" w:lineRule="auto"/>
        <w:jc w:val="both"/>
        <w:rPr/>
      </w:pPr>
      <w:r w:rsidDel="00000000" w:rsidR="00000000" w:rsidRPr="00000000">
        <w:rPr>
          <w:rtl w:val="0"/>
        </w:rPr>
        <w:t xml:space="preserve">Varios motivos se agregan a la argumentación sindical a favor de la igualdad salarial.</w:t>
      </w:r>
    </w:p>
    <w:p w:rsidR="00000000" w:rsidDel="00000000" w:rsidP="00000000" w:rsidRDefault="00000000" w:rsidRPr="00000000" w14:paraId="0000050F">
      <w:pPr>
        <w:spacing w:line="360" w:lineRule="auto"/>
        <w:jc w:val="both"/>
        <w:rPr/>
      </w:pPr>
      <w:r w:rsidDel="00000000" w:rsidR="00000000" w:rsidRPr="00000000">
        <w:rPr>
          <w:rtl w:val="0"/>
        </w:rPr>
        <w:t xml:space="preserve">Más allá del principio del derecho fundamental y de la necesidad de justicia social, existen motivos económicos a considerar.</w:t>
      </w:r>
    </w:p>
    <w:p w:rsidR="00000000" w:rsidDel="00000000" w:rsidP="00000000" w:rsidRDefault="00000000" w:rsidRPr="00000000" w14:paraId="00000510">
      <w:pPr>
        <w:spacing w:line="360" w:lineRule="auto"/>
        <w:jc w:val="both"/>
        <w:rPr/>
      </w:pPr>
      <w:r w:rsidDel="00000000" w:rsidR="00000000" w:rsidRPr="00000000">
        <w:rPr>
          <w:rtl w:val="0"/>
        </w:rPr>
        <w:t xml:space="preserve">Analicemos tres de ellos.</w:t>
      </w:r>
    </w:p>
    <w:p w:rsidR="00000000" w:rsidDel="00000000" w:rsidP="00000000" w:rsidRDefault="00000000" w:rsidRPr="00000000" w14:paraId="00000511">
      <w:pPr>
        <w:spacing w:line="360" w:lineRule="auto"/>
        <w:jc w:val="both"/>
        <w:rPr/>
      </w:pPr>
      <w:r w:rsidDel="00000000" w:rsidR="00000000" w:rsidRPr="00000000">
        <w:rPr>
          <w:rtl w:val="0"/>
        </w:rPr>
        <w:t xml:space="preserve">En primer lugar y sin ninguna duda, la principal consecuencia de la aplicación de la igualdad salarial es permitir a numerosas mujeres salir de la pobreza. En efecto, el número cada vez mayor de mujeres jefas de familia (es decir, de familias en las que existe un solo responsable, generalmente la madre) se traduce en un aumento de la pobreza. En algunos barrios de la ciudad de Quebec, Montreal, alrededor de un 40 por ciento de las familias son monoparentales. La mayoría de estas familias viven actualmente en el umbral de la pobreza. Muchas sobreviven recibiendo ayudas sociales del Estado o de otros programas sociales (seguro de paro, sistema jubilatorio, etc.). Los salarios, lo mismo que el tipo de empleo ofrecidos a las mujeres (tiempo parcial, de temporada u otro tipo de trabajo precario) llevan a las mujeres a preferir la protección de la ayuda social a la búsqueda de un empleo remunerado. A menudo, no vale la pena trabajar por una remuneración ya que el salario neto de las trabajadoras es apenas superior al monto de la ayuda del Estado. Corregir la situación aumentando los salarios de estas trabajadoras tendrá un impacto directo sobre un sector de la población y los costos sociales se verán reducidos de manera radical. Además, una vez llegada la edad de la jubilación, muchas mujeres se encuentran condenadas a la pobreza. Si su salario hubiera sido justo, podrían haber hecho aportes más significativos a sistemas jubilatorios públicos o privados. Este solo motivo constituye una razón más que suficiente para actuar con determinación.</w:t>
      </w:r>
    </w:p>
    <w:p w:rsidR="00000000" w:rsidDel="00000000" w:rsidP="00000000" w:rsidRDefault="00000000" w:rsidRPr="00000000" w14:paraId="00000512">
      <w:pPr>
        <w:spacing w:line="360" w:lineRule="auto"/>
        <w:jc w:val="both"/>
        <w:rPr/>
      </w:pPr>
      <w:r w:rsidDel="00000000" w:rsidR="00000000" w:rsidRPr="00000000">
        <w:rPr>
          <w:rtl w:val="0"/>
        </w:rPr>
        <w:t xml:space="preserve">En segundo lugar, teniendo en cuenta la importancia creciente de la participación de las mujeres en la vida económica, el necesario ajuste salarial traerá como consecuencia fundamental el aumento de la demanda de bienes y servicios, en una palabra, el «hacer girar la economía» como se dice comúnmente. Uno de los primeros efectos sería entonces el aumento del nivel de vida de las trabajadoras y de sus familias. Además, podemos llegar a pensar que eso podría tener, al menos a corto plazo, un impacto positivo sobre la productividad, lo que no dejaría de agradar a los empleadores.</w:t>
      </w:r>
    </w:p>
    <w:p w:rsidR="00000000" w:rsidDel="00000000" w:rsidP="00000000" w:rsidRDefault="00000000" w:rsidRPr="00000000" w14:paraId="00000513">
      <w:pPr>
        <w:spacing w:line="360" w:lineRule="auto"/>
        <w:jc w:val="both"/>
        <w:rPr/>
      </w:pPr>
      <w:r w:rsidDel="00000000" w:rsidR="00000000" w:rsidRPr="00000000">
        <w:rPr>
          <w:rtl w:val="0"/>
        </w:rPr>
        <w:t xml:space="preserve">Finalmente, el Estado también se verá beneficiado, ya que tal aumento de la masa salarial se traduciría en aumento en la recaudación de impuestos. De ese modo, el Estado podrá mejorar su situación financiera en lo relativo a sus ingresos.</w:t>
      </w:r>
    </w:p>
    <w:p w:rsidR="00000000" w:rsidDel="00000000" w:rsidP="00000000" w:rsidRDefault="00000000" w:rsidRPr="00000000" w14:paraId="00000514">
      <w:pPr>
        <w:spacing w:line="360" w:lineRule="auto"/>
        <w:jc w:val="both"/>
        <w:rPr/>
      </w:pPr>
      <w:r w:rsidDel="00000000" w:rsidR="00000000" w:rsidRPr="00000000">
        <w:rPr>
          <w:rtl w:val="0"/>
        </w:rPr>
        <w:t xml:space="preserve">La ley sobre igualdad salarial en Quebec</w:t>
      </w:r>
    </w:p>
    <w:p w:rsidR="00000000" w:rsidDel="00000000" w:rsidP="00000000" w:rsidRDefault="00000000" w:rsidRPr="00000000" w14:paraId="00000515">
      <w:pPr>
        <w:spacing w:line="360" w:lineRule="auto"/>
        <w:jc w:val="both"/>
        <w:rPr/>
      </w:pPr>
      <w:r w:rsidDel="00000000" w:rsidR="00000000" w:rsidRPr="00000000">
        <w:rPr>
          <w:rtl w:val="0"/>
        </w:rPr>
        <w:t xml:space="preserve">Ante el incremento de la movilización de las mujeres y como consecuencia de las intervenciones de los sindicatos, el Gobierno de Quebec adoptó una ley que impone a los empleadores el logro y mantenimiento de la igualdad salarial en sus empresas. Evidentemente no se trata de un sistema universal, ya que el objetivo de la ley no es uniformizar los salarios. La conquista y mantenimiento de la igualdad salarial debe hacerse empresa por empresa (número de trabajadores) y las obligaciones podrían variar algo según su tamaño. El Estado no ha querido imponer el mismo régimen a una pequeña empresa (menos de 50 empleados) que a una gran empresa (más de 100). Si bien la ley prevé plazos muy precisos, por otro lado también prevé prórrogas para los empleadores.</w:t>
      </w:r>
    </w:p>
    <w:p w:rsidR="00000000" w:rsidDel="00000000" w:rsidP="00000000" w:rsidRDefault="00000000" w:rsidRPr="00000000" w14:paraId="00000516">
      <w:pPr>
        <w:spacing w:line="360" w:lineRule="auto"/>
        <w:jc w:val="both"/>
        <w:rPr/>
      </w:pPr>
      <w:r w:rsidDel="00000000" w:rsidR="00000000" w:rsidRPr="00000000">
        <w:rPr>
          <w:rtl w:val="0"/>
        </w:rPr>
        <w:t xml:space="preserve">Evidentemente, la ley no puede hacer feliz a todo el mundo. Los patrones no la aceptan con agrado y todas las Centrales sindicales han tenido que recusar demandas presentadas ante los tribunales. Pero más vale una ley imperfecta que la injusticia infligida a las mujeres.</w:t>
      </w:r>
    </w:p>
    <w:p w:rsidR="00000000" w:rsidDel="00000000" w:rsidP="00000000" w:rsidRDefault="00000000" w:rsidRPr="00000000" w14:paraId="00000517">
      <w:pPr>
        <w:spacing w:line="360" w:lineRule="auto"/>
        <w:jc w:val="both"/>
        <w:rPr/>
      </w:pPr>
      <w:r w:rsidDel="00000000" w:rsidR="00000000" w:rsidRPr="00000000">
        <w:rPr>
          <w:rtl w:val="0"/>
        </w:rPr>
        <w:t xml:space="preserve">«Lejos de ser perfecta, la ley constituye de todos modos una conquista sindical importante y restablece los principios de base que siempre reivindicamos, incluido el reconocimiento de la participación sindical en el proceso de logro de la igualdad salarial, que conseguimos arrancarle al gobierno antes de la aprobación de la ley. Ahora depende de nosotros hacer que se aplique en nuestros medios laborales y perfeccionarla mediante nuestra acción sindical, como lo hicimos en el caso de otras leyes (salud y seguridad en el trabajo, salario mínimo, normas, etc.)»4.</w:t>
      </w:r>
    </w:p>
    <w:p w:rsidR="00000000" w:rsidDel="00000000" w:rsidP="00000000" w:rsidRDefault="00000000" w:rsidRPr="00000000" w14:paraId="00000518">
      <w:pPr>
        <w:spacing w:line="360" w:lineRule="auto"/>
        <w:jc w:val="both"/>
        <w:rPr/>
      </w:pPr>
      <w:r w:rsidDel="00000000" w:rsidR="00000000" w:rsidRPr="00000000">
        <w:rPr>
          <w:rtl w:val="0"/>
        </w:rPr>
        <w:t xml:space="preserve">Sin entrar en los detalles de la ley, recordemos que la misma tiene por objeto la corrección de las diferencias salariales debidas a la discriminación sistemática que sufren las personas que ocupan empleos predominantemente femeninos.</w:t>
      </w:r>
    </w:p>
    <w:p w:rsidR="00000000" w:rsidDel="00000000" w:rsidP="00000000" w:rsidRDefault="00000000" w:rsidRPr="00000000" w14:paraId="00000519">
      <w:pPr>
        <w:spacing w:line="360" w:lineRule="auto"/>
        <w:jc w:val="both"/>
        <w:rPr/>
      </w:pPr>
      <w:r w:rsidDel="00000000" w:rsidR="00000000" w:rsidRPr="00000000">
        <w:rPr>
          <w:rtl w:val="0"/>
        </w:rPr>
        <w:t xml:space="preserve">El logro de la igualdad salarial en el medio laboral, tal cual está establecida por la ley, prevé la participación de los sindicatos en dicho proceso. Este reconocimiento sindical es importante puesto que nos permite darle su justo valor a nuestras experiencias y a nuestras conquistas sindicales. Después de todo, los sindicalistas poseemos un conocimiento y una práctica nada despreciables en lo que respecta a las negociaciones de salarios, mejoras sociales, sistemas de evaluación de empleos y otros muchos temas más.</w:t>
      </w:r>
    </w:p>
    <w:p w:rsidR="00000000" w:rsidDel="00000000" w:rsidP="00000000" w:rsidRDefault="00000000" w:rsidRPr="00000000" w14:paraId="0000051A">
      <w:pPr>
        <w:spacing w:line="360" w:lineRule="auto"/>
        <w:jc w:val="both"/>
        <w:rPr/>
      </w:pPr>
      <w:r w:rsidDel="00000000" w:rsidR="00000000" w:rsidRPr="00000000">
        <w:rPr>
          <w:rtl w:val="0"/>
        </w:rPr>
        <w:t xml:space="preserve">Para todas las empresas con 50 trabajadores o más, la ley prevé un programa de igualdad salarial. Todo programa debería llevarse a cabo en cuatro etapas. En una primera instancia se trata de determinar las diferentes categorías de empleos predominantemente femeninos y masculinos de la empresa. A continuación, hay que proceder a la descripción del método y de las herramientas necesarias para la evaluación (categorías de empleos) y la elaboración del proceso de evaluación en sí. Hay que tener presente que se trata de un proceso de evaluación de tareas y no de personas.</w:t>
      </w:r>
    </w:p>
    <w:p w:rsidR="00000000" w:rsidDel="00000000" w:rsidP="00000000" w:rsidRDefault="00000000" w:rsidRPr="00000000" w14:paraId="0000051B">
      <w:pPr>
        <w:spacing w:line="360" w:lineRule="auto"/>
        <w:jc w:val="both"/>
        <w:rPr/>
      </w:pPr>
      <w:r w:rsidDel="00000000" w:rsidR="00000000" w:rsidRPr="00000000">
        <w:rPr>
          <w:rtl w:val="0"/>
        </w:rPr>
        <w:t xml:space="preserve">La tercera etapa apunta a evaluar las categorías de empleos, a compararlas, a estimar las diferencias salariales y a efectuar el cálculo de los ajustes salariales.</w:t>
      </w:r>
    </w:p>
    <w:p w:rsidR="00000000" w:rsidDel="00000000" w:rsidP="00000000" w:rsidRDefault="00000000" w:rsidRPr="00000000" w14:paraId="0000051C">
      <w:pPr>
        <w:spacing w:line="360" w:lineRule="auto"/>
        <w:jc w:val="both"/>
        <w:rPr/>
      </w:pPr>
      <w:r w:rsidDel="00000000" w:rsidR="00000000" w:rsidRPr="00000000">
        <w:rPr>
          <w:rtl w:val="0"/>
        </w:rPr>
        <w:t xml:space="preserve">Finalmente, en la última etapa se deben establecer las formas de pago de estos ajustes salariales.</w:t>
      </w:r>
    </w:p>
    <w:p w:rsidR="00000000" w:rsidDel="00000000" w:rsidP="00000000" w:rsidRDefault="00000000" w:rsidRPr="00000000" w14:paraId="0000051D">
      <w:pPr>
        <w:spacing w:line="360" w:lineRule="auto"/>
        <w:jc w:val="both"/>
        <w:rPr/>
      </w:pPr>
      <w:r w:rsidDel="00000000" w:rsidR="00000000" w:rsidRPr="00000000">
        <w:rPr>
          <w:rtl w:val="0"/>
        </w:rPr>
        <w:t xml:space="preserve">Al día de hoy, la experiencia en Quebec es todavía demasiado reciente como para sacar grandes conclusiones. El proceso sigue su curso y, dependiendo de las decisiones de los tribunales, podría poner fin a la discriminación sistemática basada en la diferencia de sexo. Sin embargo, hay algo de lo que estamos convencidos y es que el objetivo que perseguimos es social y sindicalmente justo. La igualdad de oportunidades no debe ser sólo un deseo utópico sino que debe ser una realidad. Los sindicatos siempre lucharon para que la justicia se aplique a todos, no sólo a los trabajadores sino también a las trabajadoras.</w:t>
      </w:r>
    </w:p>
    <w:p w:rsidR="00000000" w:rsidDel="00000000" w:rsidP="00000000" w:rsidRDefault="00000000" w:rsidRPr="00000000" w14:paraId="0000051E">
      <w:pPr>
        <w:spacing w:line="360" w:lineRule="auto"/>
        <w:jc w:val="both"/>
        <w:rPr/>
      </w:pPr>
      <w:r w:rsidDel="00000000" w:rsidR="00000000" w:rsidRPr="00000000">
        <w:rPr>
          <w:rtl w:val="0"/>
        </w:rPr>
        <w:t xml:space="preserve">Notas</w:t>
      </w:r>
    </w:p>
    <w:p w:rsidR="00000000" w:rsidDel="00000000" w:rsidP="00000000" w:rsidRDefault="00000000" w:rsidRPr="00000000" w14:paraId="0000051F">
      <w:pPr>
        <w:spacing w:line="360" w:lineRule="auto"/>
        <w:jc w:val="both"/>
        <w:rPr/>
      </w:pPr>
      <w:r w:rsidDel="00000000" w:rsidR="00000000" w:rsidRPr="00000000">
        <w:rPr>
          <w:rtl w:val="0"/>
        </w:rPr>
        <w:t xml:space="preserve">1 OIT: Convenio sobre igualdad de remuneración, 1951 (núm. 100).</w:t>
      </w:r>
    </w:p>
    <w:p w:rsidR="00000000" w:rsidDel="00000000" w:rsidP="00000000" w:rsidRDefault="00000000" w:rsidRPr="00000000" w14:paraId="00000520">
      <w:pPr>
        <w:spacing w:line="360" w:lineRule="auto"/>
        <w:jc w:val="both"/>
        <w:rPr/>
      </w:pPr>
      <w:r w:rsidDel="00000000" w:rsidR="00000000" w:rsidRPr="00000000">
        <w:rPr>
          <w:rtl w:val="0"/>
        </w:rPr>
        <w:t xml:space="preserve">2 OIT: Convenio sobre la discriminación (empleo y ocupación), 1958 (núm. 111).</w:t>
      </w:r>
    </w:p>
    <w:p w:rsidR="00000000" w:rsidDel="00000000" w:rsidP="00000000" w:rsidRDefault="00000000" w:rsidRPr="00000000" w14:paraId="00000521">
      <w:pPr>
        <w:spacing w:line="360" w:lineRule="auto"/>
        <w:jc w:val="both"/>
        <w:rPr/>
      </w:pPr>
      <w:r w:rsidDel="00000000" w:rsidR="00000000" w:rsidRPr="00000000">
        <w:rPr>
          <w:rtl w:val="0"/>
        </w:rPr>
        <w:t xml:space="preserve">3 Federación de trabajadores y trabajadoras de Quebec, Informe sobre el proyecto de ley sobre igualdad salarial, presentado a la Comisión Parlamentaria de Asuntos Sociales de Quebec, Montreal, 19 de agosto de 1996.</w:t>
      </w:r>
    </w:p>
    <w:p w:rsidR="00000000" w:rsidDel="00000000" w:rsidP="00000000" w:rsidRDefault="00000000" w:rsidRPr="00000000" w14:paraId="00000522">
      <w:pPr>
        <w:spacing w:line="360" w:lineRule="auto"/>
        <w:jc w:val="both"/>
        <w:rPr/>
      </w:pPr>
      <w:r w:rsidDel="00000000" w:rsidR="00000000" w:rsidRPr="00000000">
        <w:rPr>
          <w:rtl w:val="0"/>
        </w:rPr>
        <w:t xml:space="preserve">4 Oficina de la Condición Femenina de la FTQ, La igualdad salarial: Ahora es nuestro turno, Montreal, noviembre de 1998. Este documento de sensibilización e intervención influyó profundamente en el autor.</w:t>
      </w:r>
    </w:p>
    <w:p w:rsidR="00000000" w:rsidDel="00000000" w:rsidP="00000000" w:rsidRDefault="00000000" w:rsidRPr="00000000" w14:paraId="00000523">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524">
      <w:pPr>
        <w:pStyle w:val="Heading1"/>
        <w:rPr/>
      </w:pPr>
      <w:bookmarkStart w:colFirst="0" w:colLast="0" w:name="_heading=h.1g8t6pkwxwnu" w:id="15"/>
      <w:bookmarkEnd w:id="15"/>
      <w:r w:rsidDel="00000000" w:rsidR="00000000" w:rsidRPr="00000000">
        <w:rPr>
          <w:rtl w:val="0"/>
        </w:rPr>
        <w:t xml:space="preserve">Interlocutores sociales: negociación colectiva en Austria/ by Martina Krichmayr. </w:t>
      </w:r>
    </w:p>
    <w:p w:rsidR="00000000" w:rsidDel="00000000" w:rsidP="00000000" w:rsidRDefault="00000000" w:rsidRPr="00000000" w14:paraId="00000525">
      <w:pPr>
        <w:spacing w:line="360" w:lineRule="auto"/>
        <w:jc w:val="both"/>
        <w:rPr/>
      </w:pPr>
      <w:r w:rsidDel="00000000" w:rsidR="00000000" w:rsidRPr="00000000">
        <w:rPr>
          <w:rtl w:val="0"/>
        </w:rPr>
        <w:t xml:space="preserve">Una gran ventaja del sistema de negociación colectiva institucionalizada de Austria es su facultad de ser previsible. La mayoría de los acuerdos salariales se encuentran dentro de un estrecho margen del salario promedio. Pero las actuales políticas gubernamentales, ¿podrían significar una amenaza para el consenso?</w:t>
      </w:r>
    </w:p>
    <w:p w:rsidR="00000000" w:rsidDel="00000000" w:rsidP="00000000" w:rsidRDefault="00000000" w:rsidRPr="00000000" w14:paraId="00000526">
      <w:pPr>
        <w:spacing w:line="360" w:lineRule="auto"/>
        <w:jc w:val="both"/>
        <w:rPr/>
      </w:pPr>
      <w:r w:rsidDel="00000000" w:rsidR="00000000" w:rsidRPr="00000000">
        <w:rPr>
          <w:rtl w:val="0"/>
        </w:rPr>
        <w:t xml:space="preserve">Martina Krichmayr. Oficina de Actividades para los Trabajadores OIT.</w:t>
      </w:r>
    </w:p>
    <w:p w:rsidR="00000000" w:rsidDel="00000000" w:rsidP="00000000" w:rsidRDefault="00000000" w:rsidRPr="00000000" w14:paraId="00000527">
      <w:pPr>
        <w:spacing w:line="360" w:lineRule="auto"/>
        <w:jc w:val="both"/>
        <w:rPr/>
      </w:pPr>
      <w:r w:rsidDel="00000000" w:rsidR="00000000" w:rsidRPr="00000000">
        <w:rPr>
          <w:rtl w:val="0"/>
        </w:rPr>
        <w:t xml:space="preserve">Austria es bien conocida por su sistema de pacto social, el cual ha asegurado continua estabilidad social y política desde 1945 y ha permanecido en gran medida intacta aún en los últimos años. Según las normas internacionales, Austria puede ser considerada como uno de los países en los que las estructuras institucionalizadas están más desarrolladas.</w:t>
      </w:r>
    </w:p>
    <w:p w:rsidR="00000000" w:rsidDel="00000000" w:rsidP="00000000" w:rsidRDefault="00000000" w:rsidRPr="00000000" w14:paraId="00000528">
      <w:pPr>
        <w:spacing w:line="360" w:lineRule="auto"/>
        <w:jc w:val="both"/>
        <w:rPr/>
      </w:pPr>
      <w:r w:rsidDel="00000000" w:rsidR="00000000" w:rsidRPr="00000000">
        <w:rPr>
          <w:rtl w:val="0"/>
        </w:rPr>
        <w:t xml:space="preserve">La negociación colectiva representa una de las áreas clave de las relaciones laborales institucionalizadas de Austria.</w:t>
      </w:r>
    </w:p>
    <w:p w:rsidR="00000000" w:rsidDel="00000000" w:rsidP="00000000" w:rsidRDefault="00000000" w:rsidRPr="00000000" w14:paraId="00000529">
      <w:pPr>
        <w:spacing w:line="360" w:lineRule="auto"/>
        <w:jc w:val="both"/>
        <w:rPr/>
      </w:pPr>
      <w:r w:rsidDel="00000000" w:rsidR="00000000" w:rsidRPr="00000000">
        <w:rPr>
          <w:rtl w:val="0"/>
        </w:rPr>
        <w:t xml:space="preserve">Aún puede caracterizarse como un sistema extremadamente elaborado, centralizado y estable de fijación de las condiciones laborales de la amplia mayoría de los trabajadores del sector privado. Esto se debe principalmente a la naturaleza centralizada e inclusiva de los principales actores, la Confederación sindical de Austria (OGB) y la Cámara Económica Federal de Austria (WKO). Ellas actúan independientemente sin ninguna intervención gubernamental, excepto cuando el gobierno es el empleador, como en el sector de servicios públicos.</w:t>
      </w:r>
    </w:p>
    <w:p w:rsidR="00000000" w:rsidDel="00000000" w:rsidP="00000000" w:rsidRDefault="00000000" w:rsidRPr="00000000" w14:paraId="0000052A">
      <w:pPr>
        <w:spacing w:line="360" w:lineRule="auto"/>
        <w:jc w:val="both"/>
        <w:rPr/>
      </w:pPr>
      <w:r w:rsidDel="00000000" w:rsidR="00000000" w:rsidRPr="00000000">
        <w:rPr>
          <w:rtl w:val="0"/>
        </w:rPr>
        <w:t xml:space="preserve">Desde comienzos de la década de 1960, los convenios colectivos se han convertido en el más importante instrumento sindical para el desarrollo de las relaciones laborales en Austria. Desde esa época, la OGB tradicionalmente ha manejado una política de ingresos y salarios orientada a la productividad teniendo como objetivo el desarrollo general de los ingresos y los salarios.</w:t>
      </w:r>
    </w:p>
    <w:p w:rsidR="00000000" w:rsidDel="00000000" w:rsidP="00000000" w:rsidRDefault="00000000" w:rsidRPr="00000000" w14:paraId="0000052B">
      <w:pPr>
        <w:spacing w:line="360" w:lineRule="auto"/>
        <w:jc w:val="both"/>
        <w:rPr/>
      </w:pPr>
      <w:r w:rsidDel="00000000" w:rsidR="00000000" w:rsidRPr="00000000">
        <w:rPr>
          <w:rtl w:val="0"/>
        </w:rPr>
        <w:t xml:space="preserve">Los acuerdos colectivos pueden ser negociados a nivel federal, provincial o sectorial, pero no a nivel de compañía.</w:t>
      </w:r>
    </w:p>
    <w:p w:rsidR="00000000" w:rsidDel="00000000" w:rsidP="00000000" w:rsidRDefault="00000000" w:rsidRPr="00000000" w14:paraId="0000052C">
      <w:pPr>
        <w:spacing w:line="360" w:lineRule="auto"/>
        <w:jc w:val="both"/>
        <w:rPr/>
      </w:pPr>
      <w:r w:rsidDel="00000000" w:rsidR="00000000" w:rsidRPr="00000000">
        <w:rPr>
          <w:rtl w:val="0"/>
        </w:rPr>
        <w:t xml:space="preserve">La mayoría de los aproximadamente 500 acuerdos colectivos concertados se aplican a la totalidad del territorio federal, alrededor de 150 son de alcance regional y cerca de 50 son válidos a nivel de compañía. Adicionalmente, existen algunos convenios de trabajo domiciliario, escalas de pago mínimo o reglamentaciones para compensación salarial.</w:t>
      </w:r>
    </w:p>
    <w:p w:rsidR="00000000" w:rsidDel="00000000" w:rsidP="00000000" w:rsidRDefault="00000000" w:rsidRPr="00000000" w14:paraId="0000052D">
      <w:pPr>
        <w:spacing w:line="360" w:lineRule="auto"/>
        <w:jc w:val="both"/>
        <w:rPr/>
      </w:pPr>
      <w:r w:rsidDel="00000000" w:rsidR="00000000" w:rsidRPr="00000000">
        <w:rPr>
          <w:rtl w:val="0"/>
        </w:rPr>
        <w:t xml:space="preserve">Este resumen enfatiza los acuerdos colectivos de sector. Estos prevalecen en todo el país, dando así origen a algunas características de la negociación colectiva en Austria:</w:t>
      </w:r>
    </w:p>
    <w:p w:rsidR="00000000" w:rsidDel="00000000" w:rsidP="00000000" w:rsidRDefault="00000000" w:rsidRPr="00000000" w14:paraId="0000052E">
      <w:pPr>
        <w:spacing w:line="360" w:lineRule="auto"/>
        <w:jc w:val="both"/>
        <w:rPr/>
      </w:pPr>
      <w:r w:rsidDel="00000000" w:rsidR="00000000" w:rsidRPr="00000000">
        <w:rPr>
          <w:rtl w:val="0"/>
        </w:rPr>
        <w:t xml:space="preserve">o La política salarial es decidida principalmente por los sindicatos y no por comités de empresa.</w:t>
      </w:r>
    </w:p>
    <w:p w:rsidR="00000000" w:rsidDel="00000000" w:rsidP="00000000" w:rsidRDefault="00000000" w:rsidRPr="00000000" w14:paraId="0000052F">
      <w:pPr>
        <w:spacing w:line="360" w:lineRule="auto"/>
        <w:jc w:val="both"/>
        <w:rPr/>
      </w:pPr>
      <w:r w:rsidDel="00000000" w:rsidR="00000000" w:rsidRPr="00000000">
        <w:rPr>
          <w:rtl w:val="0"/>
        </w:rPr>
        <w:t xml:space="preserve">o La capacidad para realizar acuerdos colectivos legítimos entre empleadores y comités de empresa a nivel de compañía está subordinada a la reglamentación de convenios colectivos a nivel interempresarial.</w:t>
      </w:r>
    </w:p>
    <w:p w:rsidR="00000000" w:rsidDel="00000000" w:rsidP="00000000" w:rsidRDefault="00000000" w:rsidRPr="00000000" w14:paraId="00000530">
      <w:pPr>
        <w:spacing w:line="360" w:lineRule="auto"/>
        <w:jc w:val="both"/>
        <w:rPr/>
      </w:pPr>
      <w:r w:rsidDel="00000000" w:rsidR="00000000" w:rsidRPr="00000000">
        <w:rPr>
          <w:rtl w:val="0"/>
        </w:rPr>
        <w:t xml:space="preserve">En determinados sectores, los lineamientos estandarizados son la norma para el establecimiento de las más importantes condiciones laborales.</w:t>
      </w:r>
    </w:p>
    <w:p w:rsidR="00000000" w:rsidDel="00000000" w:rsidP="00000000" w:rsidRDefault="00000000" w:rsidRPr="00000000" w14:paraId="00000531">
      <w:pPr>
        <w:spacing w:line="360" w:lineRule="auto"/>
        <w:jc w:val="both"/>
        <w:rPr/>
      </w:pPr>
      <w:r w:rsidDel="00000000" w:rsidR="00000000" w:rsidRPr="00000000">
        <w:rPr>
          <w:rtl w:val="0"/>
        </w:rPr>
        <w:t xml:space="preserve">Debido a la específica estructura austriaca de auto-administración profesional y al sistema extremadamente institucionalizado, es necesario mencionar otra peculiaridad:</w:t>
      </w:r>
    </w:p>
    <w:p w:rsidR="00000000" w:rsidDel="00000000" w:rsidP="00000000" w:rsidRDefault="00000000" w:rsidRPr="00000000" w14:paraId="00000532">
      <w:pPr>
        <w:spacing w:line="360" w:lineRule="auto"/>
        <w:jc w:val="both"/>
        <w:rPr/>
      </w:pPr>
      <w:r w:rsidDel="00000000" w:rsidR="00000000" w:rsidRPr="00000000">
        <w:rPr>
          <w:rtl w:val="0"/>
        </w:rPr>
        <w:t xml:space="preserve">o Casi todos los acuerdos colectivos son concertados en nombre de los empleadores por su representante legal, la Cámara Económica Federal de Austria y sus subestructuras sectoriales y, en nombre de sus empleados, por su asociación profesional voluntaria, la Confederación Sindical Austriaca.</w:t>
      </w:r>
    </w:p>
    <w:p w:rsidR="00000000" w:rsidDel="00000000" w:rsidP="00000000" w:rsidRDefault="00000000" w:rsidRPr="00000000" w14:paraId="00000533">
      <w:pPr>
        <w:spacing w:line="360" w:lineRule="auto"/>
        <w:jc w:val="both"/>
        <w:rPr/>
      </w:pPr>
      <w:r w:rsidDel="00000000" w:rsidR="00000000" w:rsidRPr="00000000">
        <w:rPr>
          <w:rtl w:val="0"/>
        </w:rPr>
        <w:t xml:space="preserve">o Una organización sindical independiente actual, para trabajadores administrativos, es responsable de firmar acuerdos colectivos por separado en representación de los trabajadores administrativos y de producción.</w:t>
      </w:r>
    </w:p>
    <w:p w:rsidR="00000000" w:rsidDel="00000000" w:rsidP="00000000" w:rsidRDefault="00000000" w:rsidRPr="00000000" w14:paraId="00000534">
      <w:pPr>
        <w:spacing w:line="360" w:lineRule="auto"/>
        <w:jc w:val="both"/>
        <w:rPr/>
      </w:pPr>
      <w:r w:rsidDel="00000000" w:rsidR="00000000" w:rsidRPr="00000000">
        <w:rPr>
          <w:rtl w:val="0"/>
        </w:rPr>
        <w:t xml:space="preserve">Capacidad para concertar acuerdos colectivos</w:t>
      </w:r>
    </w:p>
    <w:p w:rsidR="00000000" w:rsidDel="00000000" w:rsidP="00000000" w:rsidRDefault="00000000" w:rsidRPr="00000000" w14:paraId="00000535">
      <w:pPr>
        <w:spacing w:line="360" w:lineRule="auto"/>
        <w:jc w:val="both"/>
        <w:rPr/>
      </w:pPr>
      <w:r w:rsidDel="00000000" w:rsidR="00000000" w:rsidRPr="00000000">
        <w:rPr>
          <w:rtl w:val="0"/>
        </w:rPr>
        <w:t xml:space="preserve">En Austria, la capacidad para concertar acuerdos colectivos se basa en el reconocimiento jurídico o administrativo por el Tribunal Federal de Conciliación del Ministerio de Economía y Trabajo. Según la ley, los siguientes están autorizados a concertar acuerdos colectivos:</w:t>
      </w:r>
    </w:p>
    <w:p w:rsidR="00000000" w:rsidDel="00000000" w:rsidP="00000000" w:rsidRDefault="00000000" w:rsidRPr="00000000" w14:paraId="00000536">
      <w:pPr>
        <w:spacing w:line="360" w:lineRule="auto"/>
        <w:jc w:val="both"/>
        <w:rPr/>
      </w:pPr>
      <w:r w:rsidDel="00000000" w:rsidR="00000000" w:rsidRPr="00000000">
        <w:rPr>
          <w:rtl w:val="0"/>
        </w:rPr>
        <w:t xml:space="preserve">o Organos jurídicos que representen los intereses de empleadores y trabajadores (las cámaras de comercio y trabajo, como corporaciones públicas en virtud de leyes especiales).</w:t>
      </w:r>
    </w:p>
    <w:p w:rsidR="00000000" w:rsidDel="00000000" w:rsidP="00000000" w:rsidRDefault="00000000" w:rsidRPr="00000000" w14:paraId="00000537">
      <w:pPr>
        <w:spacing w:line="360" w:lineRule="auto"/>
        <w:jc w:val="both"/>
        <w:rPr/>
      </w:pPr>
      <w:r w:rsidDel="00000000" w:rsidR="00000000" w:rsidRPr="00000000">
        <w:rPr>
          <w:rtl w:val="0"/>
        </w:rPr>
        <w:t xml:space="preserve">o Personas jurídicas, según la legislación pública, a menos que se encuentren dentro de otra entidad de negociación colectiva.</w:t>
      </w:r>
    </w:p>
    <w:p w:rsidR="00000000" w:rsidDel="00000000" w:rsidP="00000000" w:rsidRDefault="00000000" w:rsidRPr="00000000" w14:paraId="00000538">
      <w:pPr>
        <w:spacing w:line="360" w:lineRule="auto"/>
        <w:jc w:val="both"/>
        <w:rPr/>
      </w:pPr>
      <w:r w:rsidDel="00000000" w:rsidR="00000000" w:rsidRPr="00000000">
        <w:rPr>
          <w:rtl w:val="0"/>
        </w:rPr>
        <w:t xml:space="preserve">Previa solicitud, las siguientes asociaciones tienen derecho a concertar acuerdos colectivos en virtud de su reconocimiento por el Tribunal Federal de Conciliación:</w:t>
      </w:r>
    </w:p>
    <w:p w:rsidR="00000000" w:rsidDel="00000000" w:rsidP="00000000" w:rsidRDefault="00000000" w:rsidRPr="00000000" w14:paraId="00000539">
      <w:pPr>
        <w:spacing w:line="360" w:lineRule="auto"/>
        <w:jc w:val="both"/>
        <w:rPr/>
      </w:pPr>
      <w:r w:rsidDel="00000000" w:rsidR="00000000" w:rsidRPr="00000000">
        <w:rPr>
          <w:rtl w:val="0"/>
        </w:rPr>
        <w:t xml:space="preserve">o Las asociaciones comerciales voluntarias de trabajadores y empleadores, a condición de que cumplan con ciertos criterios tales como estatutos apropiados y ser el órgano adecuado para representar los intereses profesionales (como es el caso para la OGB, con sus 13 sindicatos, por la parte de los empleados).</w:t>
      </w:r>
    </w:p>
    <w:p w:rsidR="00000000" w:rsidDel="00000000" w:rsidP="00000000" w:rsidRDefault="00000000" w:rsidRPr="00000000" w14:paraId="0000053A">
      <w:pPr>
        <w:spacing w:line="360" w:lineRule="auto"/>
        <w:jc w:val="both"/>
        <w:rPr/>
      </w:pPr>
      <w:r w:rsidDel="00000000" w:rsidR="00000000" w:rsidRPr="00000000">
        <w:rPr>
          <w:rtl w:val="0"/>
        </w:rPr>
        <w:t xml:space="preserve">o Las asociaciones, a condición de que cumplan con los criterios establecidos pero no sean parte de ninguna entidad de negociación colectiva.</w:t>
      </w:r>
    </w:p>
    <w:p w:rsidR="00000000" w:rsidDel="00000000" w:rsidP="00000000" w:rsidRDefault="00000000" w:rsidRPr="00000000" w14:paraId="0000053B">
      <w:pPr>
        <w:spacing w:line="360" w:lineRule="auto"/>
        <w:jc w:val="both"/>
        <w:rPr/>
      </w:pPr>
      <w:r w:rsidDel="00000000" w:rsidR="00000000" w:rsidRPr="00000000">
        <w:rPr>
          <w:rtl w:val="0"/>
        </w:rPr>
        <w:t xml:space="preserve">En Austria no existen disposiciones para acuerdos a nivel de compañía. Entidades jurídicas individuales tales como la Austrian Broadcasting Corporation, la Cámara Federal de Trabajo o el Servicio Federal de Empleo por leyes especiales adquieren competencia formal para negociar colectivamente, sólo en lo relacionado con aquellos verdaderamente empleados por ellas.</w:t>
      </w:r>
    </w:p>
    <w:p w:rsidR="00000000" w:rsidDel="00000000" w:rsidP="00000000" w:rsidRDefault="00000000" w:rsidRPr="00000000" w14:paraId="0000053C">
      <w:pPr>
        <w:spacing w:line="360" w:lineRule="auto"/>
        <w:jc w:val="both"/>
        <w:rPr/>
      </w:pPr>
      <w:r w:rsidDel="00000000" w:rsidR="00000000" w:rsidRPr="00000000">
        <w:rPr>
          <w:rtl w:val="0"/>
        </w:rPr>
        <w:t xml:space="preserve">Derecho de los trabajadores para concertar acuerdos colectivos</w:t>
      </w:r>
    </w:p>
    <w:p w:rsidR="00000000" w:rsidDel="00000000" w:rsidP="00000000" w:rsidRDefault="00000000" w:rsidRPr="00000000" w14:paraId="0000053D">
      <w:pPr>
        <w:spacing w:line="360" w:lineRule="auto"/>
        <w:jc w:val="both"/>
        <w:rPr/>
      </w:pPr>
      <w:r w:rsidDel="00000000" w:rsidR="00000000" w:rsidRPr="00000000">
        <w:rPr>
          <w:rtl w:val="0"/>
        </w:rPr>
        <w:t xml:space="preserve">Formalmente, la autoridad para concertar un acuerdo colectivo negociado por un sindicato es conferida en la OGB. Desde septiembre de 1947, la OGB tiene autorización exclusiva para concertar acuerdos colectivos para empleados y trabajadores. Aunque formalmente la OGB tiene esa autorización, los 13 sindicatos tienen la responsabilidad de establecer acuerdos colectivos. Como órganos autorizados de la OGB, pueden llevar a cabo negociaciones con las subdivisiones sectoriales competentes de los empleadores. Por lo tanto, la política de negociación colectiva es puesta en práctica por los 13 sindicatos y sus ramas y por los comités profesionales, pero la responsabilidad jurídica corresponde a la organización general (OGB). Al reconocer la política autónoma de ingresos y salarios de los sindicatos, la OGB rechaza los lineamientos centrales en materia de ingresos y salarios.</w:t>
      </w:r>
    </w:p>
    <w:p w:rsidR="00000000" w:rsidDel="00000000" w:rsidP="00000000" w:rsidRDefault="00000000" w:rsidRPr="00000000" w14:paraId="0000053E">
      <w:pPr>
        <w:spacing w:line="360" w:lineRule="auto"/>
        <w:jc w:val="both"/>
        <w:rPr/>
      </w:pPr>
      <w:r w:rsidDel="00000000" w:rsidR="00000000" w:rsidRPr="00000000">
        <w:rPr>
          <w:rtl w:val="0"/>
        </w:rPr>
        <w:t xml:space="preserve">La Cámara de Trabajo 1, la representante legal de los intereses de los trabajadores, transfirió el derecho a la negociación colectiva a los sindicatos y no ejerce este derecho en ninguna de las áreas donde los trabajadores están organizados en sindicatos. No obstante, la Cámara de Trabajo tiene considerable importancia en la formulación de leyes, ya que proporciona asesoramiento técnico durante el proceso de negociación.</w:t>
      </w:r>
    </w:p>
    <w:p w:rsidR="00000000" w:rsidDel="00000000" w:rsidP="00000000" w:rsidRDefault="00000000" w:rsidRPr="00000000" w14:paraId="0000053F">
      <w:pPr>
        <w:spacing w:line="360" w:lineRule="auto"/>
        <w:jc w:val="both"/>
        <w:rPr/>
      </w:pPr>
      <w:r w:rsidDel="00000000" w:rsidR="00000000" w:rsidRPr="00000000">
        <w:rPr>
          <w:rtl w:val="0"/>
        </w:rPr>
        <w:t xml:space="preserve">Derecho de los empleadores a concertar convenios colectivos</w:t>
      </w:r>
    </w:p>
    <w:p w:rsidR="00000000" w:rsidDel="00000000" w:rsidP="00000000" w:rsidRDefault="00000000" w:rsidRPr="00000000" w14:paraId="00000540">
      <w:pPr>
        <w:spacing w:line="360" w:lineRule="auto"/>
        <w:jc w:val="both"/>
        <w:rPr/>
      </w:pPr>
      <w:r w:rsidDel="00000000" w:rsidR="00000000" w:rsidRPr="00000000">
        <w:rPr>
          <w:rtl w:val="0"/>
        </w:rPr>
        <w:t xml:space="preserve">En contraste con la situación de los empleados, las asociaciones voluntarias de empleadores, como la Federación de la industria austriaca, no tienen responsabilidad general por las negociaciones colectivas. Esta tarea fue asignada a la Cámara Económica Federal (WKO), a través de su función jurídicamente consagrada como representante profesional de intereses.</w:t>
      </w:r>
    </w:p>
    <w:p w:rsidR="00000000" w:rsidDel="00000000" w:rsidP="00000000" w:rsidRDefault="00000000" w:rsidRPr="00000000" w14:paraId="00000541">
      <w:pPr>
        <w:spacing w:line="360" w:lineRule="auto"/>
        <w:jc w:val="both"/>
        <w:rPr/>
      </w:pPr>
      <w:r w:rsidDel="00000000" w:rsidR="00000000" w:rsidRPr="00000000">
        <w:rPr>
          <w:rtl w:val="0"/>
        </w:rPr>
        <w:t xml:space="preserve">Como todas las compañías independientes de Austria están jurídicamente obligadas a ser miembros de la WKO y sus obligaciones legales incluyen la negociación colectiva, las relaciones laborales están más o menos reguladas por convenios colectivos en lo general.</w:t>
      </w:r>
    </w:p>
    <w:p w:rsidR="00000000" w:rsidDel="00000000" w:rsidP="00000000" w:rsidRDefault="00000000" w:rsidRPr="00000000" w14:paraId="00000542">
      <w:pPr>
        <w:spacing w:line="360" w:lineRule="auto"/>
        <w:jc w:val="both"/>
        <w:rPr/>
      </w:pPr>
      <w:r w:rsidDel="00000000" w:rsidR="00000000" w:rsidRPr="00000000">
        <w:rPr>
          <w:rtl w:val="0"/>
        </w:rPr>
        <w:t xml:space="preserve">Alcance de los convenios colectivos. Normalmente, los convenios colectivos se aplican durante 12 meses. Luego de ese lapso, en general, no son plenamente renovados o reemplazados, sino que son modificados mediante acuerdos suplementarios. Continúan siendo jurídicamente aplicables hasta que un nuevo convenio entra en vigor.</w:t>
      </w:r>
    </w:p>
    <w:p w:rsidR="00000000" w:rsidDel="00000000" w:rsidP="00000000" w:rsidRDefault="00000000" w:rsidRPr="00000000" w14:paraId="00000543">
      <w:pPr>
        <w:spacing w:line="360" w:lineRule="auto"/>
        <w:jc w:val="both"/>
        <w:rPr/>
      </w:pPr>
      <w:r w:rsidDel="00000000" w:rsidR="00000000" w:rsidRPr="00000000">
        <w:rPr>
          <w:rtl w:val="0"/>
        </w:rPr>
        <w:t xml:space="preserve">El alcance tradicional promedio de estos acuerdos incluye el establecimiento de salarios mínimos, así como escala de pagos, remuneraciones especiales (derechos anuales aproximadamente equivalentes a dos meses de remuneración extra: el 13° y 14° mes), pagos adicionales y bonos, subsidio para gastos, horario laboral y trabajo a destajo, licencia por enfermedad, fechas de plazos de aviso previo y conclusión.</w:t>
      </w:r>
    </w:p>
    <w:p w:rsidR="00000000" w:rsidDel="00000000" w:rsidP="00000000" w:rsidRDefault="00000000" w:rsidRPr="00000000" w14:paraId="00000544">
      <w:pPr>
        <w:spacing w:line="360" w:lineRule="auto"/>
        <w:jc w:val="both"/>
        <w:rPr/>
      </w:pPr>
      <w:r w:rsidDel="00000000" w:rsidR="00000000" w:rsidRPr="00000000">
        <w:rPr>
          <w:rtl w:val="0"/>
        </w:rPr>
        <w:t xml:space="preserve">El alcance de los convenios colectivos fue incrementado sustancialmente por la Ley Orgánica Laboral de 1973. Ahora también pueden decidir lo siguiente: beneficios jubilatorios y de pensión colectivamente decididos, derechos de consulta y co-determinación de la fuerza laboral concernientes a la implementación de acuerdos de planta acerca de programas de despidos y trabajo decente, instalaciones conjuntas de los interlocutores sociales y temas que por ley están referidos a convenio colectivo.</w:t>
      </w:r>
    </w:p>
    <w:p w:rsidR="00000000" w:rsidDel="00000000" w:rsidP="00000000" w:rsidRDefault="00000000" w:rsidRPr="00000000" w14:paraId="00000545">
      <w:pPr>
        <w:spacing w:line="360" w:lineRule="auto"/>
        <w:jc w:val="both"/>
        <w:rPr/>
      </w:pPr>
      <w:r w:rsidDel="00000000" w:rsidR="00000000" w:rsidRPr="00000000">
        <w:rPr>
          <w:rtl w:val="0"/>
        </w:rPr>
        <w:t xml:space="preserve">Efectos de los convenios colectivos. Las disposiciones de acuerdos colectivos son jurídicamente obligatorias para todos los contratos de empleo en el área profesional, local y personal de validez del acuerdo.</w:t>
      </w:r>
    </w:p>
    <w:p w:rsidR="00000000" w:rsidDel="00000000" w:rsidP="00000000" w:rsidRDefault="00000000" w:rsidRPr="00000000" w14:paraId="00000546">
      <w:pPr>
        <w:spacing w:line="360" w:lineRule="auto"/>
        <w:jc w:val="both"/>
        <w:rPr/>
      </w:pPr>
      <w:r w:rsidDel="00000000" w:rsidR="00000000" w:rsidRPr="00000000">
        <w:rPr>
          <w:rtl w:val="0"/>
        </w:rPr>
        <w:t xml:space="preserve">Los empleados pueden ejercer sus derechos directamente ante el empleador y si fuera necesario demandar sobre esta base en la corte laboral y de seguridad social.</w:t>
      </w:r>
    </w:p>
    <w:p w:rsidR="00000000" w:rsidDel="00000000" w:rsidP="00000000" w:rsidRDefault="00000000" w:rsidRPr="00000000" w14:paraId="00000547">
      <w:pPr>
        <w:spacing w:line="360" w:lineRule="auto"/>
        <w:jc w:val="both"/>
        <w:rPr/>
      </w:pPr>
      <w:r w:rsidDel="00000000" w:rsidR="00000000" w:rsidRPr="00000000">
        <w:rPr>
          <w:rtl w:val="0"/>
        </w:rPr>
        <w:t xml:space="preserve">Las disposiciones estándar expresadas en el acuerdo son derechos mínimos. Los convenios colectivos concertados por la OGB se aplican no solamente a los miembros del sindicato sino a todos los trabajadores (el así llamado «efecto del no afiliado»).</w:t>
      </w:r>
    </w:p>
    <w:p w:rsidR="00000000" w:rsidDel="00000000" w:rsidP="00000000" w:rsidRDefault="00000000" w:rsidRPr="00000000" w14:paraId="00000548">
      <w:pPr>
        <w:spacing w:line="360" w:lineRule="auto"/>
        <w:jc w:val="both"/>
        <w:rPr/>
      </w:pPr>
      <w:r w:rsidDel="00000000" w:rsidR="00000000" w:rsidRPr="00000000">
        <w:rPr>
          <w:rtl w:val="0"/>
        </w:rPr>
        <w:t xml:space="preserve">Un convenio colectivo, una vez concertado, es válido para todos los empleados de un sector económico o industria.</w:t>
      </w:r>
    </w:p>
    <w:p w:rsidR="00000000" w:rsidDel="00000000" w:rsidP="00000000" w:rsidRDefault="00000000" w:rsidRPr="00000000" w14:paraId="00000549">
      <w:pPr>
        <w:spacing w:line="360" w:lineRule="auto"/>
        <w:jc w:val="both"/>
        <w:rPr/>
      </w:pPr>
      <w:r w:rsidDel="00000000" w:rsidR="00000000" w:rsidRPr="00000000">
        <w:rPr>
          <w:rtl w:val="0"/>
        </w:rPr>
        <w:t xml:space="preserve">Las normas establecidas por un convenio colectivo son derechos mínimos que no deben ser recortados ni siquiera con el consentimiento de los empleados. Toda renuncia a estos derechos mínimos es nula y sin valor.</w:t>
      </w:r>
    </w:p>
    <w:p w:rsidR="00000000" w:rsidDel="00000000" w:rsidP="00000000" w:rsidRDefault="00000000" w:rsidRPr="00000000" w14:paraId="0000054A">
      <w:pPr>
        <w:spacing w:line="360" w:lineRule="auto"/>
        <w:jc w:val="both"/>
        <w:rPr/>
      </w:pPr>
      <w:r w:rsidDel="00000000" w:rsidR="00000000" w:rsidRPr="00000000">
        <w:rPr>
          <w:rtl w:val="0"/>
        </w:rPr>
        <w:t xml:space="preserve">A nivel de compañía, los comités de empresa pueden concertar acuerdos de lugar de trabajo referentes a estructuras y escalas salariales. Estas son válidas solamente si contienen mejores disposiciones o condiciones salariales para el empleado que el convenio colectivo, o si se relacionan con asuntos no abarcados en los convenios colectivos. De ninguna manera pueden ser menoscabados los términos de un convenio colectivo.</w:t>
      </w:r>
    </w:p>
    <w:p w:rsidR="00000000" w:rsidDel="00000000" w:rsidP="00000000" w:rsidRDefault="00000000" w:rsidRPr="00000000" w14:paraId="0000054B">
      <w:pPr>
        <w:spacing w:line="360" w:lineRule="auto"/>
        <w:jc w:val="both"/>
        <w:rPr/>
      </w:pPr>
      <w:r w:rsidDel="00000000" w:rsidR="00000000" w:rsidRPr="00000000">
        <w:rPr>
          <w:rtl w:val="0"/>
        </w:rPr>
        <w:t xml:space="preserve">Experiencia práctica</w:t>
      </w:r>
    </w:p>
    <w:p w:rsidR="00000000" w:rsidDel="00000000" w:rsidP="00000000" w:rsidRDefault="00000000" w:rsidRPr="00000000" w14:paraId="0000054C">
      <w:pPr>
        <w:spacing w:line="360" w:lineRule="auto"/>
        <w:jc w:val="both"/>
        <w:rPr/>
      </w:pPr>
      <w:r w:rsidDel="00000000" w:rsidR="00000000" w:rsidRPr="00000000">
        <w:rPr>
          <w:rtl w:val="0"/>
        </w:rPr>
        <w:t xml:space="preserve">En Austria, la negociación colectiva está limitada al sector privado. En el sector público, no existe negociación formal, pero las negociaciones se llevan a cabo entre los sindicatos del sector público y los representantes del gobierno. Dentro del sector privado, más del 98 por ciento de todos los empleados están cubiertos por convenios colectivos negociados a nivel sectorial y más de 500 convenios colectivos se conciertan cada año. En tanto la negociación abarca la industria en un 100 por ciento, es menor en algunos servicios privados, tales como seguros, bienes raíces, servicios comunitarios, sociales y personales. Si bien algunos grupos sin cobertura aumentaron en la década de los 90 (por ejemplo: empleados de organizaciones no lucrativas), los sindicatos han realizado algunos intentos exitosos para ampliar la cobertura de la negociación colectiva.</w:t>
      </w:r>
    </w:p>
    <w:p w:rsidR="00000000" w:rsidDel="00000000" w:rsidP="00000000" w:rsidRDefault="00000000" w:rsidRPr="00000000" w14:paraId="0000054D">
      <w:pPr>
        <w:spacing w:line="360" w:lineRule="auto"/>
        <w:jc w:val="both"/>
        <w:rPr/>
      </w:pPr>
      <w:r w:rsidDel="00000000" w:rsidR="00000000" w:rsidRPr="00000000">
        <w:rPr>
          <w:rtl w:val="0"/>
        </w:rPr>
        <w:t xml:space="preserve">La razón de la alta densidad en la cobertura es que los empresarios están organizados por ley en la Cámara Económica Federal de Austria y en base a este hecho, las subdivisiones sectoriales de la WKO entablan negociaciones con el correspondiente sindicato sectorial nacional.</w:t>
      </w:r>
    </w:p>
    <w:p w:rsidR="00000000" w:rsidDel="00000000" w:rsidP="00000000" w:rsidRDefault="00000000" w:rsidRPr="00000000" w14:paraId="0000054E">
      <w:pPr>
        <w:spacing w:line="360" w:lineRule="auto"/>
        <w:jc w:val="both"/>
        <w:rPr/>
      </w:pPr>
      <w:r w:rsidDel="00000000" w:rsidR="00000000" w:rsidRPr="00000000">
        <w:rPr>
          <w:rtl w:val="0"/>
        </w:rPr>
        <w:t xml:space="preserve">Como resultado de la elevada capacidad de los interlocutores sociales para la resolución de problemas, las huelgas son muy poco frecuentes en Austria, de acuerdo con los estándares internacionales. La inactividad anual debida a huelgas (incluidos todos los empleados) alcanza tradicionalmente a sólo unos pocos segundos por persona. Sin embargo, se han producido importantes medidas sindicales en el sector público y en la aviación.</w:t>
      </w:r>
    </w:p>
    <w:p w:rsidR="00000000" w:rsidDel="00000000" w:rsidP="00000000" w:rsidRDefault="00000000" w:rsidRPr="00000000" w14:paraId="0000054F">
      <w:pPr>
        <w:spacing w:line="360" w:lineRule="auto"/>
        <w:jc w:val="both"/>
        <w:rPr/>
      </w:pPr>
      <w:r w:rsidDel="00000000" w:rsidR="00000000" w:rsidRPr="00000000">
        <w:rPr>
          <w:rtl w:val="0"/>
        </w:rPr>
        <w:t xml:space="preserve">En general, y en la medida que no sean políticas, las huelgas no pueden dar lugar a acciones judiciales. A los sindicatos no les agrada la reglamentación jurídica, porque es considerada una interferencia en la autonomía sindical.</w:t>
      </w:r>
    </w:p>
    <w:p w:rsidR="00000000" w:rsidDel="00000000" w:rsidP="00000000" w:rsidRDefault="00000000" w:rsidRPr="00000000" w14:paraId="00000550">
      <w:pPr>
        <w:spacing w:line="360" w:lineRule="auto"/>
        <w:jc w:val="both"/>
        <w:rPr/>
      </w:pPr>
      <w:r w:rsidDel="00000000" w:rsidR="00000000" w:rsidRPr="00000000">
        <w:rPr>
          <w:rtl w:val="0"/>
        </w:rPr>
        <w:t xml:space="preserve">El sistema de negociación sectorial es diferenciado según la categoría de los empleados (los operarios y los trabajadores administrativos) y también a la industria y empresas en pequeña escala. La mayoría de los acuerdos sectoriales abarcan la totalidad del territorio nacional. Los acuerdos de compañía son una excepción.</w:t>
      </w:r>
    </w:p>
    <w:p w:rsidR="00000000" w:rsidDel="00000000" w:rsidP="00000000" w:rsidRDefault="00000000" w:rsidRPr="00000000" w14:paraId="00000551">
      <w:pPr>
        <w:spacing w:line="360" w:lineRule="auto"/>
        <w:jc w:val="both"/>
        <w:rPr/>
      </w:pPr>
      <w:r w:rsidDel="00000000" w:rsidR="00000000" w:rsidRPr="00000000">
        <w:rPr>
          <w:rtl w:val="0"/>
        </w:rPr>
        <w:t xml:space="preserve">Tradicionalmente, los convenios colectivos para los operarios y los trabajadores administrativos en la industria metalúrgica son los primeros en ser negociados cada año, a comienzos del cuarto trimestre.</w:t>
      </w:r>
    </w:p>
    <w:p w:rsidR="00000000" w:rsidDel="00000000" w:rsidP="00000000" w:rsidRDefault="00000000" w:rsidRPr="00000000" w14:paraId="00000552">
      <w:pPr>
        <w:spacing w:line="360" w:lineRule="auto"/>
        <w:jc w:val="both"/>
        <w:rPr/>
      </w:pPr>
      <w:r w:rsidDel="00000000" w:rsidR="00000000" w:rsidRPr="00000000">
        <w:rPr>
          <w:rtl w:val="0"/>
        </w:rPr>
        <w:t xml:space="preserve">Los trabajadores metalúrgicos marcan el ritmo para los demás sindicatos (incluido el sector público), que inician estos procesos de negociación en los meses siguientes. Este papel principal lo comparten el Sindicato Textil y Metalúrgico (GMT), que representa al sector extremadamente sindicalizado de los operarios de la industria metalúrgica y el Sindicato de Empleados Asalariados (GPA).</w:t>
      </w:r>
    </w:p>
    <w:p w:rsidR="00000000" w:rsidDel="00000000" w:rsidP="00000000" w:rsidRDefault="00000000" w:rsidRPr="00000000" w14:paraId="00000553">
      <w:pPr>
        <w:spacing w:line="360" w:lineRule="auto"/>
        <w:jc w:val="both"/>
        <w:rPr/>
      </w:pPr>
      <w:r w:rsidDel="00000000" w:rsidR="00000000" w:rsidRPr="00000000">
        <w:rPr>
          <w:rtl w:val="0"/>
        </w:rPr>
        <w:t xml:space="preserve">En general todos los acuerdos se encuentran a sólo 2 o 3 por ciento de distancia del aumento salarial promedio. No existen pautas salariales y el Gobierno nunca interviene en el proceso de negociación. Si las negociaciones llegan a un punto muerto, usualmente los presidentes de las asociaciones centrales (la Federación Sindical y la Cámara Económica) intervienen como intermediarios.</w:t>
      </w:r>
    </w:p>
    <w:p w:rsidR="00000000" w:rsidDel="00000000" w:rsidP="00000000" w:rsidRDefault="00000000" w:rsidRPr="00000000" w14:paraId="00000554">
      <w:pPr>
        <w:spacing w:line="360" w:lineRule="auto"/>
        <w:jc w:val="both"/>
        <w:rPr/>
      </w:pPr>
      <w:r w:rsidDel="00000000" w:rsidR="00000000" w:rsidRPr="00000000">
        <w:rPr>
          <w:rtl w:val="0"/>
        </w:rPr>
        <w:t xml:space="preserve">En 2001, los «principales» convenios de metalúrgicos de Austria fueron negociados para cerca de 105.000 jornaleros y 95.000 empleados asalariados. Las negociaciones se iniciaron formalmente con un intercambio de posiciones básicas de negociación de los interlocutores sociales en septiembre y la negociación colectiva en sí debía comenzar en octubre. Por primera vez, el Sindicato Metalúrgico y el Sindicato de Empleados Asalariados decidieron conjuntamente sobre los temas a poner sobre la mesa de negociaciones, tanto para los operarios como para los trabajadores administrativos de la industria. Este año, las negociaciones se volvieron muy difíciles y contenciosas, pues los sindicatos estaban buscando compensar a los empleados por su pérdida de poder adquisitivo como consecuencia de las reformas gubernamentales para reducción de gastos. De acuerdo con el convenio, los índices del salario mínimo aumentaron un 3 por ciento y el nuevo salario mínimo mensual es así de 1.187,92 euros.</w:t>
      </w:r>
    </w:p>
    <w:p w:rsidR="00000000" w:rsidDel="00000000" w:rsidP="00000000" w:rsidRDefault="00000000" w:rsidRPr="00000000" w14:paraId="00000555">
      <w:pPr>
        <w:spacing w:line="360" w:lineRule="auto"/>
        <w:jc w:val="both"/>
        <w:rPr/>
      </w:pPr>
      <w:r w:rsidDel="00000000" w:rsidR="00000000" w:rsidRPr="00000000">
        <w:rPr>
          <w:rtl w:val="0"/>
        </w:rPr>
        <w:t xml:space="preserve">Fritz Verzetnitsch, Presidente de la OGB, afirma que una gran ventaja del sistema austriaco de negociación colectiva es que es previsible. Sin embargo, también reconoce que las negociaciones posiblemente se puedan volver más difíciles durante los próximos años, debido a circunstancias de orden político.</w:t>
      </w:r>
    </w:p>
    <w:p w:rsidR="00000000" w:rsidDel="00000000" w:rsidP="00000000" w:rsidRDefault="00000000" w:rsidRPr="00000000" w14:paraId="00000556">
      <w:pPr>
        <w:spacing w:line="360" w:lineRule="auto"/>
        <w:jc w:val="both"/>
        <w:rPr/>
      </w:pPr>
      <w:r w:rsidDel="00000000" w:rsidR="00000000" w:rsidRPr="00000000">
        <w:rPr>
          <w:rtl w:val="0"/>
        </w:rPr>
        <w:t xml:space="preserve">El sector industrial es, por lejos, el nivel más importante de negociación salarial. Sin embargo, los convenios colectivos concertados para la industria en su totalidad no siempre agotan el alcance de los aumentos salariales. Así, dependiendo de la situación de la empresa en particular, los representantes de los trabajadores a nivel de compañía pueden negociar a favor de aumentos salariales adicionales.</w:t>
      </w:r>
    </w:p>
    <w:p w:rsidR="00000000" w:rsidDel="00000000" w:rsidP="00000000" w:rsidRDefault="00000000" w:rsidRPr="00000000" w14:paraId="00000557">
      <w:pPr>
        <w:spacing w:line="360" w:lineRule="auto"/>
        <w:jc w:val="both"/>
        <w:rPr/>
      </w:pPr>
      <w:r w:rsidDel="00000000" w:rsidR="00000000" w:rsidRPr="00000000">
        <w:rPr>
          <w:rtl w:val="0"/>
        </w:rPr>
        <w:t xml:space="preserve">Los convenios colectivos finalizados son obligatorios para todos los miembros de las partes signatarias. Según la ley, se las extiende automáticamente a la fuerza laboral no sindicalizada de un empleador.</w:t>
      </w:r>
    </w:p>
    <w:p w:rsidR="00000000" w:rsidDel="00000000" w:rsidP="00000000" w:rsidRDefault="00000000" w:rsidRPr="00000000" w14:paraId="00000558">
      <w:pPr>
        <w:spacing w:line="360" w:lineRule="auto"/>
        <w:jc w:val="both"/>
        <w:rPr/>
      </w:pPr>
      <w:r w:rsidDel="00000000" w:rsidR="00000000" w:rsidRPr="00000000">
        <w:rPr>
          <w:rtl w:val="0"/>
        </w:rPr>
        <w:t xml:space="preserve">Los convenios colectivos también pueden ser extendidos a sectores comerciales no afiliados dentro del dominio de una organización voluntaria signataria. Cuando algunos subsectores territoriales de la WKO no adhieren a un convenio colectivo negociado nacionalmente, pero otros sí lo hacen, la extensión también es posible.</w:t>
      </w:r>
    </w:p>
    <w:p w:rsidR="00000000" w:rsidDel="00000000" w:rsidP="00000000" w:rsidRDefault="00000000" w:rsidRPr="00000000" w14:paraId="00000559">
      <w:pPr>
        <w:spacing w:line="360" w:lineRule="auto"/>
        <w:jc w:val="both"/>
        <w:rPr/>
      </w:pPr>
      <w:r w:rsidDel="00000000" w:rsidR="00000000" w:rsidRPr="00000000">
        <w:rPr>
          <w:rtl w:val="0"/>
        </w:rPr>
        <w:t xml:space="preserve">Nuevas formas de trabajo</w:t>
      </w:r>
    </w:p>
    <w:p w:rsidR="00000000" w:rsidDel="00000000" w:rsidP="00000000" w:rsidRDefault="00000000" w:rsidRPr="00000000" w14:paraId="0000055A">
      <w:pPr>
        <w:spacing w:line="360" w:lineRule="auto"/>
        <w:jc w:val="both"/>
        <w:rPr/>
      </w:pPr>
      <w:r w:rsidDel="00000000" w:rsidR="00000000" w:rsidRPr="00000000">
        <w:rPr>
          <w:rtl w:val="0"/>
        </w:rPr>
        <w:t xml:space="preserve">En Austria, un número creciente de empleos ya no pueden considerarse que están basados en un contrato de empleo estándar. Más del 30 por ciento de la fuerza laboral total está involucrada en relaciones de empleo atípicas, con una tasa anual de crecimiento del 12 por ciento. Las razones para esta evolución son los cambios en la demanda de trabajo, por ejemplo, extensión del horario de atención al público en el comercio. El trabajo de tiempo parcial crece constantemente, ya que este trabajo es más común en el sector de servicios que en la industria. Es desempeñado principalmente por mujeres.</w:t>
      </w:r>
    </w:p>
    <w:p w:rsidR="00000000" w:rsidDel="00000000" w:rsidP="00000000" w:rsidRDefault="00000000" w:rsidRPr="00000000" w14:paraId="0000055B">
      <w:pPr>
        <w:spacing w:line="360" w:lineRule="auto"/>
        <w:jc w:val="both"/>
        <w:rPr/>
      </w:pPr>
      <w:r w:rsidDel="00000000" w:rsidR="00000000" w:rsidRPr="00000000">
        <w:rPr>
          <w:rtl w:val="0"/>
        </w:rPr>
        <w:t xml:space="preserve">La expansión del empleo temporario ha sido limitada; por lo tanto no está reglamentada por convenios colectivos.</w:t>
      </w:r>
    </w:p>
    <w:p w:rsidR="00000000" w:rsidDel="00000000" w:rsidP="00000000" w:rsidRDefault="00000000" w:rsidRPr="00000000" w14:paraId="0000055C">
      <w:pPr>
        <w:spacing w:line="360" w:lineRule="auto"/>
        <w:jc w:val="both"/>
        <w:rPr/>
      </w:pPr>
      <w:r w:rsidDel="00000000" w:rsidR="00000000" w:rsidRPr="00000000">
        <w:rPr>
          <w:rtl w:val="0"/>
        </w:rPr>
        <w:t xml:space="preserve">En 1997, se concertó por primera vez un convenio colectivo sobre «trabajo a distancia» en la industria petrolera. Un trabajador típico es asalariado; por contraste, el término más común para un trabajador «a distancia» es «empleado externo». El convenio es importante por diversas razones. Fue un primer intento de negociar acuerdos que abarcan actividades en el campo de las nuevas tecnologías. Como precedente, facilitará las negociaciones en otras industrias significativas con empleados externos, como servicios, comercio, banca, etc.</w:t>
      </w:r>
    </w:p>
    <w:p w:rsidR="00000000" w:rsidDel="00000000" w:rsidP="00000000" w:rsidRDefault="00000000" w:rsidRPr="00000000" w14:paraId="0000055D">
      <w:pPr>
        <w:spacing w:line="360" w:lineRule="auto"/>
        <w:jc w:val="both"/>
        <w:rPr/>
      </w:pPr>
      <w:r w:rsidDel="00000000" w:rsidR="00000000" w:rsidRPr="00000000">
        <w:rPr>
          <w:rtl w:val="0"/>
        </w:rPr>
        <w:t xml:space="preserve">Cuando surgen nuevos sectores, los sindicatos intentan alcanzar convenios colectivos. Por ejemplo, los empleados en computación, estaban amparados cubiertos por un convenio colectivo que no era específico para el sector y trataba sobre horario de trabajo y flexibilidad.</w:t>
      </w:r>
    </w:p>
    <w:p w:rsidR="00000000" w:rsidDel="00000000" w:rsidP="00000000" w:rsidRDefault="00000000" w:rsidRPr="00000000" w14:paraId="0000055E">
      <w:pPr>
        <w:spacing w:line="360" w:lineRule="auto"/>
        <w:jc w:val="both"/>
        <w:rPr/>
      </w:pPr>
      <w:r w:rsidDel="00000000" w:rsidR="00000000" w:rsidRPr="00000000">
        <w:rPr>
          <w:rtl w:val="0"/>
        </w:rPr>
        <w:t xml:space="preserve">Como los convenios colectivos son válidos solamente para empleados, el pequeño pero creciente grupo de personas que trabaja en forma independiente no queda cubierta. En 1999, el sindicato logró concertar un acuerdo obligatorio con la Asociación Voluntaria de Periódicos Austriacos, fijando honorarios mínimos para los periodistas independientes. La OGB se opone a la no inclusión de ciertos grupos de empleados en la cobertura del convenio colectivo, porque como consecuencia, estos grupos frecuentemente cuestan menos y cuando es posible los empleadores intentan sustituir a los empleados cubiertos con los que no lo están. Por lo tanto, cuando surgen grupos sin cobertura o aumentan en número, los sindicatos intentan alcanzar un convenio colectivo para los mismos.</w:t>
      </w:r>
    </w:p>
    <w:p w:rsidR="00000000" w:rsidDel="00000000" w:rsidP="00000000" w:rsidRDefault="00000000" w:rsidRPr="00000000" w14:paraId="0000055F">
      <w:pPr>
        <w:spacing w:line="360" w:lineRule="auto"/>
        <w:jc w:val="both"/>
        <w:rPr/>
      </w:pPr>
      <w:r w:rsidDel="00000000" w:rsidR="00000000" w:rsidRPr="00000000">
        <w:rPr>
          <w:rtl w:val="0"/>
        </w:rPr>
        <w:t xml:space="preserve">Respecto a los independientes, la OGB desea que tantos de ellos como sea posible tengan categoría de empleado (especialmente aquellos cuya situación laboral es la misma que la de los empleados). Los sindicatos comprenden que esas formas de empleo independiente no van a desaparecer, por lo tanto desearían contener este fenómeno y poder establecer un marco para la remuneración y condiciones laborales, tal como se logró para los periodistas en 1999.</w:t>
      </w:r>
    </w:p>
    <w:p w:rsidR="00000000" w:rsidDel="00000000" w:rsidP="00000000" w:rsidRDefault="00000000" w:rsidRPr="00000000" w14:paraId="00000560">
      <w:pPr>
        <w:spacing w:line="360" w:lineRule="auto"/>
        <w:jc w:val="both"/>
        <w:rPr/>
      </w:pPr>
      <w:r w:rsidDel="00000000" w:rsidR="00000000" w:rsidRPr="00000000">
        <w:rPr>
          <w:rtl w:val="0"/>
        </w:rPr>
        <w:t xml:space="preserve">En general, la OGB exige que el gobierno incluya las nuevas formas de empleo dentro del sistema de seguros.</w:t>
      </w:r>
    </w:p>
    <w:p w:rsidR="00000000" w:rsidDel="00000000" w:rsidP="00000000" w:rsidRDefault="00000000" w:rsidRPr="00000000" w14:paraId="00000561">
      <w:pPr>
        <w:spacing w:line="360" w:lineRule="auto"/>
        <w:jc w:val="both"/>
        <w:rPr/>
      </w:pPr>
      <w:r w:rsidDel="00000000" w:rsidR="00000000" w:rsidRPr="00000000">
        <w:rPr>
          <w:rtl w:val="0"/>
        </w:rPr>
        <w:t xml:space="preserve">Tendencias futuras</w:t>
      </w:r>
    </w:p>
    <w:p w:rsidR="00000000" w:rsidDel="00000000" w:rsidP="00000000" w:rsidRDefault="00000000" w:rsidRPr="00000000" w14:paraId="00000562">
      <w:pPr>
        <w:spacing w:line="360" w:lineRule="auto"/>
        <w:jc w:val="both"/>
        <w:rPr/>
      </w:pPr>
      <w:r w:rsidDel="00000000" w:rsidR="00000000" w:rsidRPr="00000000">
        <w:rPr>
          <w:rtl w:val="0"/>
        </w:rPr>
        <w:t xml:space="preserve">A nivel nacional, desde que un nuevo Gobierno de coalición del populista Partido de la Libertad y el conservador Partido del Pueblo asumió el poder en febrero de 2000, la tradicional atmósfera de consenso político ha quedado muy trastornada. En particular, el movimiento laboral organizado se ha visto obligado a tomar la defensiva por la política gubernamental de limitación del pacto social. El Gobierno está implementando una variedad de medidas e iniciativas de reforma, que abarcan una amplia gama de temas políticos y económicos. No consulta con instituciones que son interlocutoras sociales, sobre importantes decisiones de política económica, tales como reformas de los beneficios sociales y equilibrio presupuestal. El paquete de reformas incluye muchas medidas en el campo social y del empleo tales como llevar la codeterminación interempresarial al nivel de compañía en lo relativo al horario laboral o el derecho a la negociación colectiva.</w:t>
      </w:r>
    </w:p>
    <w:p w:rsidR="00000000" w:rsidDel="00000000" w:rsidP="00000000" w:rsidRDefault="00000000" w:rsidRPr="00000000" w14:paraId="00000563">
      <w:pPr>
        <w:spacing w:line="360" w:lineRule="auto"/>
        <w:jc w:val="both"/>
        <w:rPr/>
      </w:pPr>
      <w:r w:rsidDel="00000000" w:rsidR="00000000" w:rsidRPr="00000000">
        <w:rPr>
          <w:rtl w:val="0"/>
        </w:rPr>
        <w:t xml:space="preserve">El Gobierno está destruyendo el sistema de pacto social, que es de hecho muy fuerte.</w:t>
      </w:r>
    </w:p>
    <w:p w:rsidR="00000000" w:rsidDel="00000000" w:rsidP="00000000" w:rsidRDefault="00000000" w:rsidRPr="00000000" w14:paraId="00000564">
      <w:pPr>
        <w:spacing w:line="360" w:lineRule="auto"/>
        <w:jc w:val="both"/>
        <w:rPr/>
      </w:pPr>
      <w:r w:rsidDel="00000000" w:rsidR="00000000" w:rsidRPr="00000000">
        <w:rPr>
          <w:rtl w:val="0"/>
        </w:rPr>
        <w:t xml:space="preserve">Por eso, las tensiones entre Gobierno y sindicatos han aumentado continuamente.</w:t>
      </w:r>
    </w:p>
    <w:p w:rsidR="00000000" w:rsidDel="00000000" w:rsidP="00000000" w:rsidRDefault="00000000" w:rsidRPr="00000000" w14:paraId="00000565">
      <w:pPr>
        <w:spacing w:line="360" w:lineRule="auto"/>
        <w:jc w:val="both"/>
        <w:rPr/>
      </w:pPr>
      <w:r w:rsidDel="00000000" w:rsidR="00000000" w:rsidRPr="00000000">
        <w:rPr>
          <w:rtl w:val="0"/>
        </w:rPr>
        <w:t xml:space="preserve">Existe un consenso muy difundido entre las partes sociales de que se deben evitar las huelgas y otras formas de medida laboral. Sin embargo, los debates acerca de las medidas gubernamentales han tenido como consecuencia huelgas de advertencia y otras acciones de OGB y sus afiliadas.</w:t>
      </w:r>
    </w:p>
    <w:p w:rsidR="00000000" w:rsidDel="00000000" w:rsidP="00000000" w:rsidRDefault="00000000" w:rsidRPr="00000000" w14:paraId="00000566">
      <w:pPr>
        <w:spacing w:line="360" w:lineRule="auto"/>
        <w:jc w:val="both"/>
        <w:rPr/>
      </w:pPr>
      <w:r w:rsidDel="00000000" w:rsidR="00000000" w:rsidRPr="00000000">
        <w:rPr>
          <w:rtl w:val="0"/>
        </w:rPr>
        <w:t xml:space="preserve">Manifestaciones y una muy buena votación de los afiliados en 2001 ha indicado un notable descontento con la política social y de empleo.</w:t>
      </w:r>
    </w:p>
    <w:p w:rsidR="00000000" w:rsidDel="00000000" w:rsidP="00000000" w:rsidRDefault="00000000" w:rsidRPr="00000000" w14:paraId="00000567">
      <w:pPr>
        <w:spacing w:line="360" w:lineRule="auto"/>
        <w:jc w:val="both"/>
        <w:rPr/>
      </w:pPr>
      <w:r w:rsidDel="00000000" w:rsidR="00000000" w:rsidRPr="00000000">
        <w:rPr>
          <w:rtl w:val="0"/>
        </w:rPr>
        <w:t xml:space="preserve">Si bien en otros países europeos, esa retórica es parte acostumbrada en los conflictos laborales, al menos como lo llevan a cabo los sindicatos de la izquierda, el modelo austriaco establecido no está preparado en realidad para un conflicto de ese tipo. El cambio neoliberal operado por el Gobierno, volvió a cuestionar el modelo austriaco de relaciones profesionales, que fue un éxito desde el punto de vista económico, tanto más cuanto que el Partido de la Libertad nunca fue parte integrante y se opuso al mismo por razones políticas e ideológicas.</w:t>
      </w:r>
    </w:p>
    <w:p w:rsidR="00000000" w:rsidDel="00000000" w:rsidP="00000000" w:rsidRDefault="00000000" w:rsidRPr="00000000" w14:paraId="00000568">
      <w:pPr>
        <w:spacing w:line="360" w:lineRule="auto"/>
        <w:jc w:val="both"/>
        <w:rPr/>
      </w:pPr>
      <w:r w:rsidDel="00000000" w:rsidR="00000000" w:rsidRPr="00000000">
        <w:rPr>
          <w:rtl w:val="0"/>
        </w:rPr>
        <w:t xml:space="preserve">Queda por verse si esta es una situación temporaria o si se convertirá en una tendencia.</w:t>
      </w:r>
    </w:p>
    <w:p w:rsidR="00000000" w:rsidDel="00000000" w:rsidP="00000000" w:rsidRDefault="00000000" w:rsidRPr="00000000" w14:paraId="00000569">
      <w:pPr>
        <w:spacing w:line="360" w:lineRule="auto"/>
        <w:jc w:val="both"/>
        <w:rPr/>
      </w:pPr>
      <w:r w:rsidDel="00000000" w:rsidR="00000000" w:rsidRPr="00000000">
        <w:rPr>
          <w:rtl w:val="0"/>
        </w:rPr>
        <w:t xml:space="preserve">Un gran desafío para la negociación colectiva es la creciente internacionalización y la integración europea. Generalmente se exige mayor flexibilidad en la negociación colectiva a fin de cumplir con los requisitos de una competencia más fuerte. Se concentran los esfuerzos en los problemas del horario laboral, que está reglamentado en la legislación. Mayor flexibilidad en el horario laboral beneficia a los empleadores, quienes ya no tienen que pagar tiempo extra y que ven reducido el costo de la mano de obra. Los empleadores exhortan a que haya mayor liberalización (por ejemplo, trabajo en días domingo y horarios de apertura más prolongados), en tanto OGB desea que los empleados tengan más control sobre su horario laboral y está a favor de la reducción del horario de trabajo. Los sindicatos dicen que los horarios de trabajo deberían ser implementados dentro del marco existente, vale decir, por ley, convenios colectivos o acuerdos de compañía, en tanto los empleadores desean dejar este tema fuera de la negociación colectiva.</w:t>
      </w:r>
    </w:p>
    <w:p w:rsidR="00000000" w:rsidDel="00000000" w:rsidP="00000000" w:rsidRDefault="00000000" w:rsidRPr="00000000" w14:paraId="0000056A">
      <w:pPr>
        <w:spacing w:line="360" w:lineRule="auto"/>
        <w:jc w:val="both"/>
        <w:rPr/>
      </w:pPr>
      <w:r w:rsidDel="00000000" w:rsidR="00000000" w:rsidRPr="00000000">
        <w:rPr>
          <w:rtl w:val="0"/>
        </w:rPr>
        <w:t xml:space="preserve">Aún no es seguro si el actual gobierno intentará cambiar la legislación sobre horario laboral con el fin de cumplir con las demandas de los empleadores.</w:t>
      </w:r>
    </w:p>
    <w:p w:rsidR="00000000" w:rsidDel="00000000" w:rsidP="00000000" w:rsidRDefault="00000000" w:rsidRPr="00000000" w14:paraId="0000056B">
      <w:pPr>
        <w:spacing w:line="360" w:lineRule="auto"/>
        <w:jc w:val="both"/>
        <w:rPr/>
      </w:pPr>
      <w:r w:rsidDel="00000000" w:rsidR="00000000" w:rsidRPr="00000000">
        <w:rPr>
          <w:rtl w:val="0"/>
        </w:rPr>
        <w:t xml:space="preserve">El sistema austriaco de negociación colectiva no ha experimentado cambios estructurales a gran escala. Algunos de los desafíos se resolvieron primeramente por la extensión y modificación de disposiciones, particularmente la inclusión de grupos de empleados no cubiertos y en segundo lugar mediante la creciente flexibilidad en la descentralización sindicalizada.</w:t>
      </w:r>
    </w:p>
    <w:p w:rsidR="00000000" w:rsidDel="00000000" w:rsidP="00000000" w:rsidRDefault="00000000" w:rsidRPr="00000000" w14:paraId="0000056C">
      <w:pPr>
        <w:spacing w:line="360" w:lineRule="auto"/>
        <w:jc w:val="both"/>
        <w:rPr/>
      </w:pPr>
      <w:r w:rsidDel="00000000" w:rsidR="00000000" w:rsidRPr="00000000">
        <w:rPr>
          <w:rtl w:val="0"/>
        </w:rPr>
        <w:t xml:space="preserve">La negociación colectiva como instrumento de convenios salariales es una herramienta indispensable para la obtención de objetivos sindicales en el futuro. La negociación colectiva puede alcanzar el complejo equilibrio entre la descentralización operativa y la legislación general. Por eso, el pacto social debe mantener su autonomía ante el estado.</w:t>
      </w:r>
    </w:p>
    <w:p w:rsidR="00000000" w:rsidDel="00000000" w:rsidP="00000000" w:rsidRDefault="00000000" w:rsidRPr="00000000" w14:paraId="0000056D">
      <w:pPr>
        <w:spacing w:line="360" w:lineRule="auto"/>
        <w:jc w:val="both"/>
        <w:rPr/>
      </w:pPr>
      <w:r w:rsidDel="00000000" w:rsidR="00000000" w:rsidRPr="00000000">
        <w:rPr>
          <w:rtl w:val="0"/>
        </w:rPr>
        <w:t xml:space="preserve">La negociación colectiva desempeña un papel crucial en el establecimiento de relaciones laborales no solamente en la Unión Europea, sino también en la economía globalizada del siglo XXI.</w:t>
      </w:r>
    </w:p>
    <w:p w:rsidR="00000000" w:rsidDel="00000000" w:rsidP="00000000" w:rsidRDefault="00000000" w:rsidRPr="00000000" w14:paraId="0000056E">
      <w:pPr>
        <w:spacing w:line="360" w:lineRule="auto"/>
        <w:jc w:val="both"/>
        <w:rPr/>
      </w:pPr>
      <w:r w:rsidDel="00000000" w:rsidR="00000000" w:rsidRPr="00000000">
        <w:rPr>
          <w:rtl w:val="0"/>
        </w:rPr>
        <w:t xml:space="preserve">Nota</w:t>
      </w:r>
    </w:p>
    <w:p w:rsidR="00000000" w:rsidDel="00000000" w:rsidP="00000000" w:rsidRDefault="00000000" w:rsidRPr="00000000" w14:paraId="0000056F">
      <w:pPr>
        <w:spacing w:line="360" w:lineRule="auto"/>
        <w:jc w:val="both"/>
        <w:rPr/>
      </w:pPr>
      <w:r w:rsidDel="00000000" w:rsidR="00000000" w:rsidRPr="00000000">
        <w:rPr>
          <w:rtl w:val="0"/>
        </w:rPr>
        <w:t xml:space="preserve">1 La Cámara de Trabajo representa a todos los empleados ante el Gobierno y es obligatoria la pertenencia a la Unión Europea. La Cámara de Trabajo, como la OGB, es un interlocutor social.</w:t>
        <w:tab/>
      </w:r>
    </w:p>
    <w:p w:rsidR="00000000" w:rsidDel="00000000" w:rsidP="00000000" w:rsidRDefault="00000000" w:rsidRPr="00000000" w14:paraId="00000570">
      <w:pPr>
        <w:spacing w:line="360" w:lineRule="auto"/>
        <w:jc w:val="both"/>
        <w:rPr/>
      </w:pPr>
      <w:r w:rsidDel="00000000" w:rsidR="00000000" w:rsidRPr="00000000">
        <w:rPr>
          <w:rtl w:val="0"/>
        </w:rPr>
        <w:t xml:space="preserve">El salario mínimo: un medio de combatir la pobreza</w:t>
      </w:r>
    </w:p>
    <w:p w:rsidR="00000000" w:rsidDel="00000000" w:rsidP="00000000" w:rsidRDefault="00000000" w:rsidRPr="00000000" w14:paraId="00000571">
      <w:pPr>
        <w:pStyle w:val="Heading1"/>
        <w:rPr/>
      </w:pPr>
      <w:bookmarkStart w:colFirst="0" w:colLast="0" w:name="_heading=h.gy7bkwsgdawc" w:id="16"/>
      <w:bookmarkEnd w:id="16"/>
      <w:r w:rsidDel="00000000" w:rsidR="00000000" w:rsidRPr="00000000">
        <w:rPr>
          <w:rtl w:val="0"/>
        </w:rPr>
        <w:t xml:space="preserve">¿Cómo obtener el máximo del salario mínimo? / BY Catherine Saget.</w:t>
      </w:r>
    </w:p>
    <w:p w:rsidR="00000000" w:rsidDel="00000000" w:rsidP="00000000" w:rsidRDefault="00000000" w:rsidRPr="00000000" w14:paraId="00000572">
      <w:pPr>
        <w:spacing w:line="360" w:lineRule="auto"/>
        <w:jc w:val="both"/>
        <w:rPr/>
      </w:pPr>
      <w:r w:rsidDel="00000000" w:rsidR="00000000" w:rsidRPr="00000000">
        <w:rPr>
          <w:rtl w:val="0"/>
        </w:rPr>
        <w:t xml:space="preserve">Establecer un salario mínimo puede afectar en forma positiva el empleo y la paz laboral y es un medio de combatir la pobreza. Los estados tienen un importante papel que desempeñar para que esto suceda y se debe cumplir con ciertas condiciones. Una de ellas es el diálogo social.</w:t>
      </w:r>
    </w:p>
    <w:p w:rsidR="00000000" w:rsidDel="00000000" w:rsidP="00000000" w:rsidRDefault="00000000" w:rsidRPr="00000000" w14:paraId="00000573">
      <w:pPr>
        <w:spacing w:line="360" w:lineRule="auto"/>
        <w:jc w:val="both"/>
        <w:rPr/>
      </w:pPr>
      <w:r w:rsidDel="00000000" w:rsidR="00000000" w:rsidRPr="00000000">
        <w:rPr>
          <w:rtl w:val="0"/>
        </w:rPr>
        <w:t xml:space="preserve">Catherine Saget.* * Las opiniones expresadas en este artículo no necesariamente representan las de la OIT, sino las de la autora. Ella expresa su profundo agradecimiento a: D. Campell, S. Dasgupta, Ph. Egger y R. Van der Hoeven por sus comentarios sobre un borrador anterior.</w:t>
      </w:r>
    </w:p>
    <w:p w:rsidR="00000000" w:rsidDel="00000000" w:rsidP="00000000" w:rsidRDefault="00000000" w:rsidRPr="00000000" w14:paraId="00000574">
      <w:pPr>
        <w:spacing w:line="360" w:lineRule="auto"/>
        <w:jc w:val="both"/>
        <w:rPr/>
      </w:pPr>
      <w:r w:rsidDel="00000000" w:rsidR="00000000" w:rsidRPr="00000000">
        <w:rPr>
          <w:rtl w:val="0"/>
        </w:rPr>
        <w:t xml:space="preserve">Departamento de Estrategia del Empleo</w:t>
      </w:r>
    </w:p>
    <w:p w:rsidR="00000000" w:rsidDel="00000000" w:rsidP="00000000" w:rsidRDefault="00000000" w:rsidRPr="00000000" w14:paraId="00000575">
      <w:pPr>
        <w:spacing w:line="360" w:lineRule="auto"/>
        <w:jc w:val="both"/>
        <w:rPr/>
      </w:pPr>
      <w:r w:rsidDel="00000000" w:rsidR="00000000" w:rsidRPr="00000000">
        <w:rPr>
          <w:rtl w:val="0"/>
        </w:rPr>
        <w:t xml:space="preserve">OIT</w:t>
      </w:r>
    </w:p>
    <w:p w:rsidR="00000000" w:rsidDel="00000000" w:rsidP="00000000" w:rsidRDefault="00000000" w:rsidRPr="00000000" w14:paraId="00000576">
      <w:pPr>
        <w:spacing w:line="360" w:lineRule="auto"/>
        <w:jc w:val="both"/>
        <w:rPr/>
      </w:pPr>
      <w:r w:rsidDel="00000000" w:rsidR="00000000" w:rsidRPr="00000000">
        <w:rPr>
          <w:rtl w:val="0"/>
        </w:rPr>
        <w:t xml:space="preserve">La reglamentación del salario mínimo prohíbe el pago de salarios por debajo de un umbral determinado. El objetivo principal de esa legislación es mantener los niveles de vida de los trabajadores con baja remuneración. La evidencia empírica (los salarios mínimos han estado en práctica durante años en la mayoría de los países del mundo) demuestra que también se invocan otros objetivos en la instauración de un sistema de salario mínimo. Al tiempo que apoyan un salario mínimo, gobiernos, empleadores y trabajadores pueden, de hecho, perseguir distintos objetivos:</w:t>
      </w:r>
    </w:p>
    <w:p w:rsidR="00000000" w:rsidDel="00000000" w:rsidP="00000000" w:rsidRDefault="00000000" w:rsidRPr="00000000" w14:paraId="00000577">
      <w:pPr>
        <w:spacing w:line="360" w:lineRule="auto"/>
        <w:jc w:val="both"/>
        <w:rPr/>
      </w:pPr>
      <w:r w:rsidDel="00000000" w:rsidR="00000000" w:rsidRPr="00000000">
        <w:rPr>
          <w:rtl w:val="0"/>
        </w:rPr>
        <w:t xml:space="preserve">o Para los trabajadores, el salario mínimo representa una demanda fundamental y un buen modo de mejorar o mantener los niveles de vida de aquellos que perciben una remuneración y de sus familias. Más aún, el salario mínimo es una manera de proteger a los trabajadores vulnerables que no pueden organizarse y evita, por lo tanto, la explotación. Es también un medio de redistribuir los ingresos del capital al trabajo. Finalmente, las negociaciones en torno al salario mínimo promueven el diálogo social.</w:t>
      </w:r>
    </w:p>
    <w:p w:rsidR="00000000" w:rsidDel="00000000" w:rsidP="00000000" w:rsidRDefault="00000000" w:rsidRPr="00000000" w14:paraId="00000578">
      <w:pPr>
        <w:spacing w:line="360" w:lineRule="auto"/>
        <w:jc w:val="both"/>
        <w:rPr/>
      </w:pPr>
      <w:r w:rsidDel="00000000" w:rsidR="00000000" w:rsidRPr="00000000">
        <w:rPr>
          <w:rtl w:val="0"/>
        </w:rPr>
        <w:t xml:space="preserve">o Empleadores. A primera vista, puede resultar sorprendente afirmar que los empleadores, para quienes los salarios representan principalmente un costo de producción, tengan algún interés en la introducción o aumento del salario mínimo. Para los empleadores, pagar un salario mínimo podría todavía aumentar la productividad de tres maneras importantes: minimizando la evasión, reduciendo la rotación de la mano de obra y contribuyendo con la paz social.</w:t>
      </w:r>
    </w:p>
    <w:p w:rsidR="00000000" w:rsidDel="00000000" w:rsidP="00000000" w:rsidRDefault="00000000" w:rsidRPr="00000000" w14:paraId="00000579">
      <w:pPr>
        <w:spacing w:line="360" w:lineRule="auto"/>
        <w:jc w:val="both"/>
        <w:rPr/>
      </w:pPr>
      <w:r w:rsidDel="00000000" w:rsidR="00000000" w:rsidRPr="00000000">
        <w:rPr>
          <w:rtl w:val="0"/>
        </w:rPr>
        <w:t xml:space="preserve">En primer lugar, el salario mínimo es una manera de aumentar la productividad mediante la motivación de los trabajadores y trabajadoras. En segundo lugar, la unificación de salarios, como el salario mínimo, contribuye a reducir la rotación del trabajo que puede ser muy costoso para las empresas. En tercer lugar, el salario mínimo consolida la cohesión social y es una manera de que los empleadores garanticen la paz social evitando conflictos y quizás el surgimiento de sindicatos.</w:t>
      </w:r>
    </w:p>
    <w:p w:rsidR="00000000" w:rsidDel="00000000" w:rsidP="00000000" w:rsidRDefault="00000000" w:rsidRPr="00000000" w14:paraId="0000057A">
      <w:pPr>
        <w:spacing w:line="360" w:lineRule="auto"/>
        <w:jc w:val="both"/>
        <w:rPr/>
      </w:pPr>
      <w:r w:rsidDel="00000000" w:rsidR="00000000" w:rsidRPr="00000000">
        <w:rPr>
          <w:rtl w:val="0"/>
        </w:rPr>
        <w:t xml:space="preserve">o Para el gobierno, uno de los principales propósitos del salario mínimo es ciertamente contribuir al alivio de la</w:t>
        <w:tab/>
        <w:t xml:space="preserve">pobreza. El salario mínimo puede actuar como una red de seguridad social en países donde ésta aún está poco desarrollada. Los gobiernos también han utilizado el salario mínimo para redistribuir el ingreso de la sociedad, promover el empleo productivo y mejorar el crecimiento causado por la demanda 1.</w:t>
      </w:r>
    </w:p>
    <w:p w:rsidR="00000000" w:rsidDel="00000000" w:rsidP="00000000" w:rsidRDefault="00000000" w:rsidRPr="00000000" w14:paraId="0000057B">
      <w:pPr>
        <w:spacing w:line="360" w:lineRule="auto"/>
        <w:jc w:val="both"/>
        <w:rPr/>
      </w:pPr>
      <w:r w:rsidDel="00000000" w:rsidR="00000000" w:rsidRPr="00000000">
        <w:rPr>
          <w:rtl w:val="0"/>
        </w:rPr>
        <w:t xml:space="preserve">En países donde se desarrolla el empleo asalariado, aumentar el salario mínimo podría disminuir la desigualdad salarial aún más y por tanto, podría reducir la desigualdad en los ingresos 2. En estos países, la negociación salarial coordinada también actúa como una importante herramienta para lograr una baja inflación, combinada con un bajo nivel de desempleo, cuando el crecimiento de la economía hace presión para que aumenten los salarios (OIT, 2000). En los países en desarrollo, el salario mínimo a menudo está en el centro del diálogo social. Quitarlo puede significar dañar gravemente la calidad del diálogo social.</w:t>
      </w:r>
    </w:p>
    <w:p w:rsidR="00000000" w:rsidDel="00000000" w:rsidP="00000000" w:rsidRDefault="00000000" w:rsidRPr="00000000" w14:paraId="0000057C">
      <w:pPr>
        <w:spacing w:line="360" w:lineRule="auto"/>
        <w:jc w:val="both"/>
        <w:rPr/>
      </w:pPr>
      <w:r w:rsidDel="00000000" w:rsidR="00000000" w:rsidRPr="00000000">
        <w:rPr>
          <w:rtl w:val="0"/>
        </w:rPr>
        <w:t xml:space="preserve">Otra función del salario mínimo es garantizar una mejor adecuación entre la capacidad de los trabajadores y los requisitos del puesto de trabajo. El salario mínimo, al aumentar los ingresos esperados de un futuro empleo, facilita más tiempo a los trabajadores para encontrar el cargo acorde con sus calificaciones. La mejor adecuación entre capacidades y requisitos de empleo es un papel importante y subestimado del salario mínimo, así como en países industrializados, donde grupos de la población como los que buscan trabajo por primera vez a menudo no están abarcados 3. El salario mínimo es finalmente un incentivo para que los empleadores proporcionen capacitación a los trabajadores. Esto podría contribuir a aumentar la calidad de la fuerza laboral.</w:t>
      </w:r>
    </w:p>
    <w:p w:rsidR="00000000" w:rsidDel="00000000" w:rsidP="00000000" w:rsidRDefault="00000000" w:rsidRPr="00000000" w14:paraId="0000057D">
      <w:pPr>
        <w:spacing w:line="360" w:lineRule="auto"/>
        <w:jc w:val="both"/>
        <w:rPr/>
      </w:pPr>
      <w:r w:rsidDel="00000000" w:rsidR="00000000" w:rsidRPr="00000000">
        <w:rPr>
          <w:rtl w:val="0"/>
        </w:rPr>
        <w:t xml:space="preserve">Los objetivos de los interlocutores sociales se superponen, pero no completamente. Los objetivos precisos son imperativos para determinar el sistema de salario mínimo. Si el objetivo estatal es aliviar la pobreza, las preguntas a responder son:</w:t>
      </w:r>
    </w:p>
    <w:p w:rsidR="00000000" w:rsidDel="00000000" w:rsidP="00000000" w:rsidRDefault="00000000" w:rsidRPr="00000000" w14:paraId="0000057E">
      <w:pPr>
        <w:spacing w:line="360" w:lineRule="auto"/>
        <w:jc w:val="both"/>
        <w:rPr/>
      </w:pPr>
      <w:r w:rsidDel="00000000" w:rsidR="00000000" w:rsidRPr="00000000">
        <w:rPr>
          <w:rtl w:val="0"/>
        </w:rPr>
        <w:t xml:space="preserve">¿Dónde trabajan los pobres? ¿Están ellos bajo un sistema de empleo asalariado?</w:t>
      </w:r>
    </w:p>
    <w:p w:rsidR="00000000" w:rsidDel="00000000" w:rsidP="00000000" w:rsidRDefault="00000000" w:rsidRPr="00000000" w14:paraId="0000057F">
      <w:pPr>
        <w:spacing w:line="360" w:lineRule="auto"/>
        <w:jc w:val="both"/>
        <w:rPr/>
      </w:pPr>
      <w:r w:rsidDel="00000000" w:rsidR="00000000" w:rsidRPr="00000000">
        <w:rPr>
          <w:rtl w:val="0"/>
        </w:rPr>
        <w:t xml:space="preserve">¿Qué clase de trabajo realizan? ¿Necesitan capacitación o no? Podría significar que el salario mínimo no es la herramienta apropiada para aliviar la pobreza, aunque aún se podrían alcanzar otros objetivos.</w:t>
      </w:r>
    </w:p>
    <w:p w:rsidR="00000000" w:rsidDel="00000000" w:rsidP="00000000" w:rsidRDefault="00000000" w:rsidRPr="00000000" w14:paraId="00000580">
      <w:pPr>
        <w:spacing w:line="360" w:lineRule="auto"/>
        <w:jc w:val="both"/>
        <w:rPr/>
      </w:pPr>
      <w:r w:rsidDel="00000000" w:rsidR="00000000" w:rsidRPr="00000000">
        <w:rPr>
          <w:rtl w:val="0"/>
        </w:rPr>
        <w:t xml:space="preserve">Problemas en la determinación del salario mínimo</w:t>
      </w:r>
    </w:p>
    <w:p w:rsidR="00000000" w:rsidDel="00000000" w:rsidP="00000000" w:rsidRDefault="00000000" w:rsidRPr="00000000" w14:paraId="00000581">
      <w:pPr>
        <w:spacing w:line="360" w:lineRule="auto"/>
        <w:jc w:val="both"/>
        <w:rPr/>
      </w:pPr>
      <w:r w:rsidDel="00000000" w:rsidR="00000000" w:rsidRPr="00000000">
        <w:rPr>
          <w:rtl w:val="0"/>
        </w:rPr>
        <w:t xml:space="preserve">En la práctica los problemas surgen en la determinación del correspondiente nivel y cobertura del sistema de salario mínimo que pueda cumplir con las funciones subrayadas en la sección anterior 4.</w:t>
      </w:r>
    </w:p>
    <w:p w:rsidR="00000000" w:rsidDel="00000000" w:rsidP="00000000" w:rsidRDefault="00000000" w:rsidRPr="00000000" w14:paraId="00000582">
      <w:pPr>
        <w:spacing w:line="360" w:lineRule="auto"/>
        <w:jc w:val="both"/>
        <w:rPr/>
      </w:pPr>
      <w:r w:rsidDel="00000000" w:rsidR="00000000" w:rsidRPr="00000000">
        <w:rPr>
          <w:rtl w:val="0"/>
        </w:rPr>
        <w:t xml:space="preserve">Existen diversos criterios a considerar en la determinación o el ajuste del nivel del salario mínimo. El Convenio sobre la fijación de salarios mínimos, 1970 (núm. 131) identifica cuatro de ellos: las necesidades de los trabajadores y sus familias, la capacidad de pagar de las empresas, el nivel de los ingresos y demás salarios en la economía, y los requisitos del desarrollo económico del país. Podría ser útil definir lo que significan las necesidades básicas de los trabajadores y también qué implica el término «familia» y establecer un objetivo a largo plazo o a mediano plazo de la política de salario mínimo en términos de necesidades fundamentales. Una vez que se definen las necesidades fundamentales, el ajuste automático del salario mínimo en función del incremento en el índice de precios al consumidor, que parece fácil, podría no resultar tan buena idea en países donde el empleo asalariado se desarrolla debido a la presión inflacionaria. En esos países, los acuerdos de salario se refieren ahora a cambios en el salario mínimo en términos reales, de acuerdo con la situación macroeconómica, en lugar de ser en términos nominales.</w:t>
      </w:r>
    </w:p>
    <w:p w:rsidR="00000000" w:rsidDel="00000000" w:rsidP="00000000" w:rsidRDefault="00000000" w:rsidRPr="00000000" w14:paraId="00000583">
      <w:pPr>
        <w:spacing w:line="360" w:lineRule="auto"/>
        <w:jc w:val="both"/>
        <w:rPr/>
      </w:pPr>
      <w:r w:rsidDel="00000000" w:rsidR="00000000" w:rsidRPr="00000000">
        <w:rPr>
          <w:rtl w:val="0"/>
        </w:rPr>
        <w:t xml:space="preserve">En cuanto al segundo criterio, la capacidad de pago de las empresas puede calcularse a partir del crecimiento promedio de la economía o del sector y de datos, cuando se dispone de ellos, sobre productividad laboral. Otros indicadores tales como el tamaño de las empresas o la estructura de los costos de producción (por ejemplo, si las empresas utilizan mucho capital o no) en el sector pueden ser de utilidad.</w:t>
      </w:r>
    </w:p>
    <w:p w:rsidR="00000000" w:rsidDel="00000000" w:rsidP="00000000" w:rsidRDefault="00000000" w:rsidRPr="00000000" w14:paraId="00000584">
      <w:pPr>
        <w:spacing w:line="360" w:lineRule="auto"/>
        <w:jc w:val="both"/>
        <w:rPr/>
      </w:pPr>
      <w:r w:rsidDel="00000000" w:rsidR="00000000" w:rsidRPr="00000000">
        <w:rPr>
          <w:rtl w:val="0"/>
        </w:rPr>
        <w:t xml:space="preserve">Definir el salario mínimo en términos de otros ingresos y salarios en la economía, que es el tercer criterio del Convenio sobre la fijación de salarios mínimos, podría plantear otro problema de disponibilidad de datos. Pone de relieve la desigualdad de ingresos en la sociedad y los ingresos generados por alternativas a empleos de salario mínimo como la agricultura de subsistencia, empleo informal, beneficio de desempleo, etc.</w:t>
      </w:r>
    </w:p>
    <w:p w:rsidR="00000000" w:rsidDel="00000000" w:rsidP="00000000" w:rsidRDefault="00000000" w:rsidRPr="00000000" w14:paraId="00000585">
      <w:pPr>
        <w:spacing w:line="360" w:lineRule="auto"/>
        <w:jc w:val="both"/>
        <w:rPr/>
      </w:pPr>
      <w:r w:rsidDel="00000000" w:rsidR="00000000" w:rsidRPr="00000000">
        <w:rPr>
          <w:rtl w:val="0"/>
        </w:rPr>
        <w:t xml:space="preserve">El criterio final para determinar el nivel de salario mínimo, «la necesidad de desarrollo económico», se refiere entre otras cosas a la limitación de mantenerse como destino atractivo para la inversión extranjera, que es un importante canal de desarrollo.</w:t>
      </w:r>
    </w:p>
    <w:p w:rsidR="00000000" w:rsidDel="00000000" w:rsidP="00000000" w:rsidRDefault="00000000" w:rsidRPr="00000000" w14:paraId="00000586">
      <w:pPr>
        <w:spacing w:line="360" w:lineRule="auto"/>
        <w:jc w:val="both"/>
        <w:rPr/>
      </w:pPr>
      <w:r w:rsidDel="00000000" w:rsidR="00000000" w:rsidRPr="00000000">
        <w:rPr>
          <w:rtl w:val="0"/>
        </w:rPr>
        <w:t xml:space="preserve">El principal dilema en la elección del nivel de salario mínimo puede resumirse de la siguiente manera. Por un lado un nivel elevado del salario mínimo es una manera efectiva de proteger de la pobreza a los trabajadores mal remunerados, pero podría abarcar a pocos de esos trabajadores debido a la pérdida de puestos de trabajo o al incumplimiento luego de la introducción del salario mínimo elevado. Por otro lado, un bajo salario mínimo podría abarcar a más trabajadores pero ofrecería una débil protección contra la pobreza.</w:t>
      </w:r>
    </w:p>
    <w:p w:rsidR="00000000" w:rsidDel="00000000" w:rsidP="00000000" w:rsidRDefault="00000000" w:rsidRPr="00000000" w14:paraId="00000587">
      <w:pPr>
        <w:spacing w:line="360" w:lineRule="auto"/>
        <w:jc w:val="both"/>
        <w:rPr/>
      </w:pPr>
      <w:r w:rsidDel="00000000" w:rsidR="00000000" w:rsidRPr="00000000">
        <w:rPr>
          <w:rtl w:val="0"/>
        </w:rPr>
        <w:t xml:space="preserve">Para ayudarnos a juzgar qué es un salario mínimo alto o bajo, podemos compararlo con otro salario. Comparar el salario mínimo con el salario promedio ofrece tres ventajas: el promedio es rápidamente comprensible, fácilmente obtenible y representa en mayor o menor grado el salario de trabajo especializado, en tanto el salario mínimo muchas veces se asimila al salario del trabajo no especializado. Existe una amplia variación entre países con un nivel de desarrollo muy similar. Por ejemplo, el salario mínimo representaba más del 70 por ciento del salario promedio en Italia, Venezuela y El Salvador en el decenio de 1990, en tanto que se encontraba cercano a la mitad del salario promedio en Tailandia, Suiza, Suecia, Francia y Polonia en la segunda mitad del decenio de 1990. La relación era relativamente estable en torno al 40 por ciento en Botswana en el decenio de 1990. Finalmente, ahora es menor al 35 por ciento en Brasil, Chile y España y superior al 30 por ciento en Hungría y Bulgaria.</w:t>
      </w:r>
    </w:p>
    <w:p w:rsidR="00000000" w:rsidDel="00000000" w:rsidP="00000000" w:rsidRDefault="00000000" w:rsidRPr="00000000" w14:paraId="00000588">
      <w:pPr>
        <w:spacing w:line="360" w:lineRule="auto"/>
        <w:jc w:val="both"/>
        <w:rPr/>
      </w:pPr>
      <w:r w:rsidDel="00000000" w:rsidR="00000000" w:rsidRPr="00000000">
        <w:rPr>
          <w:rtl w:val="0"/>
        </w:rPr>
        <w:t xml:space="preserve">Estas cifras corresponden a un determinado momento en el tiempo. El salario mínimo, que en teoría debería preservar el nivel de vida de los trabajadores peor remunerados, en la práctica, a menudo varía más que la actividad económica y más que el salario promedio.</w:t>
      </w:r>
    </w:p>
    <w:p w:rsidR="00000000" w:rsidDel="00000000" w:rsidP="00000000" w:rsidRDefault="00000000" w:rsidRPr="00000000" w14:paraId="00000589">
      <w:pPr>
        <w:spacing w:line="360" w:lineRule="auto"/>
        <w:jc w:val="both"/>
        <w:rPr/>
      </w:pPr>
      <w:r w:rsidDel="00000000" w:rsidR="00000000" w:rsidRPr="00000000">
        <w:rPr>
          <w:rtl w:val="0"/>
        </w:rPr>
        <w:t xml:space="preserve">Existe un gran problema en comparar el salario mínimo con el salario promedio: el promedio es extremadamente sensible a valores salariales muy altos o muy bajos 5.</w:t>
      </w:r>
    </w:p>
    <w:p w:rsidR="00000000" w:rsidDel="00000000" w:rsidP="00000000" w:rsidRDefault="00000000" w:rsidRPr="00000000" w14:paraId="0000058A">
      <w:pPr>
        <w:spacing w:line="360" w:lineRule="auto"/>
        <w:jc w:val="both"/>
        <w:rPr/>
      </w:pPr>
      <w:r w:rsidDel="00000000" w:rsidR="00000000" w:rsidRPr="00000000">
        <w:rPr>
          <w:rtl w:val="0"/>
        </w:rPr>
        <w:t xml:space="preserve">Por lo tanto, se ha sugerido comparar el salario mínimo con el promedio, definido de la siguiente manera: 50 por ciento de los trabajadores reciben menos que el promedio salarial y, por supuesto, 50 por ciento percibe más. En este caso, un salario mínimo relativamente bajo correspondería a algo así como del 30 al 40 por ciento del promedio y un salario mínimo relativamente alto correspondería a más del 70 por ciento del promedio. Más allá de un cierto umbral que es difícil calcular porque depende de la estructura de las capacidades en la industria, el salario mínimo ya no actúa como umbral para los trabajadores no especializados e inexperimentados, sino que se convierte en el salario máximo que aún los trabajadores experimentados y parcialmente capacitados pueden esperar en su vida profesional. Un salario máximo puede disminuir el incentivo a especializarse y desalentar el empleo de nuevos funcionarios en el mercado laboral, vale decir, causar desempleo.</w:t>
      </w:r>
    </w:p>
    <w:p w:rsidR="00000000" w:rsidDel="00000000" w:rsidP="00000000" w:rsidRDefault="00000000" w:rsidRPr="00000000" w14:paraId="0000058B">
      <w:pPr>
        <w:spacing w:line="360" w:lineRule="auto"/>
        <w:jc w:val="both"/>
        <w:rPr/>
      </w:pPr>
      <w:r w:rsidDel="00000000" w:rsidR="00000000" w:rsidRPr="00000000">
        <w:rPr>
          <w:rtl w:val="0"/>
        </w:rPr>
        <w:t xml:space="preserve">La evidencia internacional sobre el efecto del salario mínimo en el empleo, la paz laboral y la pobreza puede resumirse de la siguiente manera: Muchos estudios recientes concluyeron que, para un valor relativamente bajo del salario mínimo, los incrementos pequeños y regulares en el mismo no poseen efecto negativo sobre el nivel de empleo (formal). Esto se debe a que hay diversas maneras en que un empleador y la economía en su totalidad puedan reaccionar ante un incremento de los costos laborales sin que se produzcan despidos en absoluto. Un modesto incremento del salario mínimo puede ser compensado por una disminución en las ganancias lo cual significa una redistribución del ingreso nacional que pasa de las ganancias hacia los salarios. Podría también haber un incremento en el precio de las mercaderías.</w:t>
      </w:r>
    </w:p>
    <w:p w:rsidR="00000000" w:rsidDel="00000000" w:rsidP="00000000" w:rsidRDefault="00000000" w:rsidRPr="00000000" w14:paraId="0000058C">
      <w:pPr>
        <w:spacing w:line="360" w:lineRule="auto"/>
        <w:jc w:val="both"/>
        <w:rPr/>
      </w:pPr>
      <w:r w:rsidDel="00000000" w:rsidR="00000000" w:rsidRPr="00000000">
        <w:rPr>
          <w:rtl w:val="0"/>
        </w:rPr>
        <w:t xml:space="preserve">En este caso el costo del salario mínimo para el empleador es transferido al consumidor. Otra posibilidad para el empleador, especialmente en el caso de un aumento más importante en el salario mínimo, es incrementar la productividad, por ejemplo volviendo más eficiente el trabajo y evitando despilfarros, sustituyendo capital por trabajo y sustituyendo trabajo especializado por no especializado. En el caso en que los incrementos en el salario mínimo provoquen el despido de algunos trabajadores, al menos algunos de los empleados desplazados podrán encontrar otro empleo si la demanda interna o externa está aumentando o podrían no poder hacerlo y quedar desempleados. Este hecho destaca nuevamente el papel del estado en el establecimiento de una política favorable al crecimiento y en procurarle a los interlocutores sociales buenos pronósticos sobre el estado de la economía.</w:t>
      </w:r>
    </w:p>
    <w:p w:rsidR="00000000" w:rsidDel="00000000" w:rsidP="00000000" w:rsidRDefault="00000000" w:rsidRPr="00000000" w14:paraId="0000058D">
      <w:pPr>
        <w:spacing w:line="360" w:lineRule="auto"/>
        <w:jc w:val="both"/>
        <w:rPr/>
      </w:pPr>
      <w:r w:rsidDel="00000000" w:rsidR="00000000" w:rsidRPr="00000000">
        <w:rPr>
          <w:rtl w:val="0"/>
        </w:rPr>
        <w:t xml:space="preserve">Si los aumentos en el salario mínimo son compensados con incrementos en la productividad laboral, la demanda probablemente aumentará 6. Finalmente, el aumento del salario mínimo puede incrementar el nivel de empleo si el salario abonado estaba por debajo del salario competitivo 7. El cierre de algunas empresas puede ser la consecuencia de un aumento más sustancial del salario mínimo.</w:t>
      </w:r>
    </w:p>
    <w:p w:rsidR="00000000" w:rsidDel="00000000" w:rsidP="00000000" w:rsidRDefault="00000000" w:rsidRPr="00000000" w14:paraId="0000058E">
      <w:pPr>
        <w:spacing w:line="360" w:lineRule="auto"/>
        <w:jc w:val="both"/>
        <w:rPr/>
      </w:pPr>
      <w:r w:rsidDel="00000000" w:rsidR="00000000" w:rsidRPr="00000000">
        <w:rPr>
          <w:rtl w:val="0"/>
        </w:rPr>
        <w:t xml:space="preserve">En algunos casos más raros, aun aumentos considerables (15 al 20 por ciento) del salario mínimo real no tuvieron como consecuencia la creación de más desempleo, dependiendo del valor inicial y de la capacidad de la economía de absorber aquellos trabajadores desplazados.</w:t>
      </w:r>
    </w:p>
    <w:p w:rsidR="00000000" w:rsidDel="00000000" w:rsidP="00000000" w:rsidRDefault="00000000" w:rsidRPr="00000000" w14:paraId="0000058F">
      <w:pPr>
        <w:spacing w:line="360" w:lineRule="auto"/>
        <w:jc w:val="both"/>
        <w:rPr/>
      </w:pPr>
      <w:r w:rsidDel="00000000" w:rsidR="00000000" w:rsidRPr="00000000">
        <w:rPr>
          <w:rtl w:val="0"/>
        </w:rPr>
        <w:t xml:space="preserve">Una economía en crecimiento, que crea puestos de trabajo, es capaz de absorber las pequeñas pérdidas en el empleo debidas potencialmente al ajuste del salario mínimo.</w:t>
      </w:r>
    </w:p>
    <w:p w:rsidR="00000000" w:rsidDel="00000000" w:rsidP="00000000" w:rsidRDefault="00000000" w:rsidRPr="00000000" w14:paraId="00000590">
      <w:pPr>
        <w:spacing w:line="360" w:lineRule="auto"/>
        <w:jc w:val="both"/>
        <w:rPr/>
      </w:pPr>
      <w:r w:rsidDel="00000000" w:rsidR="00000000" w:rsidRPr="00000000">
        <w:rPr>
          <w:rtl w:val="0"/>
        </w:rPr>
        <w:t xml:space="preserve">Empleo informal</w:t>
      </w:r>
    </w:p>
    <w:p w:rsidR="00000000" w:rsidDel="00000000" w:rsidP="00000000" w:rsidRDefault="00000000" w:rsidRPr="00000000" w14:paraId="00000591">
      <w:pPr>
        <w:spacing w:line="360" w:lineRule="auto"/>
        <w:jc w:val="both"/>
        <w:rPr/>
      </w:pPr>
      <w:r w:rsidDel="00000000" w:rsidR="00000000" w:rsidRPr="00000000">
        <w:rPr>
          <w:rtl w:val="0"/>
        </w:rPr>
        <w:t xml:space="preserve">Existen indicaciones de que el crecimiento de la economía informal en la primera mitad de la década de los 90 en los países latinoamericanos no se debía principalmente al nivel de salario mínimo sino que estaba vinculada a la disminución del PBI per cápita. La economía informal, por tanto, parece ser el resultado de un problema macro económico más que de la rigidez del mercado laboral. Sin embargo, en algunos países coexisten crecimiento económico y desarrollo del sector informal, de manera que no pueden descartarse completamente los factores institucionales.</w:t>
      </w:r>
    </w:p>
    <w:p w:rsidR="00000000" w:rsidDel="00000000" w:rsidP="00000000" w:rsidRDefault="00000000" w:rsidRPr="00000000" w14:paraId="00000592">
      <w:pPr>
        <w:spacing w:line="360" w:lineRule="auto"/>
        <w:jc w:val="both"/>
        <w:rPr/>
      </w:pPr>
      <w:r w:rsidDel="00000000" w:rsidR="00000000" w:rsidRPr="00000000">
        <w:rPr>
          <w:rtl w:val="0"/>
        </w:rPr>
        <w:t xml:space="preserve">En países donde el salario mínimo era tan bajo como en México en el decenio de los 90, virtualmente ningún trabajador del sector formal percibía el salario mínimo; sin embargo éste desempeñaba un importante papel en la determinación de los salarios mínimos en la economía informal, con un beneficio potencial para los pobres.</w:t>
      </w:r>
    </w:p>
    <w:p w:rsidR="00000000" w:rsidDel="00000000" w:rsidP="00000000" w:rsidRDefault="00000000" w:rsidRPr="00000000" w14:paraId="00000593">
      <w:pPr>
        <w:spacing w:line="360" w:lineRule="auto"/>
        <w:jc w:val="both"/>
        <w:rPr/>
      </w:pPr>
      <w:r w:rsidDel="00000000" w:rsidR="00000000" w:rsidRPr="00000000">
        <w:rPr>
          <w:rtl w:val="0"/>
        </w:rPr>
        <w:t xml:space="preserve">Algunos estudios también concluyen que entre países similares, aquellos que tienen un mayor salario mínimo tienen un índice de pobreza más bajo. Existe evidencia, al menos para dos países industrializados, sobre el papel del salario mínimo como explicación al nivel de desigualdad salarial.</w:t>
      </w:r>
    </w:p>
    <w:p w:rsidR="00000000" w:rsidDel="00000000" w:rsidP="00000000" w:rsidRDefault="00000000" w:rsidRPr="00000000" w14:paraId="00000594">
      <w:pPr>
        <w:spacing w:line="360" w:lineRule="auto"/>
        <w:jc w:val="both"/>
        <w:rPr/>
      </w:pPr>
      <w:r w:rsidDel="00000000" w:rsidR="00000000" w:rsidRPr="00000000">
        <w:rPr>
          <w:rtl w:val="0"/>
        </w:rPr>
        <w:t xml:space="preserve">El estudio de Lee (1999) concluye que la mayor parte del aumento de la desigualdad entre las categorías inferiores y medias de la distribución salarial en Estados Unidos, es atribuible a la erosión del valor real del salario mínimo durante el decenio del 80. El impacto del salario mínimo sobre la desigualdad también fue confirmado con datos sobre los Países Bajos.</w:t>
      </w:r>
    </w:p>
    <w:p w:rsidR="00000000" w:rsidDel="00000000" w:rsidP="00000000" w:rsidRDefault="00000000" w:rsidRPr="00000000" w14:paraId="00000595">
      <w:pPr>
        <w:spacing w:line="360" w:lineRule="auto"/>
        <w:jc w:val="both"/>
        <w:rPr/>
      </w:pPr>
      <w:r w:rsidDel="00000000" w:rsidR="00000000" w:rsidRPr="00000000">
        <w:rPr>
          <w:rtl w:val="0"/>
        </w:rPr>
        <w:t xml:space="preserve">Aparte de la inquietud tradicional por el efecto del salario mínimo sobre el nivel de empleo, pobreza, productividad, y dialogo social, el salario mínimo tiene muchos otros efectos sociales y económicos que se tiende a ignorar:</w:t>
      </w:r>
    </w:p>
    <w:p w:rsidR="00000000" w:rsidDel="00000000" w:rsidP="00000000" w:rsidRDefault="00000000" w:rsidRPr="00000000" w14:paraId="00000596">
      <w:pPr>
        <w:spacing w:line="360" w:lineRule="auto"/>
        <w:jc w:val="both"/>
        <w:rPr/>
      </w:pPr>
      <w:r w:rsidDel="00000000" w:rsidR="00000000" w:rsidRPr="00000000">
        <w:rPr>
          <w:rtl w:val="0"/>
        </w:rPr>
        <w:t xml:space="preserve">En algunos países en vías de desarrollo, particularmente en Africa, una elevada proporción de empleados del sector público percibe salario mínimo. Un salario mínimo bajo (y los salarios bajos en general) pueden desplazar a los profesionales y trabajadores especializados del sector público con efectos negativos sobre la calidad del trabajo realizado y los servicios prestados.</w:t>
      </w:r>
    </w:p>
    <w:p w:rsidR="00000000" w:rsidDel="00000000" w:rsidP="00000000" w:rsidRDefault="00000000" w:rsidRPr="00000000" w14:paraId="00000597">
      <w:pPr>
        <w:spacing w:line="360" w:lineRule="auto"/>
        <w:jc w:val="both"/>
        <w:rPr/>
      </w:pPr>
      <w:r w:rsidDel="00000000" w:rsidR="00000000" w:rsidRPr="00000000">
        <w:rPr>
          <w:rtl w:val="0"/>
        </w:rPr>
        <w:t xml:space="preserve">Si bien mantiene el total del empleo constante, el salario mínimo puede tener un efecto diferente sobre el empleo relativo de diversos grupos de trabajadores (hombres y mujeres, jóvenes y adultos).</w:t>
      </w:r>
    </w:p>
    <w:p w:rsidR="00000000" w:rsidDel="00000000" w:rsidP="00000000" w:rsidRDefault="00000000" w:rsidRPr="00000000" w14:paraId="00000598">
      <w:pPr>
        <w:spacing w:line="360" w:lineRule="auto"/>
        <w:jc w:val="both"/>
        <w:rPr/>
      </w:pPr>
      <w:r w:rsidDel="00000000" w:rsidR="00000000" w:rsidRPr="00000000">
        <w:rPr>
          <w:rtl w:val="0"/>
        </w:rPr>
        <w:t xml:space="preserve">Prácticas óptimas</w:t>
      </w:r>
    </w:p>
    <w:p w:rsidR="00000000" w:rsidDel="00000000" w:rsidP="00000000" w:rsidRDefault="00000000" w:rsidRPr="00000000" w14:paraId="00000599">
      <w:pPr>
        <w:spacing w:line="360" w:lineRule="auto"/>
        <w:jc w:val="both"/>
        <w:rPr/>
      </w:pPr>
      <w:r w:rsidDel="00000000" w:rsidR="00000000" w:rsidRPr="00000000">
        <w:rPr>
          <w:rtl w:val="0"/>
        </w:rPr>
        <w:t xml:space="preserve">Los argumentos anteriores destacaban el papel potencialmente beneficioso del salario mínimo sobre la economía y la sociedad en su totalidad, así como los problemas para determinar el nivel y alcance del sistema. Deben cumplirse ciertas condiciones para que un país pueda aprovechar los beneficios de un sistema de salario mínimo y evite consecuencias tales como desempleo, incremento de las disparidades del ingreso e inflación.</w:t>
      </w:r>
    </w:p>
    <w:p w:rsidR="00000000" w:rsidDel="00000000" w:rsidP="00000000" w:rsidRDefault="00000000" w:rsidRPr="00000000" w14:paraId="0000059A">
      <w:pPr>
        <w:spacing w:line="360" w:lineRule="auto"/>
        <w:jc w:val="both"/>
        <w:rPr/>
      </w:pPr>
      <w:r w:rsidDel="00000000" w:rsidR="00000000" w:rsidRPr="00000000">
        <w:rPr>
          <w:rtl w:val="0"/>
        </w:rPr>
        <w:t xml:space="preserve">El diálogo social es un requisito previo.</w:t>
      </w:r>
    </w:p>
    <w:p w:rsidR="00000000" w:rsidDel="00000000" w:rsidP="00000000" w:rsidRDefault="00000000" w:rsidRPr="00000000" w14:paraId="0000059B">
      <w:pPr>
        <w:spacing w:line="360" w:lineRule="auto"/>
        <w:jc w:val="both"/>
        <w:rPr/>
      </w:pPr>
      <w:r w:rsidDel="00000000" w:rsidR="00000000" w:rsidRPr="00000000">
        <w:rPr>
          <w:rtl w:val="0"/>
        </w:rPr>
        <w:t xml:space="preserve">Mencionamos que la coordinación de la negociación salarial podría ser utilizada para reducir la inflación provocada por las expectativas de inflación salarial. La calidad del diálogo social a nivel de empresa es también crucial para asegurar que los aumentos salariales se conviertan en incrementos de productividad mediante cambios en la organización laboral. Estos cambios en la organización laboral, que son los principales factores responsables del incremento de la productividad en Francia, luego de la introducción de la ley de 35 horas semanales, son un proceso complejo y costoso que requiere el apoyo de trabajadores y empresas.</w:t>
      </w:r>
    </w:p>
    <w:p w:rsidR="00000000" w:rsidDel="00000000" w:rsidP="00000000" w:rsidRDefault="00000000" w:rsidRPr="00000000" w14:paraId="0000059C">
      <w:pPr>
        <w:spacing w:line="360" w:lineRule="auto"/>
        <w:jc w:val="both"/>
        <w:rPr/>
      </w:pPr>
      <w:r w:rsidDel="00000000" w:rsidR="00000000" w:rsidRPr="00000000">
        <w:rPr>
          <w:rtl w:val="0"/>
        </w:rPr>
        <w:t xml:space="preserve">Las consultas con los sindicatos y organizaciones comerciales de Indonesia contribuyeron a que los incrementos del salario mínimo fueran inofensivos para el empleo entre 1990 y 1998. Los autores compararon el nivel del empleo asalariado en diversas áreas de ese país cuando la relación entre el salario mínimo y medio era baja y cuando era elevada, y el crecimiento fue constante.</w:t>
      </w:r>
    </w:p>
    <w:p w:rsidR="00000000" w:rsidDel="00000000" w:rsidP="00000000" w:rsidRDefault="00000000" w:rsidRPr="00000000" w14:paraId="0000059D">
      <w:pPr>
        <w:spacing w:line="360" w:lineRule="auto"/>
        <w:jc w:val="both"/>
        <w:rPr/>
      </w:pPr>
      <w:r w:rsidDel="00000000" w:rsidR="00000000" w:rsidRPr="00000000">
        <w:rPr>
          <w:rtl w:val="0"/>
        </w:rPr>
        <w:t xml:space="preserve">No encontraron evidencia de que el aumento en la relación entre salario mínimo y el salario promedio dañara el empleo asalariado. Finalmente la participación de interlocutores sociales en el establecimiento del sistema de salarios mínimos es una buena manera de garantizar el cumplimiento con las reglamentaciones salariales en aquellos países en vías de desarrollo donde sólo pueden emplearse recursos limitados para la inspección laboral. La necesidad de alcanzar un compromiso entre los intereses de los trabajadores, empleadores y el estado podría garantizar que el salario mínimo sea el «buen salario mínimo».</w:t>
      </w:r>
    </w:p>
    <w:p w:rsidR="00000000" w:rsidDel="00000000" w:rsidP="00000000" w:rsidRDefault="00000000" w:rsidRPr="00000000" w14:paraId="0000059E">
      <w:pPr>
        <w:spacing w:line="360" w:lineRule="auto"/>
        <w:jc w:val="both"/>
        <w:rPr/>
      </w:pPr>
      <w:r w:rsidDel="00000000" w:rsidR="00000000" w:rsidRPr="00000000">
        <w:rPr>
          <w:rtl w:val="0"/>
        </w:rPr>
        <w:t xml:space="preserve">Son mejores los aumentos pequeños y regulares del salario mínimo que los ajustes brutales luego de años de estabilidad en términos nominales. Sin embargo, en algunos casos, aún aumentos considerables del salario mínimo no tuvieron efectos negativos sobre el nivel de empleo.</w:t>
      </w:r>
    </w:p>
    <w:p w:rsidR="00000000" w:rsidDel="00000000" w:rsidP="00000000" w:rsidRDefault="00000000" w:rsidRPr="00000000" w14:paraId="0000059F">
      <w:pPr>
        <w:spacing w:line="360" w:lineRule="auto"/>
        <w:jc w:val="both"/>
        <w:rPr/>
      </w:pPr>
      <w:r w:rsidDel="00000000" w:rsidR="00000000" w:rsidRPr="00000000">
        <w:rPr>
          <w:rtl w:val="0"/>
        </w:rPr>
        <w:t xml:space="preserve">Vincular los aumentos salariales, incluido el salario mínimo, con la productividad, en momentos de crecimiento sostenido es en principio una buena idea. En la práctica plantea numerosos problemas debido a la dificultad de medir la productividad laboral a nivel individual, de empresa, nacional y sectorial.</w:t>
      </w:r>
    </w:p>
    <w:p w:rsidR="00000000" w:rsidDel="00000000" w:rsidP="00000000" w:rsidRDefault="00000000" w:rsidRPr="00000000" w14:paraId="000005A0">
      <w:pPr>
        <w:spacing w:line="360" w:lineRule="auto"/>
        <w:jc w:val="both"/>
        <w:rPr/>
      </w:pPr>
      <w:r w:rsidDel="00000000" w:rsidR="00000000" w:rsidRPr="00000000">
        <w:rPr>
          <w:rtl w:val="0"/>
        </w:rPr>
        <w:t xml:space="preserve">Los salarios mínimos y los costos laborales en general no son las principales variables que comparan los inversores. Al menos, no las que deberían comparar. Los inversores extranjeros deben comparar muchos factores antes de invertir en un determinado país, incluyendo la estabilidad política, tasa de cambio y costos de la unidad laboral, que es el costo del trabajo por unidad de producción, en lugar de únicamente los costos laborales. Las tendencias de la productividad laboral y la transparencia del sistema de salario mínimo parecen cruciales, particularmente en un momento de renovado énfasis sobre prácticas gerenciales sólidas.</w:t>
      </w:r>
    </w:p>
    <w:p w:rsidR="00000000" w:rsidDel="00000000" w:rsidP="00000000" w:rsidRDefault="00000000" w:rsidRPr="00000000" w14:paraId="000005A1">
      <w:pPr>
        <w:spacing w:line="360" w:lineRule="auto"/>
        <w:jc w:val="both"/>
        <w:rPr/>
      </w:pPr>
      <w:r w:rsidDel="00000000" w:rsidR="00000000" w:rsidRPr="00000000">
        <w:rPr>
          <w:rtl w:val="0"/>
        </w:rPr>
        <w:t xml:space="preserve">El Convenio núm. 131 de la OIT, que puede incluir sistemas muy diferentes de salarios mínimos, proporciona una buena estructura para prácticas óptimas. Ratificar el convenio implica tres obligaciones: la obligación de consultar a los interlocutores sociales, los cuatro criterios a considerar en la fijación del salario mínimo discutidos anteriormente y la naturaleza obligatoria del salario mínimo.</w:t>
      </w:r>
    </w:p>
    <w:p w:rsidR="00000000" w:rsidDel="00000000" w:rsidP="00000000" w:rsidRDefault="00000000" w:rsidRPr="00000000" w14:paraId="000005A2">
      <w:pPr>
        <w:spacing w:line="360" w:lineRule="auto"/>
        <w:jc w:val="both"/>
        <w:rPr/>
      </w:pPr>
      <w:r w:rsidDel="00000000" w:rsidR="00000000" w:rsidRPr="00000000">
        <w:rPr>
          <w:rtl w:val="0"/>
        </w:rPr>
        <w:t xml:space="preserve">El Convenio, aunque antiguo (1970), contiene todos los elementos para hacer de la política de salario mínimo una útil herramienta de las políticas del mercado laboral. El Convenio hace referencia a la participación de los interlocutores sociales al estado de la economía, la actividad económica de los pobres, etc. También contiene referencias implícitas a todos los elementos constitutivos del trabajo decente.</w:t>
      </w:r>
    </w:p>
    <w:p w:rsidR="00000000" w:rsidDel="00000000" w:rsidP="00000000" w:rsidRDefault="00000000" w:rsidRPr="00000000" w14:paraId="000005A3">
      <w:pPr>
        <w:spacing w:line="360" w:lineRule="auto"/>
        <w:jc w:val="both"/>
        <w:rPr/>
      </w:pPr>
      <w:r w:rsidDel="00000000" w:rsidR="00000000" w:rsidRPr="00000000">
        <w:rPr>
          <w:rtl w:val="0"/>
        </w:rPr>
        <w:t xml:space="preserve">Mencionamos el diálogo social. La seguridad social es otro determinante de la fijación del salario mínimo. Como el Convenio nació antes de los años de hiperinflación del decenio del 80, es mucho menos explícito respecto al papel potencial de la negociación salarial para combatir la inflación salarial. El Convenio también fue formulado en un tiempo cuando existía menos énfasis sobre el desarrollo de los recursos humanos y de cambios en la organización del trabajo como una manera de que los empleadores se adapten al aumento del salario mínimo.</w:t>
      </w:r>
    </w:p>
    <w:p w:rsidR="00000000" w:rsidDel="00000000" w:rsidP="00000000" w:rsidRDefault="00000000" w:rsidRPr="00000000" w14:paraId="000005A4">
      <w:pPr>
        <w:spacing w:line="360" w:lineRule="auto"/>
        <w:jc w:val="both"/>
        <w:rPr/>
      </w:pPr>
      <w:r w:rsidDel="00000000" w:rsidR="00000000" w:rsidRPr="00000000">
        <w:rPr>
          <w:rtl w:val="0"/>
        </w:rPr>
        <w:t xml:space="preserve">Conclusión</w:t>
      </w:r>
    </w:p>
    <w:p w:rsidR="00000000" w:rsidDel="00000000" w:rsidP="00000000" w:rsidRDefault="00000000" w:rsidRPr="00000000" w14:paraId="000005A5">
      <w:pPr>
        <w:spacing w:line="360" w:lineRule="auto"/>
        <w:jc w:val="both"/>
        <w:rPr/>
      </w:pPr>
      <w:r w:rsidDel="00000000" w:rsidR="00000000" w:rsidRPr="00000000">
        <w:rPr>
          <w:rtl w:val="0"/>
        </w:rPr>
        <w:t xml:space="preserve">Los beneficios potenciales del salario mínimo sobre la economía y la sociedad no pueden negarse, si se cumplen algunas condiciones. El Estado tiene un importante papel y tres niveles a desempeñar para asegurar que sea exitosa la negociación de los salarios mínimos. Primero, proporcionar una estructura institucional para el establecimiento del salario mínimo y la negociación colectiva. Segundo, brindar a los interlocutores sociales información actualizada y de buena calidad, de manera que ambas partes puedan decidir sobre su posición y negociar en base a información exacta. Tercero, el Estado debe decidir si los acuerdos alcanzados mediante negociación colectiva deben extenderse o no a otros sectores o grupos de trabajadores.</w:t>
      </w:r>
    </w:p>
    <w:p w:rsidR="00000000" w:rsidDel="00000000" w:rsidP="00000000" w:rsidRDefault="00000000" w:rsidRPr="00000000" w14:paraId="000005A6">
      <w:pPr>
        <w:spacing w:line="360" w:lineRule="auto"/>
        <w:jc w:val="both"/>
        <w:rPr/>
      </w:pPr>
      <w:r w:rsidDel="00000000" w:rsidR="00000000" w:rsidRPr="00000000">
        <w:rPr>
          <w:rtl w:val="0"/>
        </w:rPr>
        <w:t xml:space="preserve">Volviendo al primer y segundo punto, no existe fórmula mágica alguna que permita calcular el valor del salario mínimo basado en datos sociales y económicos. La ausencia de información sofisticada, aunque siempre lamentable, no es el principal obstáculo al éxito del sistema de salario mínimo. En cambio, extensas discusiones y debates dentro de la sociedad sobre un tema tan complejo y potencialmente conflictivo, puede brindar la solución.</w:t>
      </w:r>
    </w:p>
    <w:p w:rsidR="00000000" w:rsidDel="00000000" w:rsidP="00000000" w:rsidRDefault="00000000" w:rsidRPr="00000000" w14:paraId="000005A7">
      <w:pPr>
        <w:spacing w:line="360" w:lineRule="auto"/>
        <w:jc w:val="both"/>
        <w:rPr/>
      </w:pPr>
      <w:r w:rsidDel="00000000" w:rsidR="00000000" w:rsidRPr="00000000">
        <w:rPr>
          <w:rtl w:val="0"/>
        </w:rPr>
        <w:t xml:space="preserve">Notas</w:t>
      </w:r>
    </w:p>
    <w:p w:rsidR="00000000" w:rsidDel="00000000" w:rsidP="00000000" w:rsidRDefault="00000000" w:rsidRPr="00000000" w14:paraId="000005A8">
      <w:pPr>
        <w:spacing w:line="360" w:lineRule="auto"/>
        <w:jc w:val="both"/>
        <w:rPr/>
      </w:pPr>
      <w:r w:rsidDel="00000000" w:rsidR="00000000" w:rsidRPr="00000000">
        <w:rPr>
          <w:rtl w:val="0"/>
        </w:rPr>
        <w:t xml:space="preserve">1 Esto se debe a que las familias de bajos ingresos tienden a consumir más y ahorrar menos en proporción que las familias de ingresos más elevados.</w:t>
      </w:r>
    </w:p>
    <w:p w:rsidR="00000000" w:rsidDel="00000000" w:rsidP="00000000" w:rsidRDefault="00000000" w:rsidRPr="00000000" w14:paraId="000005A9">
      <w:pPr>
        <w:spacing w:line="360" w:lineRule="auto"/>
        <w:jc w:val="both"/>
        <w:rPr/>
      </w:pPr>
      <w:r w:rsidDel="00000000" w:rsidR="00000000" w:rsidRPr="00000000">
        <w:rPr>
          <w:rtl w:val="0"/>
        </w:rPr>
        <w:t xml:space="preserve">2 La mayoría de los economistas estaría de acuerdo en que la desigualdad afecta el crecimiento de la economía mediante una combinación de desigualdades: acceso a créditos comerciales, bienes y capital humano.</w:t>
      </w:r>
    </w:p>
    <w:p w:rsidR="00000000" w:rsidDel="00000000" w:rsidP="00000000" w:rsidRDefault="00000000" w:rsidRPr="00000000" w14:paraId="000005AA">
      <w:pPr>
        <w:spacing w:line="360" w:lineRule="auto"/>
        <w:jc w:val="both"/>
        <w:rPr/>
      </w:pPr>
      <w:r w:rsidDel="00000000" w:rsidR="00000000" w:rsidRPr="00000000">
        <w:rPr>
          <w:rtl w:val="0"/>
        </w:rPr>
        <w:t xml:space="preserve">3 Uno de los principales argumentos a favor de un sistema de beneficios por desempleo es que brinda tiempo a los receptores para hallar el empleo apropiado, que corresponda con sus calificaciones, en lugar de aceptar cualquier puesto de trabajo sólo para sobrevivir, contribuyendo a una mayor productividad. El salario mínimo actúa de una manera similar: los que buscan trabajo saben qué esperar y no necesitan aceptar cualquier empleo sino que pueden permitirse buscar uno adecuado.</w:t>
      </w:r>
    </w:p>
    <w:p w:rsidR="00000000" w:rsidDel="00000000" w:rsidP="00000000" w:rsidRDefault="00000000" w:rsidRPr="00000000" w14:paraId="000005AB">
      <w:pPr>
        <w:spacing w:line="360" w:lineRule="auto"/>
        <w:jc w:val="both"/>
        <w:rPr/>
      </w:pPr>
      <w:r w:rsidDel="00000000" w:rsidR="00000000" w:rsidRPr="00000000">
        <w:rPr>
          <w:rtl w:val="0"/>
        </w:rPr>
        <w:t xml:space="preserve">4 Este documento ignora los problemas que puedan surgir por la determinación de la adecuada maquinaria de fijación de salarios mínimos: sea por ley, comités o consejos salariales, tribunales laborales, etc.</w:t>
      </w:r>
    </w:p>
    <w:p w:rsidR="00000000" w:rsidDel="00000000" w:rsidP="00000000" w:rsidRDefault="00000000" w:rsidRPr="00000000" w14:paraId="000005AC">
      <w:pPr>
        <w:spacing w:line="360" w:lineRule="auto"/>
        <w:jc w:val="both"/>
        <w:rPr/>
      </w:pPr>
      <w:r w:rsidDel="00000000" w:rsidR="00000000" w:rsidRPr="00000000">
        <w:rPr>
          <w:rtl w:val="0"/>
        </w:rPr>
        <w:t xml:space="preserve">5 Un país en el cual una pequeña parte de la población percibe salarios m uy altos, muestra un promedio salarial elevado. El valor de este salario promedio, que refleja un pequeño grupo de la población, significará m uy poco para la mayoría de los trabajadores.</w:t>
      </w:r>
    </w:p>
    <w:p w:rsidR="00000000" w:rsidDel="00000000" w:rsidP="00000000" w:rsidRDefault="00000000" w:rsidRPr="00000000" w14:paraId="000005AD">
      <w:pPr>
        <w:spacing w:line="360" w:lineRule="auto"/>
        <w:jc w:val="both"/>
        <w:rPr/>
      </w:pPr>
      <w:r w:rsidDel="00000000" w:rsidR="00000000" w:rsidRPr="00000000">
        <w:rPr>
          <w:rtl w:val="0"/>
        </w:rPr>
        <w:t xml:space="preserve">6 Las personas que se benefician del aumento del salario mínimo consumen más y, si consumen mercaderías nacionales, el empleo aumentará de no existir restricciones en la parte de la economía correspondiente a suministros.</w:t>
      </w:r>
    </w:p>
    <w:p w:rsidR="00000000" w:rsidDel="00000000" w:rsidP="00000000" w:rsidRDefault="00000000" w:rsidRPr="00000000" w14:paraId="000005AE">
      <w:pPr>
        <w:spacing w:line="360" w:lineRule="auto"/>
        <w:jc w:val="both"/>
        <w:rPr/>
      </w:pPr>
      <w:r w:rsidDel="00000000" w:rsidR="00000000" w:rsidRPr="00000000">
        <w:rPr>
          <w:rtl w:val="0"/>
        </w:rPr>
        <w:t xml:space="preserve">7 Imagine una situación en que un importante empleador de un área determinada negocia con trabajadores poco móviles: los salarios son muy bajos, más bajos que si los trabajadores tuvieran mayor movilidad. En este caso, introducir el salario mínimo aumentará de hecho el empleo. El sector agrícola en Marruecos en la década del 80, a menudo, es puesto como ejemplo de esta situación.</w:t>
      </w:r>
    </w:p>
    <w:p w:rsidR="00000000" w:rsidDel="00000000" w:rsidP="00000000" w:rsidRDefault="00000000" w:rsidRPr="00000000" w14:paraId="000005AF">
      <w:pPr>
        <w:spacing w:line="360" w:lineRule="auto"/>
        <w:jc w:val="both"/>
        <w:rPr/>
      </w:pPr>
      <w:r w:rsidDel="00000000" w:rsidR="00000000" w:rsidRPr="00000000">
        <w:rPr>
          <w:rtl w:val="0"/>
        </w:rPr>
        <w:t xml:space="preserve">El salario mínimo: un medio de combatir la pobreza</w:t>
      </w:r>
    </w:p>
    <w:p w:rsidR="00000000" w:rsidDel="00000000" w:rsidP="00000000" w:rsidRDefault="00000000" w:rsidRPr="00000000" w14:paraId="000005B0">
      <w:pPr>
        <w:pStyle w:val="Heading1"/>
        <w:rPr/>
      </w:pPr>
      <w:bookmarkStart w:colFirst="0" w:colLast="0" w:name="_heading=h.r80oy4g3ak6k" w:id="17"/>
      <w:bookmarkEnd w:id="17"/>
      <w:r w:rsidDel="00000000" w:rsidR="00000000" w:rsidRPr="00000000">
        <w:rPr>
          <w:rtl w:val="0"/>
        </w:rPr>
        <w:t xml:space="preserve">Salarios, empleo y precios /BY Hansjorg Herr. </w:t>
      </w:r>
    </w:p>
    <w:p w:rsidR="00000000" w:rsidDel="00000000" w:rsidP="00000000" w:rsidRDefault="00000000" w:rsidRPr="00000000" w14:paraId="000005B1">
      <w:pPr>
        <w:spacing w:line="360" w:lineRule="auto"/>
        <w:jc w:val="both"/>
        <w:rPr/>
      </w:pPr>
      <w:r w:rsidDel="00000000" w:rsidR="00000000" w:rsidRPr="00000000">
        <w:rPr>
          <w:rtl w:val="0"/>
        </w:rPr>
        <w:t xml:space="preserve">Reduzcan el salario real y crearán más puestos de trabajo. Así dicen los economistas neoclásicos que se encuentran detrás de la actual embestida en favor de mercados laborales más «flexibles». ¿Pero se están contradiciendo a sí mismos? ¿Podría ser la rigidez salarial nuestro principal baluarte contra la deflación? ¿Y qué sucede si esta barrera es violada?</w:t>
      </w:r>
    </w:p>
    <w:p w:rsidR="00000000" w:rsidDel="00000000" w:rsidP="00000000" w:rsidRDefault="00000000" w:rsidRPr="00000000" w14:paraId="000005B2">
      <w:pPr>
        <w:spacing w:line="360" w:lineRule="auto"/>
        <w:jc w:val="both"/>
        <w:rPr/>
      </w:pPr>
      <w:r w:rsidDel="00000000" w:rsidR="00000000" w:rsidRPr="00000000">
        <w:rPr>
          <w:rtl w:val="0"/>
        </w:rPr>
        <w:t xml:space="preserve">Hansjorg Herr. Instituto Económico de Berlín.</w:t>
      </w:r>
    </w:p>
    <w:p w:rsidR="00000000" w:rsidDel="00000000" w:rsidP="00000000" w:rsidRDefault="00000000" w:rsidRPr="00000000" w14:paraId="000005B3">
      <w:pPr>
        <w:spacing w:line="360" w:lineRule="auto"/>
        <w:jc w:val="both"/>
        <w:rPr/>
      </w:pPr>
      <w:r w:rsidDel="00000000" w:rsidR="00000000" w:rsidRPr="00000000">
        <w:rPr>
          <w:rtl w:val="0"/>
        </w:rPr>
        <w:t xml:space="preserve">Alemania</w:t>
      </w:r>
    </w:p>
    <w:p w:rsidR="00000000" w:rsidDel="00000000" w:rsidP="00000000" w:rsidRDefault="00000000" w:rsidRPr="00000000" w14:paraId="000005B4">
      <w:pPr>
        <w:spacing w:line="360" w:lineRule="auto"/>
        <w:jc w:val="both"/>
        <w:rPr/>
      </w:pPr>
      <w:r w:rsidDel="00000000" w:rsidR="00000000" w:rsidRPr="00000000">
        <w:rPr>
          <w:rtl w:val="0"/>
        </w:rPr>
        <w:t xml:space="preserve">El mercado laboral y su reforma se encuentran en el centro de las discusiones teóricas y políticas acerca de cómo lograr un alto nivel de empleo. Existen dos abordajes básicos.</w:t>
      </w:r>
    </w:p>
    <w:p w:rsidR="00000000" w:rsidDel="00000000" w:rsidP="00000000" w:rsidRDefault="00000000" w:rsidRPr="00000000" w14:paraId="000005B5">
      <w:pPr>
        <w:spacing w:line="360" w:lineRule="auto"/>
        <w:jc w:val="both"/>
        <w:rPr/>
      </w:pPr>
      <w:r w:rsidDel="00000000" w:rsidR="00000000" w:rsidRPr="00000000">
        <w:rPr>
          <w:rtl w:val="0"/>
        </w:rPr>
        <w:t xml:space="preserve">El paradigma neoclásico - actualmente, el principal abordaje - supone que las reducciones de los salarios reales incrementarán el empleo. Reformar los mercados laborales con el fin de volverlos más flexibles es, por tanto, una de las recomendaciones clave para aumentar el empleo y el crecimiento.</w:t>
      </w:r>
    </w:p>
    <w:p w:rsidR="00000000" w:rsidDel="00000000" w:rsidP="00000000" w:rsidRDefault="00000000" w:rsidRPr="00000000" w14:paraId="000005B6">
      <w:pPr>
        <w:spacing w:line="360" w:lineRule="auto"/>
        <w:jc w:val="both"/>
        <w:rPr/>
      </w:pPr>
      <w:r w:rsidDel="00000000" w:rsidR="00000000" w:rsidRPr="00000000">
        <w:rPr>
          <w:rtl w:val="0"/>
        </w:rPr>
        <w:t xml:space="preserve">El paradigma keynesiano rechaza el punto de vista neoclásico. De acuerdo con Keynes, existe una jerarquía de mercado. Desde el punto de vista económico, el más importante es el mercado de capital (incluyendo al sistema bancario). En este mercado, se analizan las decisiones de cartera de unidades familiares, bancos y empresas, así como la demanda de crédito y los medios de pago. El mercado de capital determina la tasa de interés y junto con la expectativa de utilidades, la demanda de inversiones. También la demanda de consumo puede verse afectada, por ejemplo, debido a cambios en los precios de las existencias. La inversión es el elemento más importante de la demanda y al mismo tiempo el vínculo más importante entre el capital y el comercio de mercaderías.</w:t>
      </w:r>
    </w:p>
    <w:p w:rsidR="00000000" w:rsidDel="00000000" w:rsidP="00000000" w:rsidRDefault="00000000" w:rsidRPr="00000000" w14:paraId="000005B7">
      <w:pPr>
        <w:spacing w:line="360" w:lineRule="auto"/>
        <w:jc w:val="both"/>
        <w:rPr/>
      </w:pPr>
      <w:r w:rsidDel="00000000" w:rsidR="00000000" w:rsidRPr="00000000">
        <w:rPr>
          <w:rtl w:val="0"/>
        </w:rPr>
        <w:t xml:space="preserve">En tanto exista capacidad disponible en el mercado de bienes de consumo, la demanda determina la oferta.</w:t>
      </w:r>
    </w:p>
    <w:p w:rsidR="00000000" w:rsidDel="00000000" w:rsidP="00000000" w:rsidRDefault="00000000" w:rsidRPr="00000000" w14:paraId="000005B8">
      <w:pPr>
        <w:spacing w:line="360" w:lineRule="auto"/>
        <w:jc w:val="both"/>
        <w:rPr/>
      </w:pPr>
      <w:r w:rsidDel="00000000" w:rsidR="00000000" w:rsidRPr="00000000">
        <w:rPr>
          <w:rtl w:val="0"/>
        </w:rPr>
        <w:t xml:space="preserve">El mercado laboral se encuentra al final de la jerarquía de mercados. La demanda de mano de obra depende del volumen de la producción y la tecnología. La última depende de los avances tecnológicos así como de la distribución de los ingresos, y no es predecible. Esto significa que a la larga, a nivel teórico, no existe una clara relación entre el volumen de producción y la demanda de mano de obra. La demanda de mano de obra igualará la oferta de la misma, sólo por casualidad. Así, el desempleo es un estado de cosas normal en una economía capitalista. De mayor importancia aún en el modelo keynesiano -en contraste con el enfoque neoclásico- es que el mercado laboral no tiene mecanismo alguno para crear un alto nivel de empleo por sí mismo. Los mercados de capital y de bienes de consumo pueden encontrarse en equilibrio y, al mismo tiempo, el mercado laboral puede encontrarse en una situación estable de desempleo (Heine/Herr 2002).</w:t>
      </w:r>
    </w:p>
    <w:p w:rsidR="00000000" w:rsidDel="00000000" w:rsidP="00000000" w:rsidRDefault="00000000" w:rsidRPr="00000000" w14:paraId="000005B9">
      <w:pPr>
        <w:spacing w:line="360" w:lineRule="auto"/>
        <w:jc w:val="both"/>
        <w:rPr/>
      </w:pPr>
      <w:r w:rsidDel="00000000" w:rsidR="00000000" w:rsidRPr="00000000">
        <w:rPr>
          <w:rtl w:val="0"/>
        </w:rPr>
        <w:t xml:space="preserve">Niveles salariales y precios en el modelo keynesiano</w:t>
      </w:r>
    </w:p>
    <w:p w:rsidR="00000000" w:rsidDel="00000000" w:rsidP="00000000" w:rsidRDefault="00000000" w:rsidRPr="00000000" w14:paraId="000005BA">
      <w:pPr>
        <w:spacing w:line="360" w:lineRule="auto"/>
        <w:jc w:val="both"/>
        <w:rPr/>
      </w:pPr>
      <w:r w:rsidDel="00000000" w:rsidR="00000000" w:rsidRPr="00000000">
        <w:rPr>
          <w:rtl w:val="0"/>
        </w:rPr>
        <w:t xml:space="preserve">En el enfoque keynesiano, el nivel salarial no determina la ocupación, pero es un factor de importancia para determinar el nivel de los precios 1. Al explicar la inflación/deflación, Keynes distinguía entre inflación/deflación de los costos e inflación/deflación de la demanda.</w:t>
      </w:r>
    </w:p>
    <w:p w:rsidR="00000000" w:rsidDel="00000000" w:rsidP="00000000" w:rsidRDefault="00000000" w:rsidRPr="00000000" w14:paraId="000005BB">
      <w:pPr>
        <w:spacing w:line="360" w:lineRule="auto"/>
        <w:jc w:val="both"/>
        <w:rPr/>
      </w:pPr>
      <w:r w:rsidDel="00000000" w:rsidR="00000000" w:rsidRPr="00000000">
        <w:rPr>
          <w:rtl w:val="0"/>
        </w:rPr>
        <w:t xml:space="preserve">En el caso de la inflación de los costos, se produce un incremento de los precios.</w:t>
      </w:r>
    </w:p>
    <w:p w:rsidR="00000000" w:rsidDel="00000000" w:rsidP="00000000" w:rsidRDefault="00000000" w:rsidRPr="00000000" w14:paraId="000005BC">
      <w:pPr>
        <w:spacing w:line="360" w:lineRule="auto"/>
        <w:jc w:val="both"/>
        <w:rPr/>
      </w:pPr>
      <w:r w:rsidDel="00000000" w:rsidR="00000000" w:rsidRPr="00000000">
        <w:rPr>
          <w:rtl w:val="0"/>
        </w:rPr>
        <w:t xml:space="preserve">Si aumentan los costos a nivel macroeconómico, las empresas incrementarán los precios. Son capaces de hacerlo ya que todas las empresas son afectadas por el mismo incremento de los costos. Si los costos disminuyen, la competencia entre empresas lleva a la caída de los precios. Se entiende, por tanto, que aun en una situación de baja utilización de la capacidad, el incremento de costos lleve a precios más elevados. El costo unitario de la mano de obra – vale decir, el índice salarial nominal dividido por la productividad - es un importante factor de costos. Cuando la tasa de salario nominal aumenta en el mismo porcentaje que la productividad, el costo unitario de la mano de obra no cambia y no tiene efecto inflacionario ni deflacionario. Cuando los salarios nominales aumentan más de lo que aumenta la productividad, aumentan los costos unitarios de la mano de obra y conducen a un empujón inflacionario.</w:t>
      </w:r>
    </w:p>
    <w:p w:rsidR="00000000" w:rsidDel="00000000" w:rsidP="00000000" w:rsidRDefault="00000000" w:rsidRPr="00000000" w14:paraId="000005BD">
      <w:pPr>
        <w:spacing w:line="360" w:lineRule="auto"/>
        <w:jc w:val="both"/>
        <w:rPr/>
      </w:pPr>
      <w:r w:rsidDel="00000000" w:rsidR="00000000" w:rsidRPr="00000000">
        <w:rPr>
          <w:rtl w:val="0"/>
        </w:rPr>
        <w:t xml:space="preserve">Existen otros factores de costo que están cubiertos por los precios. Si durante un período más prolongado, aumenta el nivel de las tasas de interés, los precios deben aumentar. Dada la tasa de interés, la intensidad de capital determina el gasto por pago de interés 2. Además, puede producirse inflación por incremento de los costos si aumentan los impuestos (por ejemplo, el impuesto al valor agregado), si aumentan los precios de las importaciones (como consecuencia de una devaluación) o si aumentan los precios de los recursos naturales.</w:t>
      </w:r>
    </w:p>
    <w:p w:rsidR="00000000" w:rsidDel="00000000" w:rsidP="00000000" w:rsidRDefault="00000000" w:rsidRPr="00000000" w14:paraId="000005BE">
      <w:pPr>
        <w:spacing w:line="360" w:lineRule="auto"/>
        <w:jc w:val="both"/>
        <w:rPr/>
      </w:pPr>
      <w:r w:rsidDel="00000000" w:rsidR="00000000" w:rsidRPr="00000000">
        <w:rPr>
          <w:rtl w:val="0"/>
        </w:rPr>
        <w:t xml:space="preserve">La inflación provocada por la demanda se produce si las capacidades están plenamente utilizadas y la demanda total excede la oferta total. En este caso, el sector empresarial alcanza una ganancia extra. La falta de demanda no sólo reduce la cantidad producida, también puede reducir el nivel de precios. En una situación semejante las empresas sufren pérdidas.</w:t>
      </w:r>
    </w:p>
    <w:p w:rsidR="00000000" w:rsidDel="00000000" w:rsidP="00000000" w:rsidRDefault="00000000" w:rsidRPr="00000000" w14:paraId="000005BF">
      <w:pPr>
        <w:spacing w:line="360" w:lineRule="auto"/>
        <w:jc w:val="both"/>
        <w:rPr/>
      </w:pPr>
      <w:r w:rsidDel="00000000" w:rsidR="00000000" w:rsidRPr="00000000">
        <w:rPr>
          <w:rtl w:val="0"/>
        </w:rPr>
        <w:t xml:space="preserve">En equilibrio y a largo plazo, el nivel de precios está determinado por la productividad, la tasa salarial nominal, la tasa de interés, la intensidad de capital y algunos otros factores de costos. La productividad y la intensidad de capital difícilmente pueden ser controladas por la política económica. Además, el banco central no tiene completa libertad para establecer la tasa de interés. Esto significa que los salarios nominales son de máxima importancia para el nivel de precios. Los costos unitarios de la mano de obra se convierten en el anclaje nominal de una economía monetaria. Los diagramas muestran con claridad cuan estrechamente el nivel de precios depende de los costos unitarios de la mano de obra.</w:t>
      </w:r>
    </w:p>
    <w:p w:rsidR="00000000" w:rsidDel="00000000" w:rsidP="00000000" w:rsidRDefault="00000000" w:rsidRPr="00000000" w14:paraId="000005C0">
      <w:pPr>
        <w:spacing w:line="360" w:lineRule="auto"/>
        <w:jc w:val="both"/>
        <w:rPr/>
      </w:pPr>
      <w:r w:rsidDel="00000000" w:rsidR="00000000" w:rsidRPr="00000000">
        <w:rPr>
          <w:rtl w:val="0"/>
        </w:rPr>
        <w:t xml:space="preserve">En el centro de la teoría salarial keynesiana se encuentra la recomendación de aumentos salariales orientados a la productividad 3. La mayoría de los bancos centrales del mundo tienen un índice inflacionario positivo previsto. Por ejemplo, si el índice inflacionario previsto es de 2,0 por ciento y el aumento de la productividad 2,5 por ciento, el índice salarial nominal debe ser aumentado alrededor del 4,5 por ciento a fin de alcanzar la tasa inflacionaria prevista y, por tanto, convertirse en el tope nominal del nivel de precios.</w:t>
      </w:r>
    </w:p>
    <w:p w:rsidR="00000000" w:rsidDel="00000000" w:rsidP="00000000" w:rsidRDefault="00000000" w:rsidRPr="00000000" w14:paraId="000005C1">
      <w:pPr>
        <w:spacing w:line="360" w:lineRule="auto"/>
        <w:jc w:val="both"/>
        <w:rPr/>
      </w:pPr>
      <w:r w:rsidDel="00000000" w:rsidR="00000000" w:rsidRPr="00000000">
        <w:rPr>
          <w:rtl w:val="0"/>
        </w:rPr>
        <w:t xml:space="preserve">Según Keynes, un proceso inflacionario típico se desarrolla de la siguiente manera.</w:t>
      </w:r>
    </w:p>
    <w:p w:rsidR="00000000" w:rsidDel="00000000" w:rsidP="00000000" w:rsidRDefault="00000000" w:rsidRPr="00000000" w14:paraId="000005C2">
      <w:pPr>
        <w:spacing w:line="360" w:lineRule="auto"/>
        <w:jc w:val="both"/>
        <w:rPr/>
      </w:pPr>
      <w:r w:rsidDel="00000000" w:rsidR="00000000" w:rsidRPr="00000000">
        <w:rPr>
          <w:rtl w:val="0"/>
        </w:rPr>
        <w:t xml:space="preserve">Asumamos que existe un prolongado período de fuerte inversión que provoca demanda. Si las capacidades son utilizadas plenamente y una demanda mayor no puede ser satisfecha por una mayor producción, la consecuencia será una inflación inducida por la demanda. Esto lleva a la caída del salario real. Si los trabajadores no aceptan una reducción del salario real y aumentan exitosamente el salario nominal, tanto la inflación inducida por la demanda y la inducida por los costos aumentarán el nivel de precios. Es muy probable que la demanda inflacionaria y los costos inflacionarios se estimularán entre sí y llevarán a una acelerada espiral de precios y salarios y a un proceso inflacionario acumulativo. En una situación semejante, antes o después, un banco central incrementará toda la estructura de intereses. Esto lleva a una constricción de las inversiones y deflación de la demanda. Al mismo tiempo, la crisis de estabilización causada por la política monetaria antiinflacionaria reduce el índice de crecimiento y de empleo. Un mayor desempleo cambia la situación del mercado laboral. Los salarios nominales no aumentan tanto como antes y la inflación inducida por los costos se desvanece. Para los países pequeños, en particular, son importantes los factores de costo externos. Si un país devalúa su moneda, los precios de las importaciones y el nivel de costo interno aumentan. Como los precios más elevados reducen los salarios reales, es muy probable que una devaluación inicie una espiral precios-salarios.</w:t>
      </w:r>
    </w:p>
    <w:p w:rsidR="00000000" w:rsidDel="00000000" w:rsidP="00000000" w:rsidRDefault="00000000" w:rsidRPr="00000000" w14:paraId="000005C3">
      <w:pPr>
        <w:spacing w:line="360" w:lineRule="auto"/>
        <w:jc w:val="both"/>
        <w:rPr/>
      </w:pPr>
      <w:r w:rsidDel="00000000" w:rsidR="00000000" w:rsidRPr="00000000">
        <w:rPr>
          <w:rtl w:val="0"/>
        </w:rPr>
        <w:t xml:space="preserve">Cuanto mayor la inflación, mayor la probabilidad de continuar devaluando. En esa situación, un país se ve atrapado en una espiral de devaluación-inflación que se combina con una espiral de precios y salarios.</w:t>
      </w:r>
    </w:p>
    <w:p w:rsidR="00000000" w:rsidDel="00000000" w:rsidP="00000000" w:rsidRDefault="00000000" w:rsidRPr="00000000" w14:paraId="000005C4">
      <w:pPr>
        <w:spacing w:line="360" w:lineRule="auto"/>
        <w:jc w:val="both"/>
        <w:rPr/>
      </w:pPr>
      <w:r w:rsidDel="00000000" w:rsidR="00000000" w:rsidRPr="00000000">
        <w:rPr>
          <w:rtl w:val="0"/>
        </w:rPr>
        <w:t xml:space="preserve">Salarios y regímenes macroeconómicos positivos</w:t>
      </w:r>
    </w:p>
    <w:p w:rsidR="00000000" w:rsidDel="00000000" w:rsidP="00000000" w:rsidRDefault="00000000" w:rsidRPr="00000000" w14:paraId="000005C5">
      <w:pPr>
        <w:spacing w:line="360" w:lineRule="auto"/>
        <w:jc w:val="both"/>
        <w:rPr/>
      </w:pPr>
      <w:r w:rsidDel="00000000" w:rsidR="00000000" w:rsidRPr="00000000">
        <w:rPr>
          <w:rtl w:val="0"/>
        </w:rPr>
        <w:t xml:space="preserve">La función de los bancos centrales es garantizar una moneda estable. Los bancos centrales potencialmente siempre tienen el poder de reducir los índices de inflación mediante una política de altas tasas de interés. Pero el problema es que a corto plazo el costo de la reducción de la inflación puede ser muy elevado. Una política monetaria restrictiva creará un colapso de la inversión, ausencia de demanda, demanda deflacionaria y pérdidas empresariales. La crisis de estabilización provoca bajas y, aun negativas, tasas de crecimiento, así como creciente desempleo.</w:t>
      </w:r>
    </w:p>
    <w:p w:rsidR="00000000" w:rsidDel="00000000" w:rsidP="00000000" w:rsidRDefault="00000000" w:rsidRPr="00000000" w14:paraId="000005C6">
      <w:pPr>
        <w:spacing w:line="360" w:lineRule="auto"/>
        <w:jc w:val="both"/>
        <w:rPr/>
      </w:pPr>
      <w:r w:rsidDel="00000000" w:rsidR="00000000" w:rsidRPr="00000000">
        <w:rPr>
          <w:rtl w:val="0"/>
        </w:rPr>
        <w:t xml:space="preserve">Si no existe presión inflacionaria, no hay necesidad de una política monetaria restrictiva. Este es el punto donde una política de mercado laboral y de ingresos cobra mucha importancia. En una economía de mercado, es conveniente establecer un anclaje salarial nominal. Si una política de ingresos establece un desarrollo salarial orientado a la productividad, el banco central no necesita implementar una política monetaria restrictiva con el fin de estabilizar el nivel de precios. No existe garantía de que una política salarial orientada a la productividad conduzca a un mayor crecimiento y empleo. Pero una política semejante mejora las condiciones macroeconómicas y aumenta la probabilidad de una mayor tasa de crecimiento y más ocupación.</w:t>
      </w:r>
    </w:p>
    <w:p w:rsidR="00000000" w:rsidDel="00000000" w:rsidP="00000000" w:rsidRDefault="00000000" w:rsidRPr="00000000" w14:paraId="000005C7">
      <w:pPr>
        <w:spacing w:line="360" w:lineRule="auto"/>
        <w:jc w:val="both"/>
        <w:rPr/>
      </w:pPr>
      <w:r w:rsidDel="00000000" w:rsidR="00000000" w:rsidRPr="00000000">
        <w:rPr>
          <w:rtl w:val="0"/>
        </w:rPr>
        <w:t xml:space="preserve">Especialmente en una situación de un elevado nivel de empleo, puede ser difícil seguir una política salarial orientada a la productividad. En tal situación, el poder de negociación de los sindicatos es elevado y esto puede llevar a salarios nominales más altos. Aun si los sindicatos aceptan aumentos del salario nominal moderados en una situación de mucho empleo, la alta demanda en el mercado laboral puede provocar una deriva salarial e inflación inducida por los costos. Cuanto más pueda un país estabilizar los salarios en una situación de mucho crecimiento y empleo, mayor es la probabilidad de crecimiento continuo a largo plazo. Una exitosa interacción entre el desarrollo del salario nominal (sindicatos) y la política monetaria (banco central) es de máxima importancia para un régimen económico próspero.</w:t>
      </w:r>
    </w:p>
    <w:p w:rsidR="00000000" w:rsidDel="00000000" w:rsidP="00000000" w:rsidRDefault="00000000" w:rsidRPr="00000000" w14:paraId="000005C8">
      <w:pPr>
        <w:spacing w:line="360" w:lineRule="auto"/>
        <w:jc w:val="both"/>
        <w:rPr/>
      </w:pPr>
      <w:r w:rsidDel="00000000" w:rsidR="00000000" w:rsidRPr="00000000">
        <w:rPr>
          <w:rtl w:val="0"/>
        </w:rPr>
        <w:t xml:space="preserve">La interrelación funcional entre la evolución del salario nominal y la política monetaria es solamente uno de los elementos de un exitoso régimen económico.</w:t>
      </w:r>
    </w:p>
    <w:p w:rsidR="00000000" w:rsidDel="00000000" w:rsidP="00000000" w:rsidRDefault="00000000" w:rsidRPr="00000000" w14:paraId="000005C9">
      <w:pPr>
        <w:spacing w:line="360" w:lineRule="auto"/>
        <w:jc w:val="both"/>
        <w:rPr/>
      </w:pPr>
      <w:r w:rsidDel="00000000" w:rsidR="00000000" w:rsidRPr="00000000">
        <w:rPr>
          <w:rtl w:val="0"/>
        </w:rPr>
        <w:t xml:space="preserve">Como los salarios nunca pueden ser un factor de compensación de otras fuentes desestabilizadoras, la política de ingresos puede ser una fuerza de estabilización solamente cuando los otros mercados macroeconómicos están en una constelación estable. Esto demuestra el limitado papel de los mercados laborales en la jerarquía de mercados del paradigma keynesiano. Si la presión inflacionaria proviene de otras fuentes, por ejemplo, de un elevado déficit presupuestario financiado por el banco central, no es posible una política salarial funcional. En esa situación, el sueldo nominal debe ser aumentado a fin de evitar la erosión del salario real. Más aún, el salario nominal normalmente no puede permanecer estable cuando la moneda nacional es devaluada en un gran porcentaje y las mercaderías importadas constituyen una gran parte de los bienes de consumo salarial.</w:t>
      </w:r>
    </w:p>
    <w:p w:rsidR="00000000" w:rsidDel="00000000" w:rsidP="00000000" w:rsidRDefault="00000000" w:rsidRPr="00000000" w14:paraId="000005CA">
      <w:pPr>
        <w:spacing w:line="360" w:lineRule="auto"/>
        <w:jc w:val="both"/>
        <w:rPr/>
      </w:pPr>
      <w:r w:rsidDel="00000000" w:rsidR="00000000" w:rsidRPr="00000000">
        <w:rPr>
          <w:rtl w:val="0"/>
        </w:rPr>
        <w:t xml:space="preserve">Se ha puesto de moda calcular el llamado índice NAIRU, por su sigla en inglés (tasa de desempleo no aceleradora de la inflación). NAIRU es la tasa de desempleo que mantiene el índice de inflación a cierto nivel, por ejemplo, a una tasa inflacionaria prevista de bajo porcentaje. En algunos aspectos, el concepto NAIRU encaja en el modo de pensar keynesiano, ya que cierta tasa de desempleo puede ser necesaria para evitar una espiral inflacionaria de precios y salarios 4. Cuanto mejor funciona una política de ingresos, más bajo es el NAIRU. Debe comprenderse claramente que no todas las tasas de desempleo empíricamente calculadas son idénticas al NAIRU. En el modelo keynesiano, los mercados de capital y bienes pueden crear tasas de desempleo que son mucho mayores que la tasa de desempleo necesaria para evitar una espiral de precios y salarios. En Europa, por ejemplo, las tasas de desempleo desde la década del 70 no pueden ser explicadas por la excesiva presión salarial. El problema era que las tasas de crecimiento eran demasiado bajas porque la demanda - y especialmente la demanda de inversiones - era demasiado baja. Sería particularmente engañoso utilizar el concepto del NAIRU para explicar las elevadas tasas de desempleo de países en vías de desarrollo o en transición.</w:t>
      </w:r>
    </w:p>
    <w:p w:rsidR="00000000" w:rsidDel="00000000" w:rsidP="00000000" w:rsidRDefault="00000000" w:rsidRPr="00000000" w14:paraId="000005CB">
      <w:pPr>
        <w:spacing w:line="360" w:lineRule="auto"/>
        <w:jc w:val="both"/>
        <w:rPr/>
      </w:pPr>
      <w:r w:rsidDel="00000000" w:rsidR="00000000" w:rsidRPr="00000000">
        <w:rPr>
          <w:rtl w:val="0"/>
        </w:rPr>
        <w:t xml:space="preserve">El poder de los Bancos Centrales para controlar el nivel de precios es asimétrico.</w:t>
      </w:r>
    </w:p>
    <w:p w:rsidR="00000000" w:rsidDel="00000000" w:rsidP="00000000" w:rsidRDefault="00000000" w:rsidRPr="00000000" w14:paraId="000005CC">
      <w:pPr>
        <w:spacing w:line="360" w:lineRule="auto"/>
        <w:jc w:val="both"/>
        <w:rPr/>
      </w:pPr>
      <w:r w:rsidDel="00000000" w:rsidR="00000000" w:rsidRPr="00000000">
        <w:rPr>
          <w:rtl w:val="0"/>
        </w:rPr>
        <w:t xml:space="preserve">Hasta ahora hemos señalado que los Bancos Centrales (al menos potencialmente) siempre pueden combatir exitosamente la inflación. Para los Bancos Centrales es mucho más difícil evitar o combatir la deflación. El limitado poder de los Bancos Centrales para detener la deflación queda en evidencia si las bajas tasas de interés no estimulan la demanda de inversiones y no logran aumentar la oferta monetaria. Si las expectativas y el estado de confianza son negativos, puede no existir tasa de interés suficientemente baja para estimular la inversión y evitar una permanente falta de demanda. La barrera crucial contra la deflación acumulativa es el anclaje salarial nominal. Si este dique se quiebra y los salarios nominales comienzan a descender, una espiral deflacionaria precios-salarios y una constelación de demanda deflacionaria se estimulará una a otra y llevarán a un proceso deflacionario acumulativo.</w:t>
      </w:r>
    </w:p>
    <w:p w:rsidR="00000000" w:rsidDel="00000000" w:rsidP="00000000" w:rsidRDefault="00000000" w:rsidRPr="00000000" w14:paraId="000005CD">
      <w:pPr>
        <w:spacing w:line="360" w:lineRule="auto"/>
        <w:jc w:val="both"/>
        <w:rPr/>
      </w:pPr>
      <w:r w:rsidDel="00000000" w:rsidR="00000000" w:rsidRPr="00000000">
        <w:rPr>
          <w:rtl w:val="0"/>
        </w:rPr>
        <w:t xml:space="preserve">Cualquier deflación aguda provoca una profunda depresión. Las instituciones del mercado laboral que ayudan a establecer un desarrollo salarial orientado a la productividad y especialmente a evitar que los salarios desciendan son de extrema importancia para la estabilidad de una economía de mercado. Es preferible la inflexibilidad de los salarios con el fin de estabilizar el nivel de precios, no siendo un factor de perturbación que evite una ocupación plena.</w:t>
      </w:r>
    </w:p>
    <w:p w:rsidR="00000000" w:rsidDel="00000000" w:rsidP="00000000" w:rsidRDefault="00000000" w:rsidRPr="00000000" w14:paraId="000005CE">
      <w:pPr>
        <w:spacing w:line="360" w:lineRule="auto"/>
        <w:jc w:val="both"/>
        <w:rPr/>
      </w:pPr>
      <w:r w:rsidDel="00000000" w:rsidR="00000000" w:rsidRPr="00000000">
        <w:rPr>
          <w:rtl w:val="0"/>
        </w:rPr>
        <w:t xml:space="preserve">Si el Banco Central es responsable de evitar la inflación, entonces los sindicatos o las instituciones del mercado laboral son responsables de evitar la deflación.</w:t>
      </w:r>
    </w:p>
    <w:p w:rsidR="00000000" w:rsidDel="00000000" w:rsidP="00000000" w:rsidRDefault="00000000" w:rsidRPr="00000000" w14:paraId="000005CF">
      <w:pPr>
        <w:spacing w:line="360" w:lineRule="auto"/>
        <w:jc w:val="both"/>
        <w:rPr/>
      </w:pPr>
      <w:r w:rsidDel="00000000" w:rsidR="00000000" w:rsidRPr="00000000">
        <w:rPr>
          <w:rtl w:val="0"/>
        </w:rPr>
        <w:t xml:space="preserve">Salarios mínimos</w:t>
      </w:r>
    </w:p>
    <w:p w:rsidR="00000000" w:rsidDel="00000000" w:rsidP="00000000" w:rsidRDefault="00000000" w:rsidRPr="00000000" w14:paraId="000005D0">
      <w:pPr>
        <w:spacing w:line="360" w:lineRule="auto"/>
        <w:jc w:val="both"/>
        <w:rPr/>
      </w:pPr>
      <w:r w:rsidDel="00000000" w:rsidR="00000000" w:rsidRPr="00000000">
        <w:rPr>
          <w:rtl w:val="0"/>
        </w:rPr>
        <w:t xml:space="preserve">Cuando los sindicatos son débiles, los salarios mínimos se vuelven importantes. Los salarios mínimos aplicables pueden evitar una espiral deflacionaria precios-salarios.</w:t>
      </w:r>
    </w:p>
    <w:p w:rsidR="00000000" w:rsidDel="00000000" w:rsidP="00000000" w:rsidRDefault="00000000" w:rsidRPr="00000000" w14:paraId="000005D1">
      <w:pPr>
        <w:spacing w:line="360" w:lineRule="auto"/>
        <w:jc w:val="both"/>
        <w:rPr/>
      </w:pPr>
      <w:r w:rsidDel="00000000" w:rsidR="00000000" w:rsidRPr="00000000">
        <w:rPr>
          <w:rtl w:val="0"/>
        </w:rPr>
        <w:t xml:space="preserve">Establecen una base para la reducción de los salarios nominales y sirven de compensación a los sindicatos débiles y a un sistema subdesarrollado de negociaciones salariales. Si el nivel de salarios mínimos es sustancialmente más bajo que el salario nominal de los trabajadores mal remunerados, no se puede evitar que el nivel salarial general disminuya. Por otro lado, si un salario mínimo es tan alto como para aumentar los salarios del grupo de trabajadores remunerados deficientemente, pueden comprimir la estructura salarial. Como norma, los salarios mínimos no deben ser mucho más bajos que el nivel salarial de los grupos de trabajadores peor remunerados.</w:t>
      </w:r>
    </w:p>
    <w:p w:rsidR="00000000" w:rsidDel="00000000" w:rsidP="00000000" w:rsidRDefault="00000000" w:rsidRPr="00000000" w14:paraId="000005D2">
      <w:pPr>
        <w:spacing w:line="360" w:lineRule="auto"/>
        <w:jc w:val="both"/>
        <w:rPr/>
      </w:pPr>
      <w:r w:rsidDel="00000000" w:rsidR="00000000" w:rsidRPr="00000000">
        <w:rPr>
          <w:rtl w:val="0"/>
        </w:rPr>
        <w:t xml:space="preserve">Como el nivel salarial es diferente en las distintas industrias, los salarios mínimos deben ser definidos para cada industria.</w:t>
      </w:r>
    </w:p>
    <w:p w:rsidR="00000000" w:rsidDel="00000000" w:rsidP="00000000" w:rsidRDefault="00000000" w:rsidRPr="00000000" w14:paraId="000005D3">
      <w:pPr>
        <w:spacing w:line="360" w:lineRule="auto"/>
        <w:jc w:val="both"/>
        <w:rPr/>
      </w:pPr>
      <w:r w:rsidDel="00000000" w:rsidR="00000000" w:rsidRPr="00000000">
        <w:rPr>
          <w:rtl w:val="0"/>
        </w:rPr>
        <w:t xml:space="preserve">En una situación inflacionaria, los salarios mínimos fijos, rápidamente, se vuelven inefectivos ya que el nivel salarial general crece y se abre una brecha considerable entre el nivel salarial de los trabajadores mal remunerados y el salario mínimo.</w:t>
      </w:r>
    </w:p>
    <w:p w:rsidR="00000000" w:rsidDel="00000000" w:rsidP="00000000" w:rsidRDefault="00000000" w:rsidRPr="00000000" w14:paraId="000005D4">
      <w:pPr>
        <w:spacing w:line="360" w:lineRule="auto"/>
        <w:jc w:val="both"/>
        <w:rPr/>
      </w:pPr>
      <w:r w:rsidDel="00000000" w:rsidR="00000000" w:rsidRPr="00000000">
        <w:rPr>
          <w:rtl w:val="0"/>
        </w:rPr>
        <w:t xml:space="preserve">Los salarios mínimos deben ser ajustados según el nivel salarial general. Los cambios en los salarios mínimos según esta norma no dispararán una espiral de precios y salarios. A la vez, evitarán una brecha creciente entre el trabajo mal remunerado y el salario mínimo. Por otro lado, si el salario nominal promedio baja, el nivel de los salarios mínimos debe mantenerse sin cambio.</w:t>
      </w:r>
    </w:p>
    <w:p w:rsidR="00000000" w:rsidDel="00000000" w:rsidP="00000000" w:rsidRDefault="00000000" w:rsidRPr="00000000" w14:paraId="000005D5">
      <w:pPr>
        <w:spacing w:line="360" w:lineRule="auto"/>
        <w:jc w:val="both"/>
        <w:rPr/>
      </w:pPr>
      <w:r w:rsidDel="00000000" w:rsidR="00000000" w:rsidRPr="00000000">
        <w:rPr>
          <w:rtl w:val="0"/>
        </w:rPr>
        <w:t xml:space="preserve">Diferentes salarios en la misma industria: un ejemplo de la cambiante estructura salarial</w:t>
      </w:r>
    </w:p>
    <w:p w:rsidR="00000000" w:rsidDel="00000000" w:rsidP="00000000" w:rsidRDefault="00000000" w:rsidRPr="00000000" w14:paraId="000005D6">
      <w:pPr>
        <w:spacing w:line="360" w:lineRule="auto"/>
        <w:jc w:val="both"/>
        <w:rPr/>
      </w:pPr>
      <w:r w:rsidDel="00000000" w:rsidR="00000000" w:rsidRPr="00000000">
        <w:rPr>
          <w:rtl w:val="0"/>
        </w:rPr>
        <w:t xml:space="preserve">Existen muchas maneras de flexibilizar la estructura salarial. Aquí sólo se discuten los efectos de los diferentes salarios en la misma industria. La ley fundamental de un precio único dictamina que todas las compañías de una industria deben pagar los mismos precios por todos los insumos: combustible, computadoras, lápices, taladros, etc., y también por la mano de obra.</w:t>
      </w:r>
    </w:p>
    <w:p w:rsidR="00000000" w:rsidDel="00000000" w:rsidP="00000000" w:rsidRDefault="00000000" w:rsidRPr="00000000" w14:paraId="000005D7">
      <w:pPr>
        <w:spacing w:line="360" w:lineRule="auto"/>
        <w:jc w:val="both"/>
        <w:rPr/>
      </w:pPr>
      <w:r w:rsidDel="00000000" w:rsidR="00000000" w:rsidRPr="00000000">
        <w:rPr>
          <w:rtl w:val="0"/>
        </w:rPr>
        <w:t xml:space="preserve">Analicemos qué sucede si la ley de un precio único es violada y los insumos laborales tienen distintos precios para las diferentes compañías.</w:t>
      </w:r>
    </w:p>
    <w:p w:rsidR="00000000" w:rsidDel="00000000" w:rsidP="00000000" w:rsidRDefault="00000000" w:rsidRPr="00000000" w14:paraId="000005D8">
      <w:pPr>
        <w:spacing w:line="360" w:lineRule="auto"/>
        <w:jc w:val="both"/>
        <w:rPr/>
      </w:pPr>
      <w:r w:rsidDel="00000000" w:rsidR="00000000" w:rsidRPr="00000000">
        <w:rPr>
          <w:rtl w:val="0"/>
        </w:rPr>
        <w:t xml:space="preserve">Al menos a corto plazo, la perspectiva de diferenciación salarial dentro de una industria puede proteger el empleo. Este es el caso si compañías menos productivas pueden sobrevivir pagando salarios menores.</w:t>
      </w:r>
    </w:p>
    <w:p w:rsidR="00000000" w:rsidDel="00000000" w:rsidP="00000000" w:rsidRDefault="00000000" w:rsidRPr="00000000" w14:paraId="000005D9">
      <w:pPr>
        <w:spacing w:line="360" w:lineRule="auto"/>
        <w:jc w:val="both"/>
        <w:rPr/>
      </w:pPr>
      <w:r w:rsidDel="00000000" w:rsidR="00000000" w:rsidRPr="00000000">
        <w:rPr>
          <w:rtl w:val="0"/>
        </w:rPr>
        <w:t xml:space="preserve">El precio de esto son salarios reales y nominales más bajos para los empleados de compañías con menor productividad. Para una economía, esta estrategia del empleo representa una política de reducción de la productividad promedio con el fin de proteger el empleo. La gran desventaja de esa política es que se reduce el incentivo para reestructurar empresas e innovar. Las industrias no rentables son subsidiadas por la mano de obra y las empresas innovadoras son castigadas, ya que deben pagar salarios más elevados y no se les permite expandirse de acuerdo con su poder competitivo. Uno de los elementos más dinámicos del capitalismo es la búsqueda de ganancias extra mediante la innovación, nuevos métodos gerenciales, etc. La diferenciación salarial dentro de una industria perjudica el proceso de destrucción creativa, como lo llamó Schumpeter (1942), que es el elemento básico del capitalismo 5.</w:t>
      </w:r>
    </w:p>
    <w:p w:rsidR="00000000" w:rsidDel="00000000" w:rsidP="00000000" w:rsidRDefault="00000000" w:rsidRPr="00000000" w14:paraId="000005DA">
      <w:pPr>
        <w:spacing w:line="360" w:lineRule="auto"/>
        <w:jc w:val="both"/>
        <w:rPr/>
      </w:pPr>
      <w:r w:rsidDel="00000000" w:rsidR="00000000" w:rsidRPr="00000000">
        <w:rPr>
          <w:rtl w:val="0"/>
        </w:rPr>
        <w:t xml:space="preserve">Para las economías de mercado, las negociaciones salariales en base al mismo nivel salarial para todas las empresas de una industria son funcionales, ya que aplican la ley de un precio único que en general también debería aplicarse al trabajo. Sólo en casos especiales y por un limitado período de tiempo puede violarse la ley de precio único. Puede tener sentido reducir los costos salariales para determinadas compañías con bajo rendimiento, durante cierto tiempo, con el fin de apoyar su reestructura. Esta puede ser deseable si el mal desempeño de la compañía no conduce a una inmediata expansión de otras compañías y si el desarrollo de una industria depende del curso de los acontecimientos.</w:t>
      </w:r>
    </w:p>
    <w:p w:rsidR="00000000" w:rsidDel="00000000" w:rsidP="00000000" w:rsidRDefault="00000000" w:rsidRPr="00000000" w14:paraId="000005DB">
      <w:pPr>
        <w:spacing w:line="360" w:lineRule="auto"/>
        <w:jc w:val="both"/>
        <w:rPr/>
      </w:pPr>
      <w:r w:rsidDel="00000000" w:rsidR="00000000" w:rsidRPr="00000000">
        <w:rPr>
          <w:rtl w:val="0"/>
        </w:rPr>
        <w:t xml:space="preserve">Defectos del modelo neoclásico</w:t>
      </w:r>
    </w:p>
    <w:p w:rsidR="00000000" w:rsidDel="00000000" w:rsidP="00000000" w:rsidRDefault="00000000" w:rsidRPr="00000000" w14:paraId="000005DC">
      <w:pPr>
        <w:spacing w:line="360" w:lineRule="auto"/>
        <w:jc w:val="both"/>
        <w:rPr/>
      </w:pPr>
      <w:r w:rsidDel="00000000" w:rsidR="00000000" w:rsidRPr="00000000">
        <w:rPr>
          <w:rtl w:val="0"/>
        </w:rPr>
        <w:t xml:space="preserve">El modelo neoclásico generalmente aplica una función de oferta de trabajo uniforme que aumenta con salarios reales más elevados y una función de demanda laboral uniforme que disminuye con salarios reales más altos. Los salarios reales flexibles llevan a una compensación comercial -como en un mercado de bienes normal- y al pleno empleo.</w:t>
      </w:r>
    </w:p>
    <w:p w:rsidR="00000000" w:rsidDel="00000000" w:rsidP="00000000" w:rsidRDefault="00000000" w:rsidRPr="00000000" w14:paraId="000005DD">
      <w:pPr>
        <w:spacing w:line="360" w:lineRule="auto"/>
        <w:jc w:val="both"/>
        <w:rPr/>
      </w:pPr>
      <w:r w:rsidDel="00000000" w:rsidR="00000000" w:rsidRPr="00000000">
        <w:rPr>
          <w:rtl w:val="0"/>
        </w:rPr>
        <w:t xml:space="preserve">Una conclusión del enfoque keynesiano es que los salarios reales no dependen de los salarios nominales. «La teoría tradicional mantiene, en resumen, que las negociaciones salariales entre el empresario y los trabajadores determinan el salario real» (Keynes 1936, pág. 11). Pero: «Puede no existir recurso alguno por el cual la fuerza laboral como un todo pueda reducir su salario real a una cifra dada mediante la realización de tratos monetarios a la baja con los empresarios» (Keynes 1936, pág. 13).</w:t>
      </w:r>
    </w:p>
    <w:p w:rsidR="00000000" w:rsidDel="00000000" w:rsidP="00000000" w:rsidRDefault="00000000" w:rsidRPr="00000000" w14:paraId="000005DE">
      <w:pPr>
        <w:spacing w:line="360" w:lineRule="auto"/>
        <w:jc w:val="both"/>
        <w:rPr/>
      </w:pPr>
      <w:r w:rsidDel="00000000" w:rsidR="00000000" w:rsidRPr="00000000">
        <w:rPr>
          <w:rtl w:val="0"/>
        </w:rPr>
        <w:t xml:space="preserve">Las reducciones en los salarios no conducen a mayor empleo, llevan a la deflación y a la desestabilización de la economía.</w:t>
      </w:r>
    </w:p>
    <w:p w:rsidR="00000000" w:rsidDel="00000000" w:rsidP="00000000" w:rsidRDefault="00000000" w:rsidRPr="00000000" w14:paraId="000005DF">
      <w:pPr>
        <w:spacing w:line="360" w:lineRule="auto"/>
        <w:jc w:val="both"/>
        <w:rPr/>
      </w:pPr>
      <w:r w:rsidDel="00000000" w:rsidR="00000000" w:rsidRPr="00000000">
        <w:rPr>
          <w:rtl w:val="0"/>
        </w:rPr>
        <w:t xml:space="preserve">Existen más problemas con el análisis neoclásico del mercado laboral. Las funciones uniformes no están basadas en una microeconomía neoclásica, son adoptadas.</w:t>
      </w:r>
    </w:p>
    <w:p w:rsidR="00000000" w:rsidDel="00000000" w:rsidP="00000000" w:rsidRDefault="00000000" w:rsidRPr="00000000" w14:paraId="000005E0">
      <w:pPr>
        <w:spacing w:line="360" w:lineRule="auto"/>
        <w:jc w:val="both"/>
        <w:rPr/>
      </w:pPr>
      <w:r w:rsidDel="00000000" w:rsidR="00000000" w:rsidRPr="00000000">
        <w:rPr>
          <w:rtl w:val="0"/>
        </w:rPr>
        <w:t xml:space="preserve">En completa armonía con el modelo neoclásico, es posible una función de oferta más diferenciada para el trabajo. Cuando los salarios reales bajan mucho, cualquier otra reducción de los salarios reales puede aumentar la oferta de trabajo. En este caso, las personas deben trabajar más para sobrevivir. Históricamente, este fenómeno podía observarse durante la revolución industrial.</w:t>
      </w:r>
    </w:p>
    <w:p w:rsidR="00000000" w:rsidDel="00000000" w:rsidP="00000000" w:rsidRDefault="00000000" w:rsidRPr="00000000" w14:paraId="000005E1">
      <w:pPr>
        <w:spacing w:line="360" w:lineRule="auto"/>
        <w:jc w:val="both"/>
        <w:rPr/>
      </w:pPr>
      <w:r w:rsidDel="00000000" w:rsidR="00000000" w:rsidRPr="00000000">
        <w:rPr>
          <w:rtl w:val="0"/>
        </w:rPr>
        <w:t xml:space="preserve">En muchos países en vías de desarrollo o en transición podemos ver una evolución similar. El fenómeno también es conocido en los países desarrollados en el grupo de los trabajadores mal remunerados. Por otro lado, las crecientes tasas de salario real en ningún caso aumentan la oferta de mano de obra, ya que el tiempo libre se vuelve más y más precioso para las unidades familiares.</w:t>
      </w:r>
    </w:p>
    <w:p w:rsidR="00000000" w:rsidDel="00000000" w:rsidP="00000000" w:rsidRDefault="00000000" w:rsidRPr="00000000" w14:paraId="000005E2">
      <w:pPr>
        <w:spacing w:line="360" w:lineRule="auto"/>
        <w:jc w:val="both"/>
        <w:rPr/>
      </w:pPr>
      <w:r w:rsidDel="00000000" w:rsidR="00000000" w:rsidRPr="00000000">
        <w:rPr>
          <w:rtl w:val="0"/>
        </w:rPr>
        <w:t xml:space="preserve">La función uniforme de demanda para la mano de obra está basada en dudosos fundamentos sistemáticos. Depende de una función productiva macroeconómica.</w:t>
      </w:r>
    </w:p>
    <w:p w:rsidR="00000000" w:rsidDel="00000000" w:rsidP="00000000" w:rsidRDefault="00000000" w:rsidRPr="00000000" w14:paraId="000005E3">
      <w:pPr>
        <w:spacing w:line="360" w:lineRule="auto"/>
        <w:jc w:val="both"/>
        <w:rPr/>
      </w:pPr>
      <w:r w:rsidDel="00000000" w:rsidR="00000000" w:rsidRPr="00000000">
        <w:rPr>
          <w:rtl w:val="0"/>
        </w:rPr>
        <w:t xml:space="preserve">Esa función sugiere que el sector empresarial de un país puede ser reducido a una única gran compañía utilizando mano de obra y un único bien de capital para producción. El hecho llamativo de esta función es que implícitamente asume que no existe interacción entre las compañías ni entre los distintos mercados. Una prolongada discusión desde la Segunda Guerra Mundial ha demostrado que la relación inversa entre salarios reales y demanda laboral en el modelo neoclásico depende de la existencia de un único medio de producción. Dos o tres bienes de capital destruyen la relación entre salarios reales más bajos y una mayor demanda laboral. Es un escándalo que muchos - aunque no todos - de los escritores neoclásicos supriman este debate.</w:t>
      </w:r>
    </w:p>
    <w:p w:rsidR="00000000" w:rsidDel="00000000" w:rsidP="00000000" w:rsidRDefault="00000000" w:rsidRPr="00000000" w14:paraId="000005E4">
      <w:pPr>
        <w:spacing w:line="360" w:lineRule="auto"/>
        <w:jc w:val="both"/>
        <w:rPr/>
      </w:pPr>
      <w:r w:rsidDel="00000000" w:rsidR="00000000" w:rsidRPr="00000000">
        <w:rPr>
          <w:rtl w:val="0"/>
        </w:rPr>
        <w:t xml:space="preserve">Referencias</w:t>
      </w:r>
    </w:p>
    <w:p w:rsidR="00000000" w:rsidDel="00000000" w:rsidP="00000000" w:rsidRDefault="00000000" w:rsidRPr="00000000" w14:paraId="000005E5">
      <w:pPr>
        <w:spacing w:line="360" w:lineRule="auto"/>
        <w:jc w:val="both"/>
        <w:rPr/>
      </w:pPr>
      <w:r w:rsidDel="00000000" w:rsidR="00000000" w:rsidRPr="00000000">
        <w:rPr>
          <w:rtl w:val="0"/>
        </w:rPr>
        <w:t xml:space="preserve">Heine, M. y Herr, H. 2002. Volkswirtschaftslehre. Paradigmenorientierte Einführung in die Mikro- und Makroökonomie, 3rd ed. München.</w:t>
      </w:r>
    </w:p>
    <w:p w:rsidR="00000000" w:rsidDel="00000000" w:rsidP="00000000" w:rsidRDefault="00000000" w:rsidRPr="00000000" w14:paraId="000005E6">
      <w:pPr>
        <w:spacing w:line="360" w:lineRule="auto"/>
        <w:jc w:val="both"/>
        <w:rPr/>
      </w:pPr>
      <w:r w:rsidDel="00000000" w:rsidR="00000000" w:rsidRPr="00000000">
        <w:rPr>
          <w:rtl w:val="0"/>
        </w:rPr>
        <w:t xml:space="preserve">Herr, H. 2002. Wages, Employment and Prices. An Analysis of the Relationship Between Wage Level, Wage Structure, Minimum Wages and Employment and Prices. Documento de trabajo del Instituto Económico de Berlin, Fachhochschule für Wirtschaft Berlin, No. 15, http://www.fhw-berlin.de/fhw2000/lehre_und_forschung/working_paper_15.pdf.</w:t>
      </w:r>
    </w:p>
    <w:p w:rsidR="00000000" w:rsidDel="00000000" w:rsidP="00000000" w:rsidRDefault="00000000" w:rsidRPr="00000000" w14:paraId="000005E7">
      <w:pPr>
        <w:spacing w:line="360" w:lineRule="auto"/>
        <w:jc w:val="both"/>
        <w:rPr/>
      </w:pPr>
      <w:r w:rsidDel="00000000" w:rsidR="00000000" w:rsidRPr="00000000">
        <w:rPr>
          <w:rtl w:val="0"/>
        </w:rPr>
        <w:t xml:space="preserve">Herr, H. 1997. «The International Monetary System and Domestic Policy», In: D. J. Forsyth, D.J. Notermans T. (eds.), Regime Changes. Macroeconomic Policy and</w:t>
      </w:r>
    </w:p>
    <w:p w:rsidR="00000000" w:rsidDel="00000000" w:rsidP="00000000" w:rsidRDefault="00000000" w:rsidRPr="00000000" w14:paraId="000005E8">
      <w:pPr>
        <w:spacing w:line="360" w:lineRule="auto"/>
        <w:jc w:val="both"/>
        <w:rPr/>
      </w:pPr>
      <w:r w:rsidDel="00000000" w:rsidR="00000000" w:rsidRPr="00000000">
        <w:rPr>
          <w:rtl w:val="0"/>
        </w:rPr>
        <w:t xml:space="preserve">Financial Regulations in Europe from the 1930s to the 1990s, Cambridge, USA, págs. 124 a 168.</w:t>
      </w:r>
    </w:p>
    <w:p w:rsidR="00000000" w:rsidDel="00000000" w:rsidP="00000000" w:rsidRDefault="00000000" w:rsidRPr="00000000" w14:paraId="000005E9">
      <w:pPr>
        <w:spacing w:line="360" w:lineRule="auto"/>
        <w:jc w:val="both"/>
        <w:rPr/>
      </w:pPr>
      <w:r w:rsidDel="00000000" w:rsidR="00000000" w:rsidRPr="00000000">
        <w:rPr>
          <w:rtl w:val="0"/>
        </w:rPr>
        <w:t xml:space="preserve">Herr, H. y Priewe, J. 2001. The Macroeconomic Framework for Poverty Reduction. http://www.macropolicies-berlin.de.</w:t>
      </w:r>
    </w:p>
    <w:p w:rsidR="00000000" w:rsidDel="00000000" w:rsidP="00000000" w:rsidRDefault="00000000" w:rsidRPr="00000000" w14:paraId="000005EA">
      <w:pPr>
        <w:spacing w:line="360" w:lineRule="auto"/>
        <w:jc w:val="both"/>
        <w:rPr/>
      </w:pPr>
      <w:r w:rsidDel="00000000" w:rsidR="00000000" w:rsidRPr="00000000">
        <w:rPr>
          <w:rtl w:val="0"/>
        </w:rPr>
        <w:t xml:space="preserve">Keynes, J. M. (1930). Treatise on Money, Vol. I, The Pure Theory of Money, Cambridge</w:t>
      </w:r>
    </w:p>
    <w:p w:rsidR="00000000" w:rsidDel="00000000" w:rsidP="00000000" w:rsidRDefault="00000000" w:rsidRPr="00000000" w14:paraId="000005EB">
      <w:pPr>
        <w:spacing w:line="360" w:lineRule="auto"/>
        <w:jc w:val="both"/>
        <w:rPr/>
      </w:pPr>
      <w:r w:rsidDel="00000000" w:rsidR="00000000" w:rsidRPr="00000000">
        <w:rPr>
          <w:rtl w:val="0"/>
        </w:rPr>
        <w:t xml:space="preserve">Keynes, J. M. 1936. The General Theory of Employment, Interest and Money, Cambridge</w:t>
      </w:r>
    </w:p>
    <w:p w:rsidR="00000000" w:rsidDel="00000000" w:rsidP="00000000" w:rsidRDefault="00000000" w:rsidRPr="00000000" w14:paraId="000005EC">
      <w:pPr>
        <w:spacing w:line="360" w:lineRule="auto"/>
        <w:jc w:val="both"/>
        <w:rPr/>
      </w:pPr>
      <w:r w:rsidDel="00000000" w:rsidR="00000000" w:rsidRPr="00000000">
        <w:rPr>
          <w:rtl w:val="0"/>
        </w:rPr>
        <w:t xml:space="preserve">Schumpeter, J. 1942. Capitalism, Socialism and Democracy, New York.</w:t>
      </w:r>
    </w:p>
    <w:p w:rsidR="00000000" w:rsidDel="00000000" w:rsidP="00000000" w:rsidRDefault="00000000" w:rsidRPr="00000000" w14:paraId="000005ED">
      <w:pPr>
        <w:spacing w:line="360" w:lineRule="auto"/>
        <w:jc w:val="both"/>
        <w:rPr/>
      </w:pPr>
      <w:r w:rsidDel="00000000" w:rsidR="00000000" w:rsidRPr="00000000">
        <w:rPr>
          <w:rtl w:val="0"/>
        </w:rPr>
        <w:t xml:space="preserve">Notas</w:t>
      </w:r>
    </w:p>
    <w:p w:rsidR="00000000" w:rsidDel="00000000" w:rsidP="00000000" w:rsidRDefault="00000000" w:rsidRPr="00000000" w14:paraId="000005EE">
      <w:pPr>
        <w:spacing w:line="360" w:lineRule="auto"/>
        <w:jc w:val="both"/>
        <w:rPr/>
      </w:pPr>
      <w:r w:rsidDel="00000000" w:rsidR="00000000" w:rsidRPr="00000000">
        <w:rPr>
          <w:rtl w:val="0"/>
        </w:rPr>
        <w:t xml:space="preserve">1 El análisis se inspira en Keynes (1930).</w:t>
      </w:r>
    </w:p>
    <w:p w:rsidR="00000000" w:rsidDel="00000000" w:rsidP="00000000" w:rsidRDefault="00000000" w:rsidRPr="00000000" w14:paraId="000005EF">
      <w:pPr>
        <w:spacing w:line="360" w:lineRule="auto"/>
        <w:jc w:val="both"/>
        <w:rPr/>
      </w:pPr>
      <w:r w:rsidDel="00000000" w:rsidR="00000000" w:rsidRPr="00000000">
        <w:rPr>
          <w:rtl w:val="0"/>
        </w:rPr>
        <w:t xml:space="preserve">2 Se puede argüir que los salarios constituyen sólo una pequeña parte del total de costos y, por tanto, el nivel de precios no cambia en el mismo porcentaje en que cambia el costo del trabajo unitario. Este argumento es falso ya que más elevados costos del trabajo unitario aumentan el nivel de precios de los bienes de capital. En el simple caso en que sólo existan costos salariales y de capital, se puede demostrar que un determinado cambio en el porcentaje de los costos de trabajo unitario conduce al mismo porcentaje de cambio en el nivel de precios (cp. Heine/Herr 2002).</w:t>
      </w:r>
    </w:p>
    <w:p w:rsidR="00000000" w:rsidDel="00000000" w:rsidP="00000000" w:rsidRDefault="00000000" w:rsidRPr="00000000" w14:paraId="000005F0">
      <w:pPr>
        <w:spacing w:line="360" w:lineRule="auto"/>
        <w:jc w:val="both"/>
        <w:rPr/>
      </w:pPr>
      <w:r w:rsidDel="00000000" w:rsidR="00000000" w:rsidRPr="00000000">
        <w:rPr>
          <w:rtl w:val="0"/>
        </w:rPr>
        <w:t xml:space="preserve">3 Estadísticamente, la productividad desciende durante la recesión ya que las compañías no pueden despedir personal inmediatamente, y aumenta durante una fase ascendente al utilizar las empresas a los trabajadores existentes para producir más. Por tanto, una tendencia, a mediano plazo, de cambios en la productividad debe estar seguida por una política salarial orientada hacia la productividad.</w:t>
      </w:r>
    </w:p>
    <w:p w:rsidR="00000000" w:rsidDel="00000000" w:rsidP="00000000" w:rsidRDefault="00000000" w:rsidRPr="00000000" w14:paraId="000005F1">
      <w:pPr>
        <w:spacing w:line="360" w:lineRule="auto"/>
        <w:jc w:val="both"/>
        <w:rPr/>
      </w:pPr>
      <w:r w:rsidDel="00000000" w:rsidR="00000000" w:rsidRPr="00000000">
        <w:rPr>
          <w:rtl w:val="0"/>
        </w:rPr>
        <w:t xml:space="preserve">4 NAIRU es a menudo y equivocadamente identificado con el índice natural de desempleo. El último es el índice de empleo que crea la esfera real (inflexibilidad del salario real, baja movilidad de la mano de obra, desacuerdo entre oferta y demanda de trabajo, etc.) en el mundo neoclásico. El modelo neoclásico explica la inflación como resultado de una excesiva oferta monetaria y no por el aumento de los salarios nominales. Pero el aumento del salario nominal se encuentran detrás del concepto del NAIRU.</w:t>
      </w:r>
    </w:p>
    <w:p w:rsidR="00000000" w:rsidDel="00000000" w:rsidP="00000000" w:rsidRDefault="00000000" w:rsidRPr="00000000" w14:paraId="000005F2">
      <w:pPr>
        <w:spacing w:line="360" w:lineRule="auto"/>
        <w:jc w:val="both"/>
        <w:rPr/>
      </w:pPr>
      <w:r w:rsidDel="00000000" w:rsidR="00000000" w:rsidRPr="00000000">
        <w:rPr>
          <w:rtl w:val="0"/>
        </w:rPr>
        <w:t xml:space="preserve">5 Karl Marx también enfatizó este punto.</w:t>
      </w:r>
    </w:p>
    <w:p w:rsidR="00000000" w:rsidDel="00000000" w:rsidP="00000000" w:rsidRDefault="00000000" w:rsidRPr="00000000" w14:paraId="000005F3">
      <w:pPr>
        <w:spacing w:line="360" w:lineRule="auto"/>
        <w:jc w:val="both"/>
        <w:rPr>
          <w:b w:val="1"/>
        </w:rPr>
      </w:pPr>
      <w:r w:rsidDel="00000000" w:rsidR="00000000" w:rsidRPr="00000000">
        <w:rPr>
          <w:b w:val="1"/>
          <w:rtl w:val="0"/>
        </w:rPr>
        <w:t xml:space="preserve">Inicio página 85</w:t>
      </w:r>
    </w:p>
    <w:sdt>
      <w:sdtPr>
        <w:tag w:val="goog_rdk_1"/>
      </w:sdtPr>
      <w:sdtContent>
        <w:p w:rsidR="00000000" w:rsidDel="00000000" w:rsidP="00000000" w:rsidRDefault="00000000" w:rsidRPr="00000000" w14:paraId="000005F4">
          <w:pPr>
            <w:pStyle w:val="Heading1"/>
            <w:spacing w:line="360" w:lineRule="auto"/>
            <w:jc w:val="both"/>
            <w:rPr/>
          </w:pPr>
          <w:bookmarkStart w:colFirst="0" w:colLast="0" w:name="_heading=h.5bsxtj2c6i0d" w:id="18"/>
          <w:bookmarkEnd w:id="18"/>
          <w:r w:rsidDel="00000000" w:rsidR="00000000" w:rsidRPr="00000000">
            <w:rPr>
              <w:rtl w:val="0"/>
            </w:rPr>
            <w:t xml:space="preserve">El salario mínimo: un medio de combatir la pobreza</w:t>
          </w:r>
        </w:p>
      </w:sdtContent>
    </w:sdt>
    <w:p w:rsidR="00000000" w:rsidDel="00000000" w:rsidP="00000000" w:rsidRDefault="00000000" w:rsidRPr="00000000" w14:paraId="000005F5">
      <w:pPr>
        <w:pStyle w:val="Heading1"/>
        <w:spacing w:line="360" w:lineRule="auto"/>
        <w:jc w:val="both"/>
        <w:rPr/>
      </w:pPr>
      <w:bookmarkStart w:colFirst="0" w:colLast="0" w:name="_heading=h.dmmdz5h35dbc" w:id="19"/>
      <w:bookmarkEnd w:id="19"/>
      <w:r w:rsidDel="00000000" w:rsidR="00000000" w:rsidRPr="00000000">
        <w:rPr>
          <w:rtl w:val="0"/>
        </w:rPr>
        <w:t xml:space="preserve">Los salarios mínimos y el empleo: la experiencia positiva del Reino Unido /By Damian Kyloh.</w:t>
      </w:r>
    </w:p>
    <w:p w:rsidR="00000000" w:rsidDel="00000000" w:rsidP="00000000" w:rsidRDefault="00000000" w:rsidRPr="00000000" w14:paraId="000005F6">
      <w:pPr>
        <w:spacing w:line="360" w:lineRule="auto"/>
        <w:jc w:val="both"/>
        <w:rPr/>
      </w:pPr>
      <w:r w:rsidDel="00000000" w:rsidR="00000000" w:rsidRPr="00000000">
        <w:rPr>
          <w:rtl w:val="0"/>
        </w:rPr>
        <w:t xml:space="preserve">Antes de su introducción por parte del Partido Laborista en 1999, el salario mínimo hacía arquear las cejas a muchos en el Reino Unido.</w:t>
      </w:r>
    </w:p>
    <w:p w:rsidR="00000000" w:rsidDel="00000000" w:rsidP="00000000" w:rsidRDefault="00000000" w:rsidRPr="00000000" w14:paraId="000005F7">
      <w:pPr>
        <w:spacing w:line="360" w:lineRule="auto"/>
        <w:jc w:val="both"/>
        <w:rPr/>
      </w:pPr>
      <w:r w:rsidDel="00000000" w:rsidR="00000000" w:rsidRPr="00000000">
        <w:rPr>
          <w:rtl w:val="0"/>
        </w:rPr>
        <w:t xml:space="preserve">Los conservadores predijeron que resultaría en un desempleo masivo.</w:t>
      </w:r>
    </w:p>
    <w:p w:rsidR="00000000" w:rsidDel="00000000" w:rsidP="00000000" w:rsidRDefault="00000000" w:rsidRPr="00000000" w14:paraId="000005F8">
      <w:pPr>
        <w:spacing w:line="360" w:lineRule="auto"/>
        <w:jc w:val="both"/>
        <w:rPr/>
      </w:pPr>
      <w:r w:rsidDel="00000000" w:rsidR="00000000" w:rsidRPr="00000000">
        <w:rPr>
          <w:rtl w:val="0"/>
        </w:rPr>
        <w:t xml:space="preserve">No ocurrió. Los indicios recogidos desde 1999 sugieren que el paso ha beneficiado al país y, en particular, a los pobres.</w:t>
      </w:r>
    </w:p>
    <w:p w:rsidR="00000000" w:rsidDel="00000000" w:rsidP="00000000" w:rsidRDefault="00000000" w:rsidRPr="00000000" w14:paraId="000005F9">
      <w:pPr>
        <w:spacing w:line="360" w:lineRule="auto"/>
        <w:jc w:val="both"/>
        <w:rPr/>
      </w:pPr>
      <w:r w:rsidDel="00000000" w:rsidR="00000000" w:rsidRPr="00000000">
        <w:rPr>
          <w:b w:val="1"/>
          <w:rtl w:val="0"/>
        </w:rPr>
        <w:t xml:space="preserve">Damian Kyloh. </w:t>
      </w:r>
      <w:r w:rsidDel="00000000" w:rsidR="00000000" w:rsidRPr="00000000">
        <w:rPr>
          <w:rtl w:val="0"/>
        </w:rPr>
        <w:t xml:space="preserve">Estudiante de Economía.</w:t>
      </w:r>
    </w:p>
    <w:p w:rsidR="00000000" w:rsidDel="00000000" w:rsidP="00000000" w:rsidRDefault="00000000" w:rsidRPr="00000000" w14:paraId="000005FA">
      <w:pPr>
        <w:spacing w:line="360" w:lineRule="auto"/>
        <w:jc w:val="both"/>
        <w:rPr/>
      </w:pPr>
      <w:r w:rsidDel="00000000" w:rsidR="00000000" w:rsidRPr="00000000">
        <w:rPr>
          <w:rtl w:val="0"/>
        </w:rPr>
        <w:t xml:space="preserve">A mediados de los años noventa, el Partido Laborista en el Reino Unido precisó que ellos introducirían un salario mínimo nacional si ganaban las próximas elecciones. Su objetivo era utilizar un salario mínimo para contribuir a reducir la pobreza y la desigualdad de los ingresos.</w:t>
      </w:r>
    </w:p>
    <w:p w:rsidR="00000000" w:rsidDel="00000000" w:rsidP="00000000" w:rsidRDefault="00000000" w:rsidRPr="00000000" w14:paraId="000005FB">
      <w:pPr>
        <w:spacing w:line="360" w:lineRule="auto"/>
        <w:jc w:val="both"/>
        <w:rPr/>
      </w:pPr>
      <w:r w:rsidDel="00000000" w:rsidR="00000000" w:rsidRPr="00000000">
        <w:rPr>
          <w:rtl w:val="0"/>
        </w:rPr>
        <w:t xml:space="preserve">Esto condujo a un extenso debate político y económico sobre el probable impacto de un salario mínimo. Gran parte de éste se enfocó hacia su impacto sobre el empleo.</w:t>
      </w:r>
    </w:p>
    <w:p w:rsidR="00000000" w:rsidDel="00000000" w:rsidP="00000000" w:rsidRDefault="00000000" w:rsidRPr="00000000" w14:paraId="000005FC">
      <w:pPr>
        <w:spacing w:line="360" w:lineRule="auto"/>
        <w:jc w:val="both"/>
        <w:rPr/>
      </w:pPr>
      <w:r w:rsidDel="00000000" w:rsidR="00000000" w:rsidRPr="00000000">
        <w:rPr>
          <w:rtl w:val="0"/>
        </w:rPr>
        <w:t xml:space="preserve">Por ejemplo, en 1995 un ex ministro del Gobierno Conservador, Ian Lang, dijo que un salario mínimo fijado en 4,15 libras esterlinas por hora tendría un costo de por lo menos 950.000 puestos de trabajo 1.</w:t>
      </w:r>
    </w:p>
    <w:p w:rsidR="00000000" w:rsidDel="00000000" w:rsidP="00000000" w:rsidRDefault="00000000" w:rsidRPr="00000000" w14:paraId="000005FD">
      <w:pPr>
        <w:spacing w:line="360" w:lineRule="auto"/>
        <w:jc w:val="both"/>
        <w:rPr/>
      </w:pPr>
      <w:r w:rsidDel="00000000" w:rsidR="00000000" w:rsidRPr="00000000">
        <w:rPr>
          <w:rtl w:val="0"/>
        </w:rPr>
        <w:t xml:space="preserve">Sin embargo, en marzo de 2001, casi dos años después de la introducción del salario mínimo (en abril de 1999), la Low Pay Commission (Comisión de Bajas Remuneraciones) pudo llegar a la conclusión que: «Estábamos especialmente preocupados sobre los posibles efectos negativos del salario mínimo sobre el empleo.</w:t>
      </w:r>
    </w:p>
    <w:p w:rsidR="00000000" w:rsidDel="00000000" w:rsidP="00000000" w:rsidRDefault="00000000" w:rsidRPr="00000000" w14:paraId="000005FE">
      <w:pPr>
        <w:spacing w:line="360" w:lineRule="auto"/>
        <w:jc w:val="both"/>
        <w:rPr/>
      </w:pPr>
      <w:r w:rsidDel="00000000" w:rsidR="00000000" w:rsidRPr="00000000">
        <w:rPr>
          <w:rtl w:val="0"/>
        </w:rPr>
        <w:t xml:space="preserve">El empleo ha continuado creciendo vigorosamente desde la introducción del salario mínimo, no habiendo efecto adverso perceptible a nivel agregado» 2. En efecto, el empleo total se expandió significativamente durante los primeros dos años siguientes a la introducción del salario mínimo.</w:t>
      </w:r>
    </w:p>
    <w:p w:rsidR="00000000" w:rsidDel="00000000" w:rsidP="00000000" w:rsidRDefault="00000000" w:rsidRPr="00000000" w14:paraId="000005FF">
      <w:pPr>
        <w:spacing w:line="360" w:lineRule="auto"/>
        <w:jc w:val="both"/>
        <w:rPr/>
      </w:pPr>
      <w:r w:rsidDel="00000000" w:rsidR="00000000" w:rsidRPr="00000000">
        <w:rPr>
          <w:rtl w:val="0"/>
        </w:rPr>
        <w:t xml:space="preserve">Una breve historia del salario mínimo</w:t>
      </w:r>
    </w:p>
    <w:p w:rsidR="00000000" w:rsidDel="00000000" w:rsidP="00000000" w:rsidRDefault="00000000" w:rsidRPr="00000000" w14:paraId="00000600">
      <w:pPr>
        <w:spacing w:line="360" w:lineRule="auto"/>
        <w:jc w:val="both"/>
        <w:rPr/>
      </w:pPr>
      <w:r w:rsidDel="00000000" w:rsidR="00000000" w:rsidRPr="00000000">
        <w:rPr>
          <w:rtl w:val="0"/>
        </w:rPr>
        <w:t xml:space="preserve">Los Consejos de Salarios fueron establecidos inicialmente por Winston Churchill en 1909 a fin de proteger la remuneración de los trabajadores en las denominadas «industrias de explotación». En su punto máximo, en la década del 60, los Consejos de Salarios fijaban los salarios mínimos para unos 60 sectores. A continuación de esto, descendió el número de sectores comprendidos y a principios de los años 90, quedaban 26 Consejos de Salarios. Pero en 1993, la Ley de Reforma Sindical y Derechos de Empleo abolió los 26 consejos de salarios restantes. De manera que, a partir de 1993, no se aplicaron los salarios mínimos en Gran Bretaña, excepto en la agricultura.</w:t>
      </w:r>
    </w:p>
    <w:p w:rsidR="00000000" w:rsidDel="00000000" w:rsidP="00000000" w:rsidRDefault="00000000" w:rsidRPr="00000000" w14:paraId="00000601">
      <w:pPr>
        <w:spacing w:line="360" w:lineRule="auto"/>
        <w:jc w:val="both"/>
        <w:rPr/>
      </w:pPr>
      <w:r w:rsidDel="00000000" w:rsidR="00000000" w:rsidRPr="00000000">
        <w:rPr>
          <w:rtl w:val="0"/>
        </w:rPr>
        <w:t xml:space="preserve">En 1997, se estableció la Low Pay Commission (LPC) para recomendar al Gobierno un nivel de tasa inicial del salario mínimo. La LPC condujo una extensa investigación y dedicó mucho tiempo para hablar con los sindicatos y los empleadores antes de elevar recomendaciones al Gobierno. Al comienzo, hubo grandes diferencias de opinión respecto a la introducción del salario mínimo y acerca del nivel que debería tener. En efecto, hasta mediados de los 80, el Trades Union Congress (TUC) se había opuesto al salario mínimo debido a que podría perjudicar las negociaciones colectivas. Pero cambiaron de opinión y, a mediados de la década del 90, argumentaban en favor de un salario mínimo que superara las 5 libras esterlinas. El director de la LPC, George Bain, señala que los empleadores también cambiaron de punto de vista acerca del salario mínimo. En 1995, la Confederation of British Industry (CBI) sostenía que «aun un salario mínimo bajo reduciría las oportunidades de empleo y crearía grandes problemas para las estructuras salariales en una amplia gama de compañías» 3. Pero, en 1997, Bain afirma que la CBI aceptó la idea de un salario mínimo y su preocupación sólo se centraba en el nivel de la base salarial. Parecería que la LPC tuvo considerable éxito para acercar más a los empleadores y las organizaciones sindicales, demostrando que el diálogo social funciona. En su decisión inicial, la LPC recomendó un salario mínimo bastante modesto. Ellos sugirieron una tasa de 3,60 libras esterlinas, con una tasa de menor desarrollo para los trabajadores de 18 a 20 años de edad y para aquellos de más de 21 años pero que comenzaran un nuevo puesto de trabajo o emprendieran capacitación. También sugirieron que los trabajadores menores de 18 años y los aprendices no deberían estar cubiertos por el salario mínimo.</w:t>
      </w:r>
    </w:p>
    <w:p w:rsidR="00000000" w:rsidDel="00000000" w:rsidP="00000000" w:rsidRDefault="00000000" w:rsidRPr="00000000" w14:paraId="00000602">
      <w:pPr>
        <w:spacing w:line="360" w:lineRule="auto"/>
        <w:jc w:val="both"/>
        <w:rPr/>
      </w:pPr>
      <w:r w:rsidDel="00000000" w:rsidR="00000000" w:rsidRPr="00000000">
        <w:rPr>
          <w:rtl w:val="0"/>
        </w:rPr>
        <w:t xml:space="preserve">En abril de 1999, el Gobierno Laborista Británico, presidido por Anthony Blair, puso en ejecución la mayor parte de las sugerencias de la LPC, pero decidió introducir una tasa aún inferior para los jóvenes.</w:t>
      </w:r>
    </w:p>
    <w:p w:rsidR="00000000" w:rsidDel="00000000" w:rsidP="00000000" w:rsidRDefault="00000000" w:rsidRPr="00000000" w14:paraId="00000603">
      <w:pPr>
        <w:spacing w:line="360" w:lineRule="auto"/>
        <w:jc w:val="both"/>
        <w:rPr/>
      </w:pPr>
      <w:r w:rsidDel="00000000" w:rsidR="00000000" w:rsidRPr="00000000">
        <w:rPr>
          <w:rtl w:val="0"/>
        </w:rPr>
        <w:t xml:space="preserve">Ellos aprobaron un salario mínimo de 3,60 libras esterlinas por hora para los trabajadores de más de 22 años, con una tasa más baja de 3,00 libras esterlinas para los de 18 a 21 años. Desde ese momento, ha habido algunos incrementos leves del salario mínimo y, en octubre de 2001, el salario nacional real para adultos de más de 21 años fue ajustado a 4,10 libras esterlinas por hora.</w:t>
      </w:r>
    </w:p>
    <w:p w:rsidR="00000000" w:rsidDel="00000000" w:rsidP="00000000" w:rsidRDefault="00000000" w:rsidRPr="00000000" w14:paraId="00000604">
      <w:pPr>
        <w:spacing w:line="360" w:lineRule="auto"/>
        <w:jc w:val="both"/>
        <w:rPr/>
      </w:pPr>
      <w:r w:rsidDel="00000000" w:rsidR="00000000" w:rsidRPr="00000000">
        <w:rPr>
          <w:rtl w:val="0"/>
        </w:rPr>
        <w:t xml:space="preserve">La LPC y el Gobierno adoptaron deliberadamente un enfoque cauteloso. Tal como lo expresara Bain: «Creemos que adoptando un enfoque cauteloso, se puede introducir el salario mínimo sin un costo extra significativo para la actividad empresarial. A nuestro juicio, su impacto sobre los costos salariales tampoco debería afectar negativamente el empleo o conducir a cualquier aumento sustancial en la inflación» 4. La LPC estimó que los costos salariales se incrementarían solamente 0,6 por ciento y la inflación 0,2 por ciento.</w:t>
      </w:r>
    </w:p>
    <w:p w:rsidR="00000000" w:rsidDel="00000000" w:rsidP="00000000" w:rsidRDefault="00000000" w:rsidRPr="00000000" w14:paraId="00000605">
      <w:pPr>
        <w:spacing w:line="360" w:lineRule="auto"/>
        <w:jc w:val="both"/>
        <w:rPr/>
      </w:pPr>
      <w:r w:rsidDel="00000000" w:rsidR="00000000" w:rsidRPr="00000000">
        <w:rPr>
          <w:rtl w:val="0"/>
        </w:rPr>
        <w:t xml:space="preserve">El movimiento sindical y muchos trabajadores con bajos jornales fueron abiertamente defraudados con las recomendaciones de la LPC y algo desilusionados con su Gobierno Laborista. No obstante, luego de décadas de ataques conservadores, esto fue considerado como un pequeño paso para proporcionar una protección muy necesaria para los trabajadores que perciben salarios bajos.</w:t>
      </w:r>
    </w:p>
    <w:p w:rsidR="00000000" w:rsidDel="00000000" w:rsidP="00000000" w:rsidRDefault="00000000" w:rsidRPr="00000000" w14:paraId="00000606">
      <w:pPr>
        <w:spacing w:line="360" w:lineRule="auto"/>
        <w:jc w:val="both"/>
        <w:rPr/>
      </w:pPr>
      <w:r w:rsidDel="00000000" w:rsidR="00000000" w:rsidRPr="00000000">
        <w:rPr>
          <w:rtl w:val="0"/>
        </w:rPr>
        <w:t xml:space="preserve">El impacto en el mercado laboral</w:t>
      </w:r>
    </w:p>
    <w:p w:rsidR="00000000" w:rsidDel="00000000" w:rsidP="00000000" w:rsidRDefault="00000000" w:rsidRPr="00000000" w14:paraId="00000607">
      <w:pPr>
        <w:spacing w:line="360" w:lineRule="auto"/>
        <w:jc w:val="both"/>
        <w:rPr/>
      </w:pPr>
      <w:r w:rsidDel="00000000" w:rsidR="00000000" w:rsidRPr="00000000">
        <w:rPr>
          <w:rtl w:val="0"/>
        </w:rPr>
        <w:t xml:space="preserve">Cuando la Low Pay Commission emitió su tercer informe en marzo de 2001, ellos se complacieron en comunicar que la tasa de desempleo se ubicaba en 5,3 por ciento en el último trimestre de 2000. Indicaron que éste era el nivel más bajo desde que se introdujera la medición de desempleo de la OIT en 1984. La LPC afirmó: «Sobre la base de esta medición, durante el período desde que se introdujo el salario mínimo, el desempleo había disminuido aproximadamente en 235.000»5.</w:t>
      </w:r>
    </w:p>
    <w:p w:rsidR="00000000" w:rsidDel="00000000" w:rsidP="00000000" w:rsidRDefault="00000000" w:rsidRPr="00000000" w14:paraId="00000608">
      <w:pPr>
        <w:spacing w:line="360" w:lineRule="auto"/>
        <w:jc w:val="both"/>
        <w:rPr/>
      </w:pPr>
      <w:r w:rsidDel="00000000" w:rsidR="00000000" w:rsidRPr="00000000">
        <w:rPr>
          <w:rtl w:val="0"/>
        </w:rPr>
        <w:t xml:space="preserve">Considérense las cifras actualizadas.</w:t>
      </w:r>
    </w:p>
    <w:p w:rsidR="00000000" w:rsidDel="00000000" w:rsidP="00000000" w:rsidRDefault="00000000" w:rsidRPr="00000000" w14:paraId="00000609">
      <w:pPr>
        <w:spacing w:line="360" w:lineRule="auto"/>
        <w:jc w:val="both"/>
        <w:rPr/>
      </w:pPr>
      <w:r w:rsidDel="00000000" w:rsidR="00000000" w:rsidRPr="00000000">
        <w:rPr>
          <w:rtl w:val="0"/>
        </w:rPr>
        <w:t xml:space="preserve">Las tasas estandarizadas de desempleo de la OCDE indican que el desempleo en el Reino Unido cayó desde 6,3 por ciento en 1998 a un mínimo de 5,0 por ciento en el segundo trimestre de 2001. Desde entonces, se ha registrado un alza muy leve, a 5,2 por ciento en agosto de 2001. Esto podría atribuirse a la contracción de la actividad en las economías globales y de los Estados Unidos que se inició en el año 2001. A pesar de ello, los datos de la OCDE muestran que, a mediados de 2001, los niveles de desempleo en el Reino Unido se comparaban muy favorablemente con el promedio de la OCDE de 6,8 por ciento y la cifra para la zona euro de 8,4 por ciento.</w:t>
      </w:r>
    </w:p>
    <w:p w:rsidR="00000000" w:rsidDel="00000000" w:rsidP="00000000" w:rsidRDefault="00000000" w:rsidRPr="00000000" w14:paraId="0000060A">
      <w:pPr>
        <w:spacing w:line="360" w:lineRule="auto"/>
        <w:jc w:val="both"/>
        <w:rPr/>
      </w:pPr>
      <w:r w:rsidDel="00000000" w:rsidR="00000000" w:rsidRPr="00000000">
        <w:rPr>
          <w:rtl w:val="0"/>
        </w:rPr>
        <w:t xml:space="preserve">Estos datos globales sobre desempleo sugieren vigorosamente que el mercado laboral del Reino Unido no se vio afectado adversamente por la introducción del salario mínimo y, fundamentalmente, es probable que haya ocurrido un efecto positivo.</w:t>
      </w:r>
    </w:p>
    <w:p w:rsidR="00000000" w:rsidDel="00000000" w:rsidP="00000000" w:rsidRDefault="00000000" w:rsidRPr="00000000" w14:paraId="0000060B">
      <w:pPr>
        <w:spacing w:line="360" w:lineRule="auto"/>
        <w:jc w:val="both"/>
        <w:rPr/>
      </w:pPr>
      <w:r w:rsidDel="00000000" w:rsidR="00000000" w:rsidRPr="00000000">
        <w:rPr>
          <w:rtl w:val="0"/>
        </w:rPr>
        <w:t xml:space="preserve">Sin embargo, antes de arribar a cualquier conclusión generalizada, es necesario ir más allá y examinar cuidadosamente las repercusiones en aquellos segmentos del mercado laboral donde se concentran los trabajadores de bajos salarios. Porque si alguien era proclive a perder su puesto de trabajo como resultado del salario mínimo, los más probables eran los trabajadores en los sectores marginales de baja productividad de la economía.</w:t>
      </w:r>
    </w:p>
    <w:p w:rsidR="00000000" w:rsidDel="00000000" w:rsidP="00000000" w:rsidRDefault="00000000" w:rsidRPr="00000000" w14:paraId="0000060C">
      <w:pPr>
        <w:spacing w:line="360" w:lineRule="auto"/>
        <w:jc w:val="both"/>
        <w:rPr/>
      </w:pPr>
      <w:r w:rsidDel="00000000" w:rsidR="00000000" w:rsidRPr="00000000">
        <w:rPr>
          <w:rtl w:val="0"/>
        </w:rPr>
        <w:t xml:space="preserve">Pero si observamos la figura 1, podemos ver las modificaciones en el empleo en algunos sectores de bajos jornales de la economía, a saber, limpieza, seguridad, hospitalidad, comercio minorista y textiles.</w:t>
      </w:r>
    </w:p>
    <w:p w:rsidR="00000000" w:rsidDel="00000000" w:rsidP="00000000" w:rsidRDefault="00000000" w:rsidRPr="00000000" w14:paraId="0000060D">
      <w:pPr>
        <w:spacing w:line="360" w:lineRule="auto"/>
        <w:jc w:val="both"/>
        <w:rPr/>
      </w:pPr>
      <w:r w:rsidDel="00000000" w:rsidR="00000000" w:rsidRPr="00000000">
        <w:rPr>
          <w:rtl w:val="0"/>
        </w:rPr>
        <w:t xml:space="preserve">La figura 1 demuestra que el empleo en el sector de la seguridad se ha incrementado relativamente rápido, en tanto que el empleo en los sectores de la hospitalidad y el comercio minorista ha aumentado en concordancia con el promedio nacional.</w:t>
      </w:r>
    </w:p>
    <w:p w:rsidR="00000000" w:rsidDel="00000000" w:rsidP="00000000" w:rsidRDefault="00000000" w:rsidRPr="00000000" w14:paraId="0000060E">
      <w:pPr>
        <w:spacing w:line="360" w:lineRule="auto"/>
        <w:jc w:val="both"/>
        <w:rPr/>
      </w:pPr>
      <w:r w:rsidDel="00000000" w:rsidR="00000000" w:rsidRPr="00000000">
        <w:rPr>
          <w:rtl w:val="0"/>
        </w:rPr>
        <w:t xml:space="preserve">No obstante, como podemos observar en el diagrama, el empleo en las áreas de textiles y limpieza ha declinado dramáticamente.</w:t>
      </w:r>
    </w:p>
    <w:p w:rsidR="00000000" w:rsidDel="00000000" w:rsidP="00000000" w:rsidRDefault="00000000" w:rsidRPr="00000000" w14:paraId="0000060F">
      <w:pPr>
        <w:spacing w:line="360" w:lineRule="auto"/>
        <w:jc w:val="both"/>
        <w:rPr/>
      </w:pPr>
      <w:r w:rsidDel="00000000" w:rsidR="00000000" w:rsidRPr="00000000">
        <w:rPr>
          <w:rtl w:val="0"/>
        </w:rPr>
        <w:t xml:space="preserve">Pero la LPC ha esgrimido que el empleo en los sectores de textiles y limpieza disminuyó conforme a las tendencias de más largo plazo y a los cambios estructurales en estos sectores.</w:t>
      </w:r>
    </w:p>
    <w:p w:rsidR="00000000" w:rsidDel="00000000" w:rsidP="00000000" w:rsidRDefault="00000000" w:rsidRPr="00000000" w14:paraId="00000610">
      <w:pPr>
        <w:spacing w:line="360" w:lineRule="auto"/>
        <w:jc w:val="both"/>
        <w:rPr/>
      </w:pPr>
      <w:r w:rsidDel="00000000" w:rsidR="00000000" w:rsidRPr="00000000">
        <w:rPr>
          <w:rtl w:val="0"/>
        </w:rPr>
        <w:t xml:space="preserve">La LPC encomendó una encuesta de compañías que se vieron afectadas por el salario mínimo en Irlanda del Norte. Se halló que las firmas de textiles y vestimenta respondían por el 73 por ciento de las pérdidas directas de puestos de trabajo notificadas y que los empleadores en este sector en general no pudieron aumentar los precios para ajustarse al salario mínimo.</w:t>
      </w:r>
    </w:p>
    <w:p w:rsidR="00000000" w:rsidDel="00000000" w:rsidP="00000000" w:rsidRDefault="00000000" w:rsidRPr="00000000" w14:paraId="00000611">
      <w:pPr>
        <w:spacing w:line="360" w:lineRule="auto"/>
        <w:jc w:val="both"/>
        <w:rPr/>
      </w:pPr>
      <w:r w:rsidDel="00000000" w:rsidR="00000000" w:rsidRPr="00000000">
        <w:rPr>
          <w:rtl w:val="0"/>
        </w:rPr>
        <w:t xml:space="preserve">Figura 1: Modificaciones del empleo en los sectores de bajos salarios, 1997-2000</w:t>
      </w:r>
    </w:p>
    <w:p w:rsidR="00000000" w:rsidDel="00000000" w:rsidP="00000000" w:rsidRDefault="00000000" w:rsidRPr="00000000" w14:paraId="00000612">
      <w:pPr>
        <w:spacing w:line="360" w:lineRule="auto"/>
        <w:jc w:val="both"/>
        <w:rPr/>
      </w:pPr>
      <w:r w:rsidDel="00000000" w:rsidR="00000000" w:rsidRPr="00000000">
        <w:rPr>
          <w:rtl w:val="0"/>
        </w:rPr>
        <w:t xml:space="preserve">Indice de los Puestos de Empleo - Dic. 1997 = 100</w:t>
      </w:r>
    </w:p>
    <w:p w:rsidR="00000000" w:rsidDel="00000000" w:rsidP="00000000" w:rsidRDefault="00000000" w:rsidRPr="00000000" w14:paraId="00000613">
      <w:pPr>
        <w:spacing w:line="360" w:lineRule="auto"/>
        <w:jc w:val="both"/>
        <w:rPr/>
      </w:pPr>
      <w:r w:rsidDel="00000000" w:rsidR="00000000" w:rsidRPr="00000000">
        <w:rPr/>
        <w:drawing>
          <wp:inline distB="0" distT="0" distL="0" distR="0">
            <wp:extent cx="5400040" cy="4448057"/>
            <wp:effectExtent b="0" l="0" r="0" t="0"/>
            <wp:docPr descr="D:\Users\martha.robles\Desktop\sapd\Sin título.png" id="12" name="image6.png"/>
            <a:graphic>
              <a:graphicData uri="http://schemas.openxmlformats.org/drawingml/2006/picture">
                <pic:pic>
                  <pic:nvPicPr>
                    <pic:cNvPr descr="D:\Users\martha.robles\Desktop\sapd\Sin título.png" id="0" name="image6.png"/>
                    <pic:cNvPicPr preferRelativeResize="0"/>
                  </pic:nvPicPr>
                  <pic:blipFill>
                    <a:blip r:embed="rId9"/>
                    <a:srcRect b="0" l="0" r="0" t="0"/>
                    <a:stretch>
                      <a:fillRect/>
                    </a:stretch>
                  </pic:blipFill>
                  <pic:spPr>
                    <a:xfrm>
                      <a:off x="0" y="0"/>
                      <a:ext cx="5400040" cy="4448057"/>
                    </a:xfrm>
                    <a:prstGeom prst="rect"/>
                    <a:ln/>
                  </pic:spPr>
                </pic:pic>
              </a:graphicData>
            </a:graphic>
          </wp:inline>
        </w:drawing>
      </w:r>
      <w:r w:rsidDel="00000000" w:rsidR="00000000" w:rsidRPr="00000000">
        <w:rPr>
          <w:rtl w:val="0"/>
        </w:rPr>
      </w:r>
    </w:p>
    <w:p w:rsidR="00000000" w:rsidDel="00000000" w:rsidP="00000000" w:rsidRDefault="00000000" w:rsidRPr="00000000" w14:paraId="00000614">
      <w:pPr>
        <w:spacing w:line="360" w:lineRule="auto"/>
        <w:jc w:val="both"/>
        <w:rPr/>
      </w:pPr>
      <w:r w:rsidDel="00000000" w:rsidR="00000000" w:rsidRPr="00000000">
        <w:rPr>
          <w:rtl w:val="0"/>
        </w:rPr>
        <w:t xml:space="preserve">Limpieza, hospitalidad, textiles, seguridad, comercio minorista, todos los sectores</w:t>
      </w:r>
    </w:p>
    <w:p w:rsidR="00000000" w:rsidDel="00000000" w:rsidP="00000000" w:rsidRDefault="00000000" w:rsidRPr="00000000" w14:paraId="00000615">
      <w:pPr>
        <w:spacing w:line="360" w:lineRule="auto"/>
        <w:jc w:val="both"/>
        <w:rPr/>
      </w:pPr>
      <w:r w:rsidDel="00000000" w:rsidR="00000000" w:rsidRPr="00000000">
        <w:rPr>
          <w:rtl w:val="0"/>
        </w:rPr>
        <w:t xml:space="preserve">Fuente: Series sobre Puestos de Empleos, ONS, 1997-2000.</w:t>
      </w:r>
    </w:p>
    <w:p w:rsidR="00000000" w:rsidDel="00000000" w:rsidP="00000000" w:rsidRDefault="00000000" w:rsidRPr="00000000" w14:paraId="00000616">
      <w:pPr>
        <w:spacing w:line="360" w:lineRule="auto"/>
        <w:jc w:val="both"/>
        <w:rPr/>
      </w:pPr>
      <w:r w:rsidDel="00000000" w:rsidR="00000000" w:rsidRPr="00000000">
        <w:rPr>
          <w:rtl w:val="0"/>
        </w:rPr>
        <w:t xml:space="preserve">Los resultados de esta encuesta sugerirían que, en determinados sectores y en determinadas regiones, se han producido algunos efectos negativos sobre el empleo a raíz del salario mínimo.</w:t>
      </w:r>
    </w:p>
    <w:p w:rsidR="00000000" w:rsidDel="00000000" w:rsidP="00000000" w:rsidRDefault="00000000" w:rsidRPr="00000000" w14:paraId="00000617">
      <w:pPr>
        <w:spacing w:line="360" w:lineRule="auto"/>
        <w:jc w:val="both"/>
        <w:rPr/>
      </w:pPr>
      <w:r w:rsidDel="00000000" w:rsidR="00000000" w:rsidRPr="00000000">
        <w:rPr>
          <w:rtl w:val="0"/>
        </w:rPr>
        <w:t xml:space="preserve">Sin embargo, el descenso de larga data del empleo en el sector de textiles es probablemente también debido a una menor protección internacional, así como al traslado de la producción de textiles al extranjero.</w:t>
      </w:r>
    </w:p>
    <w:p w:rsidR="00000000" w:rsidDel="00000000" w:rsidP="00000000" w:rsidRDefault="00000000" w:rsidRPr="00000000" w14:paraId="00000618">
      <w:pPr>
        <w:spacing w:line="360" w:lineRule="auto"/>
        <w:jc w:val="both"/>
        <w:rPr/>
      </w:pPr>
      <w:r w:rsidDel="00000000" w:rsidR="00000000" w:rsidRPr="00000000">
        <w:rPr>
          <w:rtl w:val="0"/>
        </w:rPr>
        <w:t xml:space="preserve">Otro hecho que sugiere que se ha registrado cierto efecto negativo sobre el empleo lo constituye una encuesta de la LPC acerca de las compañías afectadas por el salario mínimo. Los resultados de esta encuesta se resumen en la figura 2. Allí se observa que aproximadamente un 13 por ciento de los adherentes afirmaron que habían efectuado reducciones significativas en sus niveles de personal como un resultado directo del salario mínimo, en tanto que casi el 40 por ciento de las compañías declararon un descenso sustancial o leve del empleo.</w:t>
      </w:r>
    </w:p>
    <w:p w:rsidR="00000000" w:rsidDel="00000000" w:rsidP="00000000" w:rsidRDefault="00000000" w:rsidRPr="00000000" w14:paraId="00000619">
      <w:pPr>
        <w:spacing w:line="360" w:lineRule="auto"/>
        <w:jc w:val="both"/>
        <w:rPr/>
      </w:pPr>
      <w:r w:rsidDel="00000000" w:rsidR="00000000" w:rsidRPr="00000000">
        <w:rPr>
          <w:rtl w:val="0"/>
        </w:rPr>
        <w:t xml:space="preserve">La figura 2 ilustra claramente las proporciones en que algunas industrias han sido afectadas. Como podemos observar, según esta encuesta, el 65 por ciento de las peluquerías y el 56 por ciento de las empresas en el sector de la hospitalidad han efectuado ciertas reducciones de personal como resultado directo de la introducción del salario mínimo.</w:t>
      </w:r>
    </w:p>
    <w:p w:rsidR="00000000" w:rsidDel="00000000" w:rsidP="00000000" w:rsidRDefault="00000000" w:rsidRPr="00000000" w14:paraId="0000061A">
      <w:pPr>
        <w:spacing w:line="360" w:lineRule="auto"/>
        <w:jc w:val="both"/>
        <w:rPr/>
      </w:pPr>
      <w:r w:rsidDel="00000000" w:rsidR="00000000" w:rsidRPr="00000000">
        <w:rPr>
          <w:rtl w:val="0"/>
        </w:rPr>
        <w:t xml:space="preserve">En la figura 3, podemos apreciar con precisión por qué las peluquerías se han visto tan dramáticamente afectadas. Esto demuestra el impacto sobre los costos salariales tras la introducción del salario mínimo.</w:t>
      </w:r>
    </w:p>
    <w:p w:rsidR="00000000" w:rsidDel="00000000" w:rsidP="00000000" w:rsidRDefault="00000000" w:rsidRPr="00000000" w14:paraId="0000061B">
      <w:pPr>
        <w:spacing w:line="360" w:lineRule="auto"/>
        <w:jc w:val="both"/>
        <w:rPr/>
      </w:pPr>
      <w:r w:rsidDel="00000000" w:rsidR="00000000" w:rsidRPr="00000000">
        <w:rPr>
          <w:rtl w:val="0"/>
        </w:rPr>
        <w:t xml:space="preserve">La figura 3 ilustra que el sector de peluquerías experimentó el mayor aumento en los costos salariales, aproximadamente un 7 por ciento. Este hecho sugiere que en el caso de ciertos sectores y ocupaciones, como peluquerías y textiles en Irlanda del Norte, se ha registrado un ligero efecto negativo sobre el empleo.</w:t>
      </w:r>
    </w:p>
    <w:p w:rsidR="00000000" w:rsidDel="00000000" w:rsidP="00000000" w:rsidRDefault="00000000" w:rsidRPr="00000000" w14:paraId="0000061C">
      <w:pPr>
        <w:spacing w:line="360" w:lineRule="auto"/>
        <w:jc w:val="both"/>
        <w:rPr/>
      </w:pPr>
      <w:r w:rsidDel="00000000" w:rsidR="00000000" w:rsidRPr="00000000">
        <w:rPr>
          <w:rtl w:val="0"/>
        </w:rPr>
        <w:t xml:space="preserve">Si el salario mínimo hubiera redundado en efectos negativos sobre el empleo en lo que concierne a los trabajadores de bajos jornales, podríamos esperar un alza en el desempleo juvenil, pero la figura 4 muestra que el desempleo es actualmente inferior al anterior punto mínimo de 1990 en la mayoría de los grupos de edad. Existen dos excepciones, los grupos de 16-17 años y 22-24 años. Para el primer grupo, el aumento del desempleo se concentró entre aquellos que recibían educación de tiempo completo. Para el último grupo, el aumento entre el segundo trimestre de 2000 y el cuarto trimestre de 2000 parece estar relacionado con la terminación de la educación de tiempo completo.</w:t>
      </w:r>
    </w:p>
    <w:p w:rsidR="00000000" w:rsidDel="00000000" w:rsidP="00000000" w:rsidRDefault="00000000" w:rsidRPr="00000000" w14:paraId="0000061D">
      <w:pPr>
        <w:spacing w:line="360" w:lineRule="auto"/>
        <w:jc w:val="both"/>
        <w:rPr/>
      </w:pPr>
      <w:r w:rsidDel="00000000" w:rsidR="00000000" w:rsidRPr="00000000">
        <w:rPr>
          <w:rtl w:val="0"/>
        </w:rPr>
      </w:r>
    </w:p>
    <w:p w:rsidR="00000000" w:rsidDel="00000000" w:rsidP="00000000" w:rsidRDefault="00000000" w:rsidRPr="00000000" w14:paraId="0000061E">
      <w:pPr>
        <w:spacing w:line="360" w:lineRule="auto"/>
        <w:jc w:val="both"/>
        <w:rPr/>
      </w:pPr>
      <w:r w:rsidDel="00000000" w:rsidR="00000000" w:rsidRPr="00000000">
        <w:rPr>
          <w:rtl w:val="0"/>
        </w:rPr>
        <w:t xml:space="preserve">Figura 2: Reducciones en los niveles de personal como resultado del salario mínimo nacional</w:t>
      </w:r>
    </w:p>
    <w:p w:rsidR="00000000" w:rsidDel="00000000" w:rsidP="00000000" w:rsidRDefault="00000000" w:rsidRPr="00000000" w14:paraId="0000061F">
      <w:pPr>
        <w:spacing w:line="360" w:lineRule="auto"/>
        <w:jc w:val="both"/>
        <w:rPr/>
      </w:pPr>
      <w:r w:rsidDel="00000000" w:rsidR="00000000" w:rsidRPr="00000000">
        <w:rPr/>
        <w:drawing>
          <wp:inline distB="0" distT="0" distL="0" distR="0">
            <wp:extent cx="5400040" cy="2474392"/>
            <wp:effectExtent b="0" l="0" r="0" t="0"/>
            <wp:docPr descr="D:\Users\martha.robles\Desktop\sapd\Sin título.png" id="11" name="image4.png"/>
            <a:graphic>
              <a:graphicData uri="http://schemas.openxmlformats.org/drawingml/2006/picture">
                <pic:pic>
                  <pic:nvPicPr>
                    <pic:cNvPr descr="D:\Users\martha.robles\Desktop\sapd\Sin título.png" id="0" name="image4.png"/>
                    <pic:cNvPicPr preferRelativeResize="0"/>
                  </pic:nvPicPr>
                  <pic:blipFill>
                    <a:blip r:embed="rId10"/>
                    <a:srcRect b="0" l="0" r="0" t="0"/>
                    <a:stretch>
                      <a:fillRect/>
                    </a:stretch>
                  </pic:blipFill>
                  <pic:spPr>
                    <a:xfrm>
                      <a:off x="0" y="0"/>
                      <a:ext cx="5400040" cy="2474392"/>
                    </a:xfrm>
                    <a:prstGeom prst="rect"/>
                    <a:ln/>
                  </pic:spPr>
                </pic:pic>
              </a:graphicData>
            </a:graphic>
          </wp:inline>
        </w:drawing>
      </w:r>
      <w:r w:rsidDel="00000000" w:rsidR="00000000" w:rsidRPr="00000000">
        <w:rPr>
          <w:rtl w:val="0"/>
        </w:rPr>
      </w:r>
    </w:p>
    <w:p w:rsidR="00000000" w:rsidDel="00000000" w:rsidP="00000000" w:rsidRDefault="00000000" w:rsidRPr="00000000" w14:paraId="00000620">
      <w:pPr>
        <w:spacing w:line="360" w:lineRule="auto"/>
        <w:jc w:val="both"/>
        <w:rPr/>
      </w:pPr>
      <w:r w:rsidDel="00000000" w:rsidR="00000000" w:rsidRPr="00000000">
        <w:rPr>
          <w:rtl w:val="0"/>
        </w:rPr>
        <w:t xml:space="preserve">Rangos</w:t>
      </w:r>
    </w:p>
    <w:p w:rsidR="00000000" w:rsidDel="00000000" w:rsidP="00000000" w:rsidRDefault="00000000" w:rsidRPr="00000000" w14:paraId="00000621">
      <w:pPr>
        <w:spacing w:line="360" w:lineRule="auto"/>
        <w:jc w:val="both"/>
        <w:rPr/>
      </w:pPr>
      <w:r w:rsidDel="00000000" w:rsidR="00000000" w:rsidRPr="00000000">
        <w:rPr>
          <w:rtl w:val="0"/>
        </w:rPr>
        <w:t xml:space="preserve">16-17</w:t>
      </w:r>
    </w:p>
    <w:p w:rsidR="00000000" w:rsidDel="00000000" w:rsidP="00000000" w:rsidRDefault="00000000" w:rsidRPr="00000000" w14:paraId="00000622">
      <w:pPr>
        <w:spacing w:line="360" w:lineRule="auto"/>
        <w:jc w:val="both"/>
        <w:rPr/>
      </w:pPr>
      <w:r w:rsidDel="00000000" w:rsidR="00000000" w:rsidRPr="00000000">
        <w:rPr>
          <w:rtl w:val="0"/>
        </w:rPr>
        <w:t xml:space="preserve">18-21</w:t>
      </w:r>
    </w:p>
    <w:p w:rsidR="00000000" w:rsidDel="00000000" w:rsidP="00000000" w:rsidRDefault="00000000" w:rsidRPr="00000000" w14:paraId="00000623">
      <w:pPr>
        <w:spacing w:line="360" w:lineRule="auto"/>
        <w:jc w:val="both"/>
        <w:rPr/>
      </w:pPr>
      <w:r w:rsidDel="00000000" w:rsidR="00000000" w:rsidRPr="00000000">
        <w:rPr>
          <w:rtl w:val="0"/>
        </w:rPr>
        <w:t xml:space="preserve">22-24</w:t>
      </w:r>
    </w:p>
    <w:p w:rsidR="00000000" w:rsidDel="00000000" w:rsidP="00000000" w:rsidRDefault="00000000" w:rsidRPr="00000000" w14:paraId="00000624">
      <w:pPr>
        <w:spacing w:line="360" w:lineRule="auto"/>
        <w:jc w:val="both"/>
        <w:rPr/>
      </w:pPr>
      <w:r w:rsidDel="00000000" w:rsidR="00000000" w:rsidRPr="00000000">
        <w:rPr>
          <w:rtl w:val="0"/>
        </w:rPr>
        <w:t xml:space="preserve">25-34</w:t>
      </w:r>
    </w:p>
    <w:p w:rsidR="00000000" w:rsidDel="00000000" w:rsidP="00000000" w:rsidRDefault="00000000" w:rsidRPr="00000000" w14:paraId="00000625">
      <w:pPr>
        <w:spacing w:line="360" w:lineRule="auto"/>
        <w:jc w:val="both"/>
        <w:rPr/>
      </w:pPr>
      <w:r w:rsidDel="00000000" w:rsidR="00000000" w:rsidRPr="00000000">
        <w:rPr>
          <w:rtl w:val="0"/>
        </w:rPr>
        <w:t xml:space="preserve">35-49</w:t>
      </w:r>
    </w:p>
    <w:p w:rsidR="00000000" w:rsidDel="00000000" w:rsidP="00000000" w:rsidRDefault="00000000" w:rsidRPr="00000000" w14:paraId="00000626">
      <w:pPr>
        <w:spacing w:line="360" w:lineRule="auto"/>
        <w:jc w:val="both"/>
        <w:rPr/>
      </w:pPr>
      <w:r w:rsidDel="00000000" w:rsidR="00000000" w:rsidRPr="00000000">
        <w:rPr>
          <w:rtl w:val="0"/>
        </w:rPr>
        <w:t xml:space="preserve">50-p.a.</w:t>
      </w:r>
    </w:p>
    <w:p w:rsidR="00000000" w:rsidDel="00000000" w:rsidP="00000000" w:rsidRDefault="00000000" w:rsidRPr="00000000" w14:paraId="00000627">
      <w:pPr>
        <w:spacing w:line="360" w:lineRule="auto"/>
        <w:jc w:val="both"/>
        <w:rPr/>
      </w:pPr>
      <w:r w:rsidDel="00000000" w:rsidR="00000000" w:rsidRPr="00000000">
        <w:rPr>
          <w:rtl w:val="0"/>
        </w:rPr>
        <w:t xml:space="preserve">Reducción significativa del personal Textiles &gt;20, Cuidado infantil &lt;10, Asistencia social, &lt;10, hospitalidad &gt;10, peluquerías &gt;30/Ligera reducción del personal=Textiles&lt;40, cuidado infantil &lt;30, asistencia social&lt;30, hospitalidad&gt;50, peluquerías&gt;60.</w:t>
      </w:r>
    </w:p>
    <w:p w:rsidR="00000000" w:rsidDel="00000000" w:rsidP="00000000" w:rsidRDefault="00000000" w:rsidRPr="00000000" w14:paraId="00000628">
      <w:pPr>
        <w:spacing w:line="360" w:lineRule="auto"/>
        <w:jc w:val="both"/>
        <w:rPr/>
      </w:pPr>
      <w:r w:rsidDel="00000000" w:rsidR="00000000" w:rsidRPr="00000000">
        <w:rPr>
          <w:rtl w:val="0"/>
        </w:rPr>
        <w:t xml:space="preserve"> Los grupos étnicos están representados en forma desproporcionada entre los trabajadores de bajos salarios. Si hubiera ocurrido un efecto negativo sobre el empleo para los trabajadores de bajos jornales, podríamos prever una suba en el número de personas desempleadas de estos grupos étnicos. Pero en la figura 5 podemos observar que continúa registrándose un descenso en el número de personas desempleadas de estos grupos étnicos.</w:t>
      </w:r>
    </w:p>
    <w:p w:rsidR="00000000" w:rsidDel="00000000" w:rsidP="00000000" w:rsidRDefault="00000000" w:rsidRPr="00000000" w14:paraId="00000629">
      <w:pPr>
        <w:spacing w:line="360" w:lineRule="auto"/>
        <w:jc w:val="both"/>
        <w:rPr/>
      </w:pPr>
      <w:r w:rsidDel="00000000" w:rsidR="00000000" w:rsidRPr="00000000">
        <w:rPr>
          <w:rtl w:val="0"/>
        </w:rPr>
        <w:t xml:space="preserve">En efecto, el número de personas desempleadas de los grupos étnicos ha disminuido más rápidamente que en el caso de las personas blancas. Fundamentalmente, esto sugiere que la introducción del salario mínimo puede haber tenido un pequeño efecto positivo sobre el empleo. A partir de la figura 5, puede apreciarse que entre el segundo trimestre de 1999 y el cuarto trimestre de 2000 la tasa de desempleo cayó 0, 6 puntos porcentuales en el caso de los trabajadores blancos. Durante el mismo período, la tasa de desempleo para los trabajadores negros, indios, pakistaníes y bengalíes descendió entre 1 y 1,3 puntos porcentuales.</w:t>
      </w:r>
    </w:p>
    <w:p w:rsidR="00000000" w:rsidDel="00000000" w:rsidP="00000000" w:rsidRDefault="00000000" w:rsidRPr="00000000" w14:paraId="0000062A">
      <w:pPr>
        <w:spacing w:line="360" w:lineRule="auto"/>
        <w:jc w:val="both"/>
        <w:rPr/>
      </w:pPr>
      <w:r w:rsidDel="00000000" w:rsidR="00000000" w:rsidRPr="00000000">
        <w:rPr>
          <w:rtl w:val="0"/>
        </w:rPr>
        <w:t xml:space="preserve">Otro grupo de la sociedad que se concentra entre los trabajadores de bajos sala ríos son los discapacitados. Hubo una caída relativamente significativa en el número de personas desempleadas que sufrían una discapacidad que los limitaba para trabajar, en el período de 18 meses posterior a la introducción del salario mínimo. Su tasa de desempleo decreció unos 1,6 puntos porcentuales durante este período.</w:t>
      </w:r>
    </w:p>
    <w:p w:rsidR="00000000" w:rsidDel="00000000" w:rsidP="00000000" w:rsidRDefault="00000000" w:rsidRPr="00000000" w14:paraId="0000062B">
      <w:pPr>
        <w:spacing w:line="360" w:lineRule="auto"/>
        <w:jc w:val="both"/>
        <w:rPr/>
      </w:pPr>
      <w:r w:rsidDel="00000000" w:rsidR="00000000" w:rsidRPr="00000000">
        <w:rPr>
          <w:rtl w:val="0"/>
        </w:rPr>
        <w:t xml:space="preserve">Figura 5: Tasas de desempleo de la OIT por grupo étnico, 1993-2000</w:t>
      </w:r>
    </w:p>
    <w:p w:rsidR="00000000" w:rsidDel="00000000" w:rsidP="00000000" w:rsidRDefault="00000000" w:rsidRPr="00000000" w14:paraId="0000062C">
      <w:pPr>
        <w:spacing w:line="360" w:lineRule="auto"/>
        <w:jc w:val="both"/>
        <w:rPr/>
      </w:pPr>
      <w:r w:rsidDel="00000000" w:rsidR="00000000" w:rsidRPr="00000000">
        <w:rPr/>
        <w:drawing>
          <wp:inline distB="0" distT="0" distL="0" distR="0">
            <wp:extent cx="5400040" cy="4832876"/>
            <wp:effectExtent b="0" l="0" r="0" t="0"/>
            <wp:docPr descr="D:\Users\martha.robles\Desktop\sapd\Sin título.png" id="14" name="image5.png"/>
            <a:graphic>
              <a:graphicData uri="http://schemas.openxmlformats.org/drawingml/2006/picture">
                <pic:pic>
                  <pic:nvPicPr>
                    <pic:cNvPr descr="D:\Users\martha.robles\Desktop\sapd\Sin título.png" id="0" name="image5.png"/>
                    <pic:cNvPicPr preferRelativeResize="0"/>
                  </pic:nvPicPr>
                  <pic:blipFill>
                    <a:blip r:embed="rId11"/>
                    <a:srcRect b="0" l="0" r="0" t="0"/>
                    <a:stretch>
                      <a:fillRect/>
                    </a:stretch>
                  </pic:blipFill>
                  <pic:spPr>
                    <a:xfrm>
                      <a:off x="0" y="0"/>
                      <a:ext cx="5400040" cy="4832876"/>
                    </a:xfrm>
                    <a:prstGeom prst="rect"/>
                    <a:ln/>
                  </pic:spPr>
                </pic:pic>
              </a:graphicData>
            </a:graphic>
          </wp:inline>
        </w:drawing>
      </w:r>
      <w:r w:rsidDel="00000000" w:rsidR="00000000" w:rsidRPr="00000000">
        <w:rPr>
          <w:rtl w:val="0"/>
        </w:rPr>
      </w:r>
    </w:p>
    <w:p w:rsidR="00000000" w:rsidDel="00000000" w:rsidP="00000000" w:rsidRDefault="00000000" w:rsidRPr="00000000" w14:paraId="0000062D">
      <w:pPr>
        <w:spacing w:line="360" w:lineRule="auto"/>
        <w:jc w:val="both"/>
        <w:rPr/>
      </w:pPr>
      <w:r w:rsidDel="00000000" w:rsidR="00000000" w:rsidRPr="00000000">
        <w:rPr>
          <w:rtl w:val="0"/>
        </w:rPr>
        <w:t xml:space="preserve">Blancos &lt;10-5 indios &lt;15-10, negros &lt;30 -20, pakistaníes/bengalíes&lt;30 -20 </w:t>
      </w:r>
    </w:p>
    <w:p w:rsidR="00000000" w:rsidDel="00000000" w:rsidP="00000000" w:rsidRDefault="00000000" w:rsidRPr="00000000" w14:paraId="0000062E">
      <w:pPr>
        <w:spacing w:line="360" w:lineRule="auto"/>
        <w:jc w:val="both"/>
        <w:rPr/>
      </w:pPr>
      <w:r w:rsidDel="00000000" w:rsidR="00000000" w:rsidRPr="00000000">
        <w:rPr>
          <w:rtl w:val="0"/>
        </w:rPr>
        <w:t xml:space="preserve">Si se hubiera producido un efecto negativo sobre el empleo a raíz de la introducción del salario mínimo, preveríamos un aumento del desempleo en las regiones de menores remuneraciones. Pero, una vez más, no fue éste el caso. Efectivamente, la región con más bajos jornales, el nordeste, registró el mayor incremento en el empleo y la mayor caída en el desempleo con posterioridad al salario mínimo.</w:t>
      </w:r>
    </w:p>
    <w:p w:rsidR="00000000" w:rsidDel="00000000" w:rsidP="00000000" w:rsidRDefault="00000000" w:rsidRPr="00000000" w14:paraId="0000062F">
      <w:pPr>
        <w:spacing w:line="360" w:lineRule="auto"/>
        <w:jc w:val="both"/>
        <w:rPr/>
      </w:pPr>
      <w:r w:rsidDel="00000000" w:rsidR="00000000" w:rsidRPr="00000000">
        <w:rPr>
          <w:rtl w:val="0"/>
        </w:rPr>
        <w:t xml:space="preserve">Las tendencias del mercado laboral para los jóvenes, los grupos étnicos, los discapacitados y los trabajadores en las regiones de bajos salarios son compatibles con la opinión respecto a que la introducción del salario mínimo tenía un pequeño impacto positivo sobre el empleo para ciertos grupos de bajos jornales. Por supuesto estos indicios solos no prueban que el salario mínimo ha provocado, en forma definitiva, la reducción de sus respectivos desempleos.</w:t>
      </w:r>
    </w:p>
    <w:p w:rsidR="00000000" w:rsidDel="00000000" w:rsidP="00000000" w:rsidRDefault="00000000" w:rsidRPr="00000000" w14:paraId="00000630">
      <w:pPr>
        <w:spacing w:line="360" w:lineRule="auto"/>
        <w:jc w:val="both"/>
        <w:rPr/>
      </w:pPr>
      <w:r w:rsidDel="00000000" w:rsidR="00000000" w:rsidRPr="00000000">
        <w:rPr>
          <w:rtl w:val="0"/>
        </w:rPr>
        <w:t xml:space="preserve">Podría haber resultado de cualquier otro factor, tales como la recapacitación y otro tipo de asistencia que el Gobierno proporciona a los grupos desfavorecidos para que encuentren empleo. En efecto, el Gobierno ha introducido una serie de «Nuevos Pactos» durante los últimos años para ayudar a los jóvenes y a los desempleados de larga data a conseguir puestos de trabajo. También efectuó modificaciones en el sistema de beneficios de seguridad social con la finalidad de desalentar el desempleo. Estos cambios probablemente contribuyen a explicar los buenos resultados que en materia de empleo se han dado en los últimos años para los trabajadores de bajos salarios.</w:t>
      </w:r>
    </w:p>
    <w:p w:rsidR="00000000" w:rsidDel="00000000" w:rsidP="00000000" w:rsidRDefault="00000000" w:rsidRPr="00000000" w14:paraId="00000631">
      <w:pPr>
        <w:spacing w:line="360" w:lineRule="auto"/>
        <w:jc w:val="both"/>
        <w:rPr/>
      </w:pPr>
      <w:r w:rsidDel="00000000" w:rsidR="00000000" w:rsidRPr="00000000">
        <w:rPr>
          <w:rtl w:val="0"/>
        </w:rPr>
        <w:t xml:space="preserve">Sin embargo, las pruebas recogidas por la LPC también están de acuerdo con el punto de vista de que el salario mínimo ayudó a fomentar los ingresos y los gastos de consumo de los trabajadores pobres.</w:t>
      </w:r>
    </w:p>
    <w:p w:rsidR="00000000" w:rsidDel="00000000" w:rsidP="00000000" w:rsidRDefault="00000000" w:rsidRPr="00000000" w14:paraId="00000632">
      <w:pPr>
        <w:spacing w:line="360" w:lineRule="auto"/>
        <w:jc w:val="both"/>
        <w:rPr/>
      </w:pPr>
      <w:r w:rsidDel="00000000" w:rsidR="00000000" w:rsidRPr="00000000">
        <w:rPr>
          <w:rtl w:val="0"/>
        </w:rPr>
        <w:t xml:space="preserve">Esto podría sugerir que un efecto económico multiplicador tuvo lugar después de la introducción del salario mínimo. Pero este hecho solamente es posible si, tras la introducción del salario mínimo, creció el ingreso real de los trabajadores de bajos jornales a pesar de los temores de un alza potencial de la inflación. Efectivamente, el Gobierno adoptó medidas en el Presupuesto de marzo de 1998 a fin de asegurar que se evitara una boca de pobreza potencial. Ellos modificaron los impuestos y beneficios que aplicaban a los trabajadores de bajos salarios para garantizar que los beneficios del salario mínimo no se perdieran en impuestos más elevados. Como resultado, la LPC pudo llegar a la conclusión que: «para muchos empleados que reciben beneficios complementarios en el trabajo, el salario mínimo no solamente aumentará sustancialmente su remuneración, sino que también incrementará su ingreso total». Esto respaldaría el concepto referido a que el salario mínimo podría haber fomentado el consumo, la demanda agregada y el empleo.</w:t>
      </w:r>
    </w:p>
    <w:p w:rsidR="00000000" w:rsidDel="00000000" w:rsidP="00000000" w:rsidRDefault="00000000" w:rsidRPr="00000000" w14:paraId="00000633">
      <w:pPr>
        <w:spacing w:line="360" w:lineRule="auto"/>
        <w:jc w:val="both"/>
        <w:rPr/>
      </w:pPr>
      <w:r w:rsidDel="00000000" w:rsidR="00000000" w:rsidRPr="00000000">
        <w:rPr>
          <w:rtl w:val="0"/>
        </w:rPr>
        <w:t xml:space="preserve">Uno de los motivos por el cual parecen existir solamente efectos negativos muy mínimos sobre el empleo consiste en que las compañías enfrentadas con el alza de sus costos salariales adoptaron acciones directas para lograr que sus empresas fueran más productivas. Una encuesta a los empleadores realizada por la LPC halló que aproximadamente el 40 por ciento de las compañías expresaron que habían efectuado cierto aumento en inversión y capacitación como una reacción al salario mínimo. Esta información está contenida en la figura 6.</w:t>
      </w:r>
    </w:p>
    <w:p w:rsidR="00000000" w:rsidDel="00000000" w:rsidP="00000000" w:rsidRDefault="00000000" w:rsidRPr="00000000" w14:paraId="00000634">
      <w:pPr>
        <w:spacing w:line="360" w:lineRule="auto"/>
        <w:jc w:val="both"/>
        <w:rPr/>
      </w:pPr>
      <w:r w:rsidDel="00000000" w:rsidR="00000000" w:rsidRPr="00000000">
        <w:rPr>
          <w:rtl w:val="0"/>
        </w:rPr>
        <w:t xml:space="preserve">A partir de la figura 6, podemos observar que las compañías han efectuado muchos cambios para mejorar la productividad y compensar el incremento de sus costos laborales después de la introducción del salario mínimo. Estos incluyen el perfeccionamiento de la calidad del servicio, el incremento en el uso de la tecnología, el aumento de la inversión en capacitación y modificaciones en la organización del trabajo.</w:t>
      </w:r>
    </w:p>
    <w:p w:rsidR="00000000" w:rsidDel="00000000" w:rsidP="00000000" w:rsidRDefault="00000000" w:rsidRPr="00000000" w14:paraId="00000635">
      <w:pPr>
        <w:spacing w:line="360" w:lineRule="auto"/>
        <w:jc w:val="both"/>
        <w:rPr/>
      </w:pPr>
      <w:r w:rsidDel="00000000" w:rsidR="00000000" w:rsidRPr="00000000">
        <w:rPr>
          <w:rtl w:val="0"/>
        </w:rPr>
      </w:r>
    </w:p>
    <w:p w:rsidR="00000000" w:rsidDel="00000000" w:rsidP="00000000" w:rsidRDefault="00000000" w:rsidRPr="00000000" w14:paraId="00000636">
      <w:pPr>
        <w:spacing w:line="360" w:lineRule="auto"/>
        <w:jc w:val="both"/>
        <w:rPr/>
      </w:pPr>
      <w:r w:rsidDel="00000000" w:rsidR="00000000" w:rsidRPr="00000000">
        <w:rPr>
          <w:rtl w:val="0"/>
        </w:rPr>
        <w:t xml:space="preserve">La figura 6 también ilustra que muchos empleadores redujeron los costos laborales recortando las ausencias del trabajo, los descansos pagos, las comidas del personal y las tasas de pago por horas extraordinarias. De tal manera, en lugar de cesar a los trabajadores, este hecho sugiere que las firmas han tratado de elevar la productividad.</w:t>
      </w:r>
    </w:p>
    <w:p w:rsidR="00000000" w:rsidDel="00000000" w:rsidP="00000000" w:rsidRDefault="00000000" w:rsidRPr="00000000" w14:paraId="00000637">
      <w:pPr>
        <w:spacing w:line="360" w:lineRule="auto"/>
        <w:jc w:val="both"/>
        <w:rPr/>
      </w:pPr>
      <w:r w:rsidDel="00000000" w:rsidR="00000000" w:rsidRPr="00000000">
        <w:rPr>
          <w:rtl w:val="0"/>
        </w:rPr>
        <w:t xml:space="preserve">Figura 6: Acciones adoptadas para mejorar la productividad como resultado del salario mínimo nacional</w:t>
      </w:r>
    </w:p>
    <w:p w:rsidR="00000000" w:rsidDel="00000000" w:rsidP="00000000" w:rsidRDefault="00000000" w:rsidRPr="00000000" w14:paraId="00000638">
      <w:pPr>
        <w:spacing w:line="360" w:lineRule="auto"/>
        <w:jc w:val="both"/>
        <w:rPr/>
      </w:pPr>
      <w:r w:rsidDel="00000000" w:rsidR="00000000" w:rsidRPr="00000000">
        <w:rPr/>
        <w:drawing>
          <wp:inline distB="0" distT="0" distL="0" distR="0">
            <wp:extent cx="5400040" cy="2229305"/>
            <wp:effectExtent b="0" l="0" r="0" t="0"/>
            <wp:docPr descr="D:\Users\martha.robles\Desktop\sapd\Sin título.png" id="13" name="image1.png"/>
            <a:graphic>
              <a:graphicData uri="http://schemas.openxmlformats.org/drawingml/2006/picture">
                <pic:pic>
                  <pic:nvPicPr>
                    <pic:cNvPr descr="D:\Users\martha.robles\Desktop\sapd\Sin título.png" id="0" name="image1.png"/>
                    <pic:cNvPicPr preferRelativeResize="0"/>
                  </pic:nvPicPr>
                  <pic:blipFill>
                    <a:blip r:embed="rId12"/>
                    <a:srcRect b="0" l="0" r="0" t="0"/>
                    <a:stretch>
                      <a:fillRect/>
                    </a:stretch>
                  </pic:blipFill>
                  <pic:spPr>
                    <a:xfrm>
                      <a:off x="0" y="0"/>
                      <a:ext cx="5400040" cy="2229305"/>
                    </a:xfrm>
                    <a:prstGeom prst="rect"/>
                    <a:ln/>
                  </pic:spPr>
                </pic:pic>
              </a:graphicData>
            </a:graphic>
          </wp:inline>
        </w:drawing>
      </w:r>
      <w:r w:rsidDel="00000000" w:rsidR="00000000" w:rsidRPr="00000000">
        <w:rPr>
          <w:rtl w:val="0"/>
        </w:rPr>
      </w:r>
    </w:p>
    <w:p w:rsidR="00000000" w:rsidDel="00000000" w:rsidP="00000000" w:rsidRDefault="00000000" w:rsidRPr="00000000" w14:paraId="00000639">
      <w:pPr>
        <w:spacing w:line="360" w:lineRule="auto"/>
        <w:jc w:val="both"/>
        <w:rPr/>
      </w:pPr>
      <w:r w:rsidDel="00000000" w:rsidR="00000000" w:rsidRPr="00000000">
        <w:rPr>
          <w:rtl w:val="0"/>
        </w:rPr>
        <w:t xml:space="preserve">Nota: Base: todas las empresas afectadas de alguna forma por el Salario Mínimo Nacional.</w:t>
      </w:r>
    </w:p>
    <w:p w:rsidR="00000000" w:rsidDel="00000000" w:rsidP="00000000" w:rsidRDefault="00000000" w:rsidRPr="00000000" w14:paraId="0000063A">
      <w:pPr>
        <w:spacing w:line="360" w:lineRule="auto"/>
        <w:jc w:val="both"/>
        <w:rPr/>
      </w:pPr>
      <w:r w:rsidDel="00000000" w:rsidR="00000000" w:rsidRPr="00000000">
        <w:rPr>
          <w:rtl w:val="0"/>
        </w:rPr>
        <w:t xml:space="preserve">Fuente: Encuesta de la Low Pay Commission. Septiembre-noviembre 2000.</w:t>
      </w:r>
    </w:p>
    <w:p w:rsidR="00000000" w:rsidDel="00000000" w:rsidP="00000000" w:rsidRDefault="00000000" w:rsidRPr="00000000" w14:paraId="0000063B">
      <w:pPr>
        <w:spacing w:line="360" w:lineRule="auto"/>
        <w:jc w:val="both"/>
        <w:rPr/>
      </w:pPr>
      <w:r w:rsidDel="00000000" w:rsidR="00000000" w:rsidRPr="00000000">
        <w:rPr>
          <w:rtl w:val="0"/>
        </w:rPr>
        <w:t xml:space="preserve">Significativo = S Leve = L</w:t>
      </w:r>
    </w:p>
    <w:p w:rsidR="00000000" w:rsidDel="00000000" w:rsidP="00000000" w:rsidRDefault="00000000" w:rsidRPr="00000000" w14:paraId="0000063C">
      <w:pPr>
        <w:spacing w:line="360" w:lineRule="auto"/>
        <w:jc w:val="both"/>
        <w:rPr/>
      </w:pPr>
      <w:r w:rsidDel="00000000" w:rsidR="00000000" w:rsidRPr="00000000">
        <w:rPr>
          <w:rtl w:val="0"/>
        </w:rPr>
        <w:t xml:space="preserve">Mejoras en calidad de servicio.  S&lt;10, L&gt;30</w:t>
      </w:r>
    </w:p>
    <w:p w:rsidR="00000000" w:rsidDel="00000000" w:rsidP="00000000" w:rsidRDefault="00000000" w:rsidRPr="00000000" w14:paraId="0000063D">
      <w:pPr>
        <w:spacing w:line="360" w:lineRule="auto"/>
        <w:jc w:val="both"/>
        <w:rPr/>
      </w:pPr>
      <w:r w:rsidDel="00000000" w:rsidR="00000000" w:rsidRPr="00000000">
        <w:rPr>
          <w:rtl w:val="0"/>
        </w:rPr>
        <w:t xml:space="preserve">Mayor uso de tecnología. S&lt;10, L&gt;20</w:t>
      </w:r>
    </w:p>
    <w:p w:rsidR="00000000" w:rsidDel="00000000" w:rsidP="00000000" w:rsidRDefault="00000000" w:rsidRPr="00000000" w14:paraId="0000063E">
      <w:pPr>
        <w:spacing w:line="360" w:lineRule="auto"/>
        <w:jc w:val="both"/>
        <w:rPr/>
      </w:pPr>
      <w:r w:rsidDel="00000000" w:rsidR="00000000" w:rsidRPr="00000000">
        <w:rPr>
          <w:rtl w:val="0"/>
        </w:rPr>
        <w:t xml:space="preserve">Mayor inversión en capacidad y desarrollo S=10, L&gt;20</w:t>
      </w:r>
    </w:p>
    <w:p w:rsidR="00000000" w:rsidDel="00000000" w:rsidP="00000000" w:rsidRDefault="00000000" w:rsidRPr="00000000" w14:paraId="0000063F">
      <w:pPr>
        <w:spacing w:line="360" w:lineRule="auto"/>
        <w:jc w:val="both"/>
        <w:rPr/>
      </w:pPr>
      <w:r w:rsidDel="00000000" w:rsidR="00000000" w:rsidRPr="00000000">
        <w:rPr>
          <w:rtl w:val="0"/>
        </w:rPr>
        <w:t xml:space="preserve">Estricto control de costos laborales S=30, L=60</w:t>
      </w:r>
    </w:p>
    <w:p w:rsidR="00000000" w:rsidDel="00000000" w:rsidP="00000000" w:rsidRDefault="00000000" w:rsidRPr="00000000" w14:paraId="00000640">
      <w:pPr>
        <w:spacing w:line="360" w:lineRule="auto"/>
        <w:jc w:val="both"/>
        <w:rPr/>
      </w:pPr>
      <w:r w:rsidDel="00000000" w:rsidR="00000000" w:rsidRPr="00000000">
        <w:rPr>
          <w:rtl w:val="0"/>
        </w:rPr>
        <w:t xml:space="preserve">Modificaciones en organización del trabajo S&gt;10, L&gt;40</w:t>
      </w:r>
    </w:p>
    <w:p w:rsidR="00000000" w:rsidDel="00000000" w:rsidP="00000000" w:rsidRDefault="00000000" w:rsidRPr="00000000" w14:paraId="00000641">
      <w:pPr>
        <w:spacing w:line="360" w:lineRule="auto"/>
        <w:jc w:val="both"/>
        <w:rPr/>
      </w:pPr>
      <w:r w:rsidDel="00000000" w:rsidR="00000000" w:rsidRPr="00000000">
        <w:rPr>
          <w:rtl w:val="0"/>
        </w:rPr>
        <w:t xml:space="preserve"> Figura 7: Beneficios para las empresas como resultado del Salario Mínimo NacionalmÁS</w:t>
      </w:r>
      <w:r w:rsidDel="00000000" w:rsidR="00000000" w:rsidRPr="00000000">
        <w:rPr/>
        <w:drawing>
          <wp:inline distB="0" distT="0" distL="0" distR="0">
            <wp:extent cx="5400040" cy="1994820"/>
            <wp:effectExtent b="0" l="0" r="0" t="0"/>
            <wp:docPr descr="D:\Users\martha.robles\Desktop\sapd\Sin título.png" id="9" name="image3.png"/>
            <a:graphic>
              <a:graphicData uri="http://schemas.openxmlformats.org/drawingml/2006/picture">
                <pic:pic>
                  <pic:nvPicPr>
                    <pic:cNvPr descr="D:\Users\martha.robles\Desktop\sapd\Sin título.png" id="0" name="image3.png"/>
                    <pic:cNvPicPr preferRelativeResize="0"/>
                  </pic:nvPicPr>
                  <pic:blipFill>
                    <a:blip r:embed="rId13"/>
                    <a:srcRect b="0" l="0" r="0" t="0"/>
                    <a:stretch>
                      <a:fillRect/>
                    </a:stretch>
                  </pic:blipFill>
                  <pic:spPr>
                    <a:xfrm>
                      <a:off x="0" y="0"/>
                      <a:ext cx="5400040" cy="1994820"/>
                    </a:xfrm>
                    <a:prstGeom prst="rect"/>
                    <a:ln/>
                  </pic:spPr>
                </pic:pic>
              </a:graphicData>
            </a:graphic>
          </wp:inline>
        </w:drawing>
      </w:r>
      <w:r w:rsidDel="00000000" w:rsidR="00000000" w:rsidRPr="00000000">
        <w:rPr>
          <w:rtl w:val="0"/>
        </w:rPr>
      </w:r>
    </w:p>
    <w:p w:rsidR="00000000" w:rsidDel="00000000" w:rsidP="00000000" w:rsidRDefault="00000000" w:rsidRPr="00000000" w14:paraId="00000642">
      <w:pPr>
        <w:spacing w:line="360" w:lineRule="auto"/>
        <w:jc w:val="both"/>
        <w:rPr/>
      </w:pPr>
      <w:r w:rsidDel="00000000" w:rsidR="00000000" w:rsidRPr="00000000">
        <w:rPr>
          <w:rtl w:val="0"/>
        </w:rPr>
        <w:t xml:space="preserve">Nota: Base: todas las empresas afectadas de alguna forma por el Salario Mínimo Nacional.</w:t>
      </w:r>
    </w:p>
    <w:p w:rsidR="00000000" w:rsidDel="00000000" w:rsidP="00000000" w:rsidRDefault="00000000" w:rsidRPr="00000000" w14:paraId="00000643">
      <w:pPr>
        <w:spacing w:line="360" w:lineRule="auto"/>
        <w:jc w:val="both"/>
        <w:rPr/>
      </w:pPr>
      <w:r w:rsidDel="00000000" w:rsidR="00000000" w:rsidRPr="00000000">
        <w:rPr>
          <w:rtl w:val="0"/>
        </w:rPr>
        <w:t xml:space="preserve">Fuente: Encuesta de la Low Pay Commission. Septiembre-noviembre 2000.</w:t>
      </w:r>
    </w:p>
    <w:p w:rsidR="00000000" w:rsidDel="00000000" w:rsidP="00000000" w:rsidRDefault="00000000" w:rsidRPr="00000000" w14:paraId="00000644">
      <w:pPr>
        <w:spacing w:line="360" w:lineRule="auto"/>
        <w:jc w:val="both"/>
        <w:rPr/>
      </w:pPr>
      <w:r w:rsidDel="00000000" w:rsidR="00000000" w:rsidRPr="00000000">
        <w:rPr>
          <w:rtl w:val="0"/>
        </w:rPr>
        <w:t xml:space="preserve">Más rápida cobertura de vacantes S&gt;0, L&lt;10</w:t>
      </w:r>
    </w:p>
    <w:p w:rsidR="00000000" w:rsidDel="00000000" w:rsidP="00000000" w:rsidRDefault="00000000" w:rsidRPr="00000000" w14:paraId="00000645">
      <w:pPr>
        <w:spacing w:line="360" w:lineRule="auto"/>
        <w:jc w:val="both"/>
        <w:rPr/>
      </w:pPr>
      <w:r w:rsidDel="00000000" w:rsidR="00000000" w:rsidRPr="00000000">
        <w:rPr>
          <w:rtl w:val="0"/>
        </w:rPr>
        <w:t xml:space="preserve">Mayor motivación del personal S&gt;0&lt;10, L&gt;20</w:t>
      </w:r>
    </w:p>
    <w:p w:rsidR="00000000" w:rsidDel="00000000" w:rsidP="00000000" w:rsidRDefault="00000000" w:rsidRPr="00000000" w14:paraId="00000646">
      <w:pPr>
        <w:spacing w:line="360" w:lineRule="auto"/>
        <w:jc w:val="both"/>
        <w:rPr/>
      </w:pPr>
      <w:r w:rsidDel="00000000" w:rsidR="00000000" w:rsidRPr="00000000">
        <w:rPr>
          <w:rtl w:val="0"/>
        </w:rPr>
        <w:t xml:space="preserve">Menor rotación del personal S&gt;0&lt;10, L&gt;10,&lt;20</w:t>
      </w:r>
    </w:p>
    <w:p w:rsidR="00000000" w:rsidDel="00000000" w:rsidP="00000000" w:rsidRDefault="00000000" w:rsidRPr="00000000" w14:paraId="00000647">
      <w:pPr>
        <w:spacing w:line="360" w:lineRule="auto"/>
        <w:jc w:val="both"/>
        <w:rPr/>
      </w:pPr>
      <w:r w:rsidDel="00000000" w:rsidR="00000000" w:rsidRPr="00000000">
        <w:rPr>
          <w:rtl w:val="0"/>
        </w:rPr>
        <w:t xml:space="preserve">La figura 7 se basa en una encuesta a pequeñas y medianas empresas llevada a cabo para la LPC. Trata de demostrar el impacto del salario mínimo sobre la motivación del personal, la rotación del personal y la cobertura de vacantes. Según esta encuesta, más del 20 por ciento de las compañías experimentó una motivación más elevada por parte del personal, el 10 por ciento comunicó una menor rotación del personal y el 8 por ciento manifestó que pudieron llenar las vacantes más rápidamente.</w:t>
      </w:r>
    </w:p>
    <w:p w:rsidR="00000000" w:rsidDel="00000000" w:rsidP="00000000" w:rsidRDefault="00000000" w:rsidRPr="00000000" w14:paraId="00000648">
      <w:pPr>
        <w:spacing w:line="360" w:lineRule="auto"/>
        <w:jc w:val="both"/>
        <w:rPr/>
      </w:pPr>
      <w:r w:rsidDel="00000000" w:rsidR="00000000" w:rsidRPr="00000000">
        <w:rPr>
          <w:rtl w:val="0"/>
        </w:rPr>
        <w:t xml:space="preserve">Todos estos factores habrían disminuido los costos laborales o bien aumentado la productividad. Por ejemplo, una menor rotación del personal significa que las compañías no tienen que gastar el tiempo y el dinero que invierten en entrenar a los trabajadores. Sobre la base de esta encuesta, parecería que el salario mínimo ha contribuido a que las empresas retengan a sus trabajadores experimentados y más productivos. Esta evidencia respaldaría vigorosamente la teoría de los salarios de eficiencia y la noción conforme a la cual las normas laborales mínimas tienen un sólido sentido económico.</w:t>
      </w:r>
    </w:p>
    <w:p w:rsidR="00000000" w:rsidDel="00000000" w:rsidP="00000000" w:rsidRDefault="00000000" w:rsidRPr="00000000" w14:paraId="00000649">
      <w:pPr>
        <w:spacing w:line="360" w:lineRule="auto"/>
        <w:jc w:val="both"/>
        <w:rPr/>
      </w:pPr>
      <w:r w:rsidDel="00000000" w:rsidR="00000000" w:rsidRPr="00000000">
        <w:rPr>
          <w:rtl w:val="0"/>
        </w:rPr>
        <w:t xml:space="preserve">También hay ciertos indicios que sugieren que las compañías, en lugar de despedir a los trabajadores, han subido los precios para proteger los márgenes de utilidad.</w:t>
      </w:r>
    </w:p>
    <w:p w:rsidR="00000000" w:rsidDel="00000000" w:rsidP="00000000" w:rsidRDefault="00000000" w:rsidRPr="00000000" w14:paraId="0000064A">
      <w:pPr>
        <w:spacing w:line="360" w:lineRule="auto"/>
        <w:jc w:val="both"/>
        <w:rPr/>
      </w:pPr>
      <w:r w:rsidDel="00000000" w:rsidR="00000000" w:rsidRPr="00000000">
        <w:rPr>
          <w:rtl w:val="0"/>
        </w:rPr>
        <w:t xml:space="preserve">Esto es especialmente cierto en los sectores de bajas remuneraciones, como se puede ver en la figura 8.</w:t>
      </w:r>
    </w:p>
    <w:p w:rsidR="00000000" w:rsidDel="00000000" w:rsidP="00000000" w:rsidRDefault="00000000" w:rsidRPr="00000000" w14:paraId="0000064B">
      <w:pPr>
        <w:spacing w:line="360" w:lineRule="auto"/>
        <w:jc w:val="both"/>
        <w:rPr/>
      </w:pPr>
      <w:r w:rsidDel="00000000" w:rsidR="00000000" w:rsidRPr="00000000">
        <w:rPr>
          <w:rtl w:val="0"/>
        </w:rPr>
        <w:t xml:space="preserve">Como se aprecia en el diagrama, el sector de peluquerías, que como vimos anteriormente registró un gran incremento en los costos salariales, fue la rama en la cual el 85 por ciento de las empresas habían aumentado sus precios como resultado directo del salario mínimo. Parece relativamente claro que en varios sectores de bajos salarios, los precios han subido como resultado del salario mínimo. Esto sugiere que las condiciones económicas eran lo suficientemente buenas como para permitir que las firmas elevaran sus precios con la finalidad de proteger sus márgenes de utilidades en lugar de cesar a sus trabajadores. Sin embargo, es importante señalar que, a pesar de los aumentos de precios en ciertos sectores, la inflación global en el Reino Unido ha permanecido baja.</w:t>
      </w:r>
    </w:p>
    <w:p w:rsidR="00000000" w:rsidDel="00000000" w:rsidP="00000000" w:rsidRDefault="00000000" w:rsidRPr="00000000" w14:paraId="0000064C">
      <w:pPr>
        <w:spacing w:line="360" w:lineRule="auto"/>
        <w:jc w:val="both"/>
        <w:rPr/>
      </w:pPr>
      <w:r w:rsidDel="00000000" w:rsidR="00000000" w:rsidRPr="00000000">
        <w:rPr>
          <w:rtl w:val="0"/>
        </w:rPr>
        <w:t xml:space="preserve">Conclusiones</w:t>
      </w:r>
    </w:p>
    <w:p w:rsidR="00000000" w:rsidDel="00000000" w:rsidP="00000000" w:rsidRDefault="00000000" w:rsidRPr="00000000" w14:paraId="0000064D">
      <w:pPr>
        <w:spacing w:line="360" w:lineRule="auto"/>
        <w:jc w:val="both"/>
        <w:rPr/>
      </w:pPr>
      <w:r w:rsidDel="00000000" w:rsidR="00000000" w:rsidRPr="00000000">
        <w:rPr>
          <w:rtl w:val="0"/>
        </w:rPr>
        <w:t xml:space="preserve">En cualquier economía, los niveles de empleo son determinados por muchos factores. Los salarios, debido a que constituyen un componente principal de los costos laborales, son sin duda un factor importante. Pero definitivamente no representan el único factor. Por ejemplo, el nivel de la demanda agregada, la productividad y los niveles de calificación laboral, sumados a los cambios en los costos de otros factores de producción también tendrán un impacto sobre los niveles de empleo. Por lo tanto, es difícil aislar el impacto del salario mínimo sobre las oportunidades de empleo de los trabajadores de bajos jornales.</w:t>
      </w:r>
    </w:p>
    <w:p w:rsidR="00000000" w:rsidDel="00000000" w:rsidP="00000000" w:rsidRDefault="00000000" w:rsidRPr="00000000" w14:paraId="0000064E">
      <w:pPr>
        <w:spacing w:line="360" w:lineRule="auto"/>
        <w:jc w:val="both"/>
        <w:rPr/>
      </w:pPr>
      <w:r w:rsidDel="00000000" w:rsidR="00000000" w:rsidRPr="00000000">
        <w:rPr>
          <w:rtl w:val="0"/>
        </w:rPr>
        <w:t xml:space="preserve">No obstante, sobre la base de los hechos disponibles, sería justo llegar a la conclusión de que no hubo efectos negativos importantes sobre el empleo para los trabajadores de bajos salarios, como resultado del salario mínimo en el Reino Unido. Las predicciones de mediados de los años 90 respecto a que el salario mínimo conduciría a una pérdida de empleo en gran escala han demostrado ser incorrectas. Como lo señaló el «Pay and Benefits Bulletin» del Reino Unido: «Ha surgido ahora un sorprendente consenso, con el gobierno, las empresas, las organizaciones sindicales y los académicos, todos compartiendo el punto de vista de que no se ha registrado un impacto significativo adverso como resultado del salario base estatutario. Casi ocho de cada diez compañías ... apoyan el principio de un salario base estatutario. Apenas el 4 por ciento se oponen a la idea»6.</w:t>
      </w:r>
    </w:p>
    <w:p w:rsidR="00000000" w:rsidDel="00000000" w:rsidP="00000000" w:rsidRDefault="00000000" w:rsidRPr="00000000" w14:paraId="0000064F">
      <w:pPr>
        <w:spacing w:line="360" w:lineRule="auto"/>
        <w:jc w:val="both"/>
        <w:rPr/>
      </w:pPr>
      <w:r w:rsidDel="00000000" w:rsidR="00000000" w:rsidRPr="00000000">
        <w:rPr>
          <w:rtl w:val="0"/>
        </w:rPr>
      </w:r>
    </w:p>
    <w:p w:rsidR="00000000" w:rsidDel="00000000" w:rsidP="00000000" w:rsidRDefault="00000000" w:rsidRPr="00000000" w14:paraId="00000650">
      <w:pPr>
        <w:spacing w:line="360" w:lineRule="auto"/>
        <w:jc w:val="both"/>
        <w:rPr/>
      </w:pPr>
      <w:r w:rsidDel="00000000" w:rsidR="00000000" w:rsidRPr="00000000">
        <w:rPr>
          <w:rtl w:val="0"/>
        </w:rPr>
        <w:t xml:space="preserve">Figura 8: Compañías que aumentaron los precios como resultado del Salario Mínimo Nacional</w:t>
      </w:r>
    </w:p>
    <w:p w:rsidR="00000000" w:rsidDel="00000000" w:rsidP="00000000" w:rsidRDefault="00000000" w:rsidRPr="00000000" w14:paraId="00000651">
      <w:pPr>
        <w:spacing w:line="360" w:lineRule="auto"/>
        <w:jc w:val="both"/>
        <w:rPr/>
      </w:pPr>
      <w:r w:rsidDel="00000000" w:rsidR="00000000" w:rsidRPr="00000000">
        <w:rPr>
          <w:rtl w:val="0"/>
        </w:rPr>
      </w:r>
    </w:p>
    <w:p w:rsidR="00000000" w:rsidDel="00000000" w:rsidP="00000000" w:rsidRDefault="00000000" w:rsidRPr="00000000" w14:paraId="00000652">
      <w:pPr>
        <w:spacing w:line="360" w:lineRule="auto"/>
        <w:jc w:val="both"/>
        <w:rPr/>
      </w:pPr>
      <w:r w:rsidDel="00000000" w:rsidR="00000000" w:rsidRPr="00000000">
        <w:rPr/>
        <w:drawing>
          <wp:inline distB="0" distT="0" distL="0" distR="0">
            <wp:extent cx="5400040" cy="2848373"/>
            <wp:effectExtent b="0" l="0" r="0" t="0"/>
            <wp:docPr descr="D:\Users\martha.robles\Desktop\sapd\Sin título.png" id="8" name="image2.png"/>
            <a:graphic>
              <a:graphicData uri="http://schemas.openxmlformats.org/drawingml/2006/picture">
                <pic:pic>
                  <pic:nvPicPr>
                    <pic:cNvPr descr="D:\Users\martha.robles\Desktop\sapd\Sin título.png" id="0" name="image2.png"/>
                    <pic:cNvPicPr preferRelativeResize="0"/>
                  </pic:nvPicPr>
                  <pic:blipFill>
                    <a:blip r:embed="rId14"/>
                    <a:srcRect b="0" l="0" r="0" t="0"/>
                    <a:stretch>
                      <a:fillRect/>
                    </a:stretch>
                  </pic:blipFill>
                  <pic:spPr>
                    <a:xfrm>
                      <a:off x="0" y="0"/>
                      <a:ext cx="5400040" cy="2848373"/>
                    </a:xfrm>
                    <a:prstGeom prst="rect"/>
                    <a:ln/>
                  </pic:spPr>
                </pic:pic>
              </a:graphicData>
            </a:graphic>
          </wp:inline>
        </w:drawing>
      </w:r>
      <w:r w:rsidDel="00000000" w:rsidR="00000000" w:rsidRPr="00000000">
        <w:rPr>
          <w:rtl w:val="0"/>
        </w:rPr>
      </w:r>
    </w:p>
    <w:p w:rsidR="00000000" w:rsidDel="00000000" w:rsidP="00000000" w:rsidRDefault="00000000" w:rsidRPr="00000000" w14:paraId="00000653">
      <w:pPr>
        <w:spacing w:line="360" w:lineRule="auto"/>
        <w:jc w:val="both"/>
        <w:rPr/>
      </w:pPr>
      <w:r w:rsidDel="00000000" w:rsidR="00000000" w:rsidRPr="00000000">
        <w:rPr>
          <w:rtl w:val="0"/>
        </w:rPr>
        <w:t xml:space="preserve">Nota: Base: todas las empresas afectadas de alguna forma por el Salario Mínimo Nacional.</w:t>
      </w:r>
    </w:p>
    <w:p w:rsidR="00000000" w:rsidDel="00000000" w:rsidP="00000000" w:rsidRDefault="00000000" w:rsidRPr="00000000" w14:paraId="00000654">
      <w:pPr>
        <w:spacing w:line="360" w:lineRule="auto"/>
        <w:jc w:val="both"/>
        <w:rPr/>
      </w:pPr>
      <w:r w:rsidDel="00000000" w:rsidR="00000000" w:rsidRPr="00000000">
        <w:rPr>
          <w:rtl w:val="0"/>
        </w:rPr>
        <w:t xml:space="preserve">Fuente: Encuesta de la Low Pay Commission. Septiembre-noviembre 2000.</w:t>
      </w:r>
    </w:p>
    <w:p w:rsidR="00000000" w:rsidDel="00000000" w:rsidP="00000000" w:rsidRDefault="00000000" w:rsidRPr="00000000" w14:paraId="00000655">
      <w:pPr>
        <w:spacing w:line="360" w:lineRule="auto"/>
        <w:jc w:val="both"/>
        <w:rPr/>
      </w:pPr>
      <w:r w:rsidDel="00000000" w:rsidR="00000000" w:rsidRPr="00000000">
        <w:rPr>
          <w:rtl w:val="0"/>
        </w:rPr>
        <w:t xml:space="preserve">Textiles S =10, L&gt;40</w:t>
      </w:r>
    </w:p>
    <w:p w:rsidR="00000000" w:rsidDel="00000000" w:rsidP="00000000" w:rsidRDefault="00000000" w:rsidRPr="00000000" w14:paraId="00000656">
      <w:pPr>
        <w:spacing w:line="360" w:lineRule="auto"/>
        <w:jc w:val="both"/>
        <w:rPr/>
      </w:pPr>
      <w:r w:rsidDel="00000000" w:rsidR="00000000" w:rsidRPr="00000000">
        <w:rPr>
          <w:rtl w:val="0"/>
        </w:rPr>
        <w:t xml:space="preserve">Cuidado infantil S&gt;40, L&gt;80</w:t>
      </w:r>
    </w:p>
    <w:p w:rsidR="00000000" w:rsidDel="00000000" w:rsidP="00000000" w:rsidRDefault="00000000" w:rsidRPr="00000000" w14:paraId="00000657">
      <w:pPr>
        <w:spacing w:line="360" w:lineRule="auto"/>
        <w:jc w:val="both"/>
        <w:rPr/>
      </w:pPr>
      <w:r w:rsidDel="00000000" w:rsidR="00000000" w:rsidRPr="00000000">
        <w:rPr>
          <w:rtl w:val="0"/>
        </w:rPr>
        <w:t xml:space="preserve">Asistencia social S&gt;20, L&gt;50</w:t>
      </w:r>
    </w:p>
    <w:p w:rsidR="00000000" w:rsidDel="00000000" w:rsidP="00000000" w:rsidRDefault="00000000" w:rsidRPr="00000000" w14:paraId="00000658">
      <w:pPr>
        <w:spacing w:line="360" w:lineRule="auto"/>
        <w:jc w:val="both"/>
        <w:rPr/>
      </w:pPr>
      <w:r w:rsidDel="00000000" w:rsidR="00000000" w:rsidRPr="00000000">
        <w:rPr>
          <w:rtl w:val="0"/>
        </w:rPr>
        <w:t xml:space="preserve">Hospitalidad S&gt;10, L=60</w:t>
      </w:r>
    </w:p>
    <w:p w:rsidR="00000000" w:rsidDel="00000000" w:rsidP="00000000" w:rsidRDefault="00000000" w:rsidRPr="00000000" w14:paraId="00000659">
      <w:pPr>
        <w:spacing w:line="360" w:lineRule="auto"/>
        <w:jc w:val="both"/>
        <w:rPr/>
      </w:pPr>
      <w:r w:rsidDel="00000000" w:rsidR="00000000" w:rsidRPr="00000000">
        <w:rPr>
          <w:rtl w:val="0"/>
        </w:rPr>
        <w:t xml:space="preserve">Peluquerías S&gt;40, L&gt;80</w:t>
      </w:r>
    </w:p>
    <w:p w:rsidR="00000000" w:rsidDel="00000000" w:rsidP="00000000" w:rsidRDefault="00000000" w:rsidRPr="00000000" w14:paraId="0000065A">
      <w:pPr>
        <w:spacing w:line="360" w:lineRule="auto"/>
        <w:jc w:val="both"/>
        <w:rPr/>
      </w:pPr>
      <w:r w:rsidDel="00000000" w:rsidR="00000000" w:rsidRPr="00000000">
        <w:rPr>
          <w:rtl w:val="0"/>
        </w:rPr>
        <w:t xml:space="preserve">Total S=30, L=70</w:t>
      </w:r>
    </w:p>
    <w:p w:rsidR="00000000" w:rsidDel="00000000" w:rsidP="00000000" w:rsidRDefault="00000000" w:rsidRPr="00000000" w14:paraId="0000065B">
      <w:pPr>
        <w:spacing w:line="360" w:lineRule="auto"/>
        <w:jc w:val="both"/>
        <w:rPr/>
      </w:pPr>
      <w:r w:rsidDel="00000000" w:rsidR="00000000" w:rsidRPr="00000000">
        <w:rPr>
          <w:rtl w:val="0"/>
        </w:rPr>
        <w:t xml:space="preserve">Incluso la OCDE, que originalmente se mostró escéptica acerca de las repercusiones del salario mínimo sobre el empleo, recientemente admitió que: «Mientras que el salario mínimo cubre más de un millón y medio de trabajadores, es demasiado prematuro evaluar su impacto sobre el empleo, aunque, hasta ahora, no hay efectos adversos perceptibles»7.</w:t>
      </w:r>
    </w:p>
    <w:p w:rsidR="00000000" w:rsidDel="00000000" w:rsidP="00000000" w:rsidRDefault="00000000" w:rsidRPr="00000000" w14:paraId="0000065C">
      <w:pPr>
        <w:spacing w:line="360" w:lineRule="auto"/>
        <w:jc w:val="both"/>
        <w:rPr/>
      </w:pPr>
      <w:r w:rsidDel="00000000" w:rsidR="00000000" w:rsidRPr="00000000">
        <w:rPr>
          <w:rtl w:val="0"/>
        </w:rPr>
        <w:t xml:space="preserve">Pero ¿por qué no se ha producido un aumento del desempleo y una caída de las oportunidades de empleo para los trabajadores de bajos jornales? La teoría neoclásica predice esto claramente. Un motivo particularmente importante radica en el fuerte énfasis asignado al diálogo social y las medidas adoptadas para promover el consenso tripartito. Según se señaló precedentemente, el nivel inicial del salario mínimo fue relativamente modesto y la mayoría de los empleadores lo aceptaron como justo. Como lo expresa la OCDE en su Estudio Económico del Reino Unido para el año 2000: «El salario mínimo fue introducido a un nivel prudentemente bajo y su ajuste programado es limitado»8.</w:t>
      </w:r>
    </w:p>
    <w:p w:rsidR="00000000" w:rsidDel="00000000" w:rsidP="00000000" w:rsidRDefault="00000000" w:rsidRPr="00000000" w14:paraId="0000065D">
      <w:pPr>
        <w:spacing w:line="360" w:lineRule="auto"/>
        <w:jc w:val="both"/>
        <w:rPr/>
      </w:pPr>
      <w:r w:rsidDel="00000000" w:rsidR="00000000" w:rsidRPr="00000000">
        <w:rPr>
          <w:rtl w:val="0"/>
        </w:rPr>
        <w:t xml:space="preserve">La LPC se merece un reconocimiento considerable por este resultado. Ellos discutieron mucho con las organizaciones sindicales a la vez que con los empleadores y, en gran medida, el nivel del salario mínimo fue un compromiso entre los empleadores y los sindicatos. Aunque muchas organizaciones sindicales se lamentaron que el nivel era demasiado bajo, éste fue probablemente juzgado justo por la mayor parte de los empleadores. Así lo manifestó recientemente un reportero diciendo, «30 meses después que éste (el salario mínimo) fue introducido, en general se le considera un éxito tanto por los empleadores como por los trabajadores»9.</w:t>
      </w:r>
    </w:p>
    <w:p w:rsidR="00000000" w:rsidDel="00000000" w:rsidP="00000000" w:rsidRDefault="00000000" w:rsidRPr="00000000" w14:paraId="0000065E">
      <w:pPr>
        <w:spacing w:line="360" w:lineRule="auto"/>
        <w:jc w:val="both"/>
        <w:rPr/>
      </w:pPr>
      <w:r w:rsidDel="00000000" w:rsidR="00000000" w:rsidRPr="00000000">
        <w:rPr>
          <w:rtl w:val="0"/>
        </w:rPr>
        <w:t xml:space="preserve">Esto fue decisivo porque significó que los empleadores no pensaban que sus empresas serían afectadas adversamente de manera tal que fuera necesario despedir a los trabajadores.</w:t>
      </w:r>
    </w:p>
    <w:p w:rsidR="00000000" w:rsidDel="00000000" w:rsidP="00000000" w:rsidRDefault="00000000" w:rsidRPr="00000000" w14:paraId="0000065F">
      <w:pPr>
        <w:spacing w:line="360" w:lineRule="auto"/>
        <w:jc w:val="both"/>
        <w:rPr/>
      </w:pPr>
      <w:r w:rsidDel="00000000" w:rsidR="00000000" w:rsidRPr="00000000">
        <w:rPr>
          <w:rtl w:val="0"/>
        </w:rPr>
        <w:t xml:space="preserve">La LPC tomó en cuenta las repercusiones económicas más amplias del salario mínimo y la decisión de aplicar un nivel inferior para los trabajadores jóvenes fue probablemente importante. La Comisión estimó que lo necesario para Gran Bretaña era una «línea Plimsoll para la fuerza laboral como para los barcos una línea para limitar el alcance de riesgo y protección al cual el trabajador ha de estar sujeto»10. El nivel a establecer habría de ser una «línea Plimsoll». Habría de ser un nivel bajo, a fin de mantener las cabezas de los trabajadores con remuneraciones bajas justo por encima del agua.</w:t>
      </w:r>
    </w:p>
    <w:p w:rsidR="00000000" w:rsidDel="00000000" w:rsidP="00000000" w:rsidRDefault="00000000" w:rsidRPr="00000000" w14:paraId="00000660">
      <w:pPr>
        <w:spacing w:line="360" w:lineRule="auto"/>
        <w:jc w:val="both"/>
        <w:rPr/>
      </w:pPr>
      <w:r w:rsidDel="00000000" w:rsidR="00000000" w:rsidRPr="00000000">
        <w:rPr>
          <w:rtl w:val="0"/>
        </w:rPr>
        <w:t xml:space="preserve">Los elementos presentados en este informe brindan un apoyo considerable a las teorías de los salarios de eficiencia. La información relativa a las mejoras en el reclutamiento, la retención y la motivación del trabajador con posterioridad a la introducción del salario mínimo sugeriría que pagar salarios aproximados a la tasa de compensación del mercado puede tener un buen sentido económico porque incentiva una mayor productividad.</w:t>
      </w:r>
    </w:p>
    <w:p w:rsidR="00000000" w:rsidDel="00000000" w:rsidP="00000000" w:rsidRDefault="00000000" w:rsidRPr="00000000" w14:paraId="00000661">
      <w:pPr>
        <w:spacing w:line="360" w:lineRule="auto"/>
        <w:jc w:val="both"/>
        <w:rPr/>
      </w:pPr>
      <w:r w:rsidDel="00000000" w:rsidR="00000000" w:rsidRPr="00000000">
        <w:rPr>
          <w:rtl w:val="0"/>
        </w:rPr>
        <w:t xml:space="preserve">Ahora que el salario mínimo ha estado en funcionamiento por varios años y han surgido pruebas concluyentes que los salarios mínimos pueden tener efectos positivos sobre el empleo y la productividad, es el momento de seguir adelante con este experimento. Este es el momento de elevar el salario mínimo a un nivel que represente una mayor contribución para la reducción de la pobreza y la creación de trabajo decoroso. Es necesario ajustar la «línea Plimsoll» de manera que más familias tengan sus cabezas por encima del agua. Siempre que la LPC continúe promoviendo el diálogo social y se tenga cuidado en explicar las experiencias positivas a la fecha, será posible elevar el valor real del salario mínimo en los próximos años sin repercusiones adversas sobre el mercado laboral.</w:t>
      </w:r>
    </w:p>
    <w:p w:rsidR="00000000" w:rsidDel="00000000" w:rsidP="00000000" w:rsidRDefault="00000000" w:rsidRPr="00000000" w14:paraId="00000662">
      <w:pPr>
        <w:spacing w:line="360" w:lineRule="auto"/>
        <w:jc w:val="both"/>
        <w:rPr/>
      </w:pPr>
      <w:r w:rsidDel="00000000" w:rsidR="00000000" w:rsidRPr="00000000">
        <w:rPr>
          <w:rtl w:val="0"/>
        </w:rPr>
        <w:t xml:space="preserve">Notas</w:t>
      </w:r>
    </w:p>
    <w:p w:rsidR="00000000" w:rsidDel="00000000" w:rsidP="00000000" w:rsidRDefault="00000000" w:rsidRPr="00000000" w14:paraId="00000663">
      <w:pPr>
        <w:spacing w:line="360" w:lineRule="auto"/>
        <w:jc w:val="both"/>
        <w:rPr/>
      </w:pPr>
      <w:r w:rsidDel="00000000" w:rsidR="00000000" w:rsidRPr="00000000">
        <w:rPr>
          <w:rtl w:val="0"/>
        </w:rPr>
        <w:t xml:space="preserve">1The Independent, 13 de septiembre de 1995.</w:t>
      </w:r>
    </w:p>
    <w:p w:rsidR="00000000" w:rsidDel="00000000" w:rsidP="00000000" w:rsidRDefault="00000000" w:rsidRPr="00000000" w14:paraId="00000664">
      <w:pPr>
        <w:spacing w:line="360" w:lineRule="auto"/>
        <w:jc w:val="both"/>
        <w:rPr/>
      </w:pPr>
      <w:r w:rsidDel="00000000" w:rsidR="00000000" w:rsidRPr="00000000">
        <w:rPr>
          <w:rtl w:val="0"/>
        </w:rPr>
        <w:t xml:space="preserve">2 Tercer Informe de la Low Pay Commission (LPC), marzo de 2001, Resumen, párrafo 8.</w:t>
      </w:r>
    </w:p>
    <w:p w:rsidR="00000000" w:rsidDel="00000000" w:rsidP="00000000" w:rsidRDefault="00000000" w:rsidRPr="00000000" w14:paraId="00000665">
      <w:pPr>
        <w:spacing w:line="360" w:lineRule="auto"/>
        <w:jc w:val="both"/>
        <w:rPr/>
      </w:pPr>
      <w:r w:rsidDel="00000000" w:rsidR="00000000" w:rsidRPr="00000000">
        <w:rPr>
          <w:rtl w:val="0"/>
        </w:rPr>
        <w:t xml:space="preserve">3 Bain, G. The national minimum wage: further reflections, pág. 16.</w:t>
      </w:r>
    </w:p>
    <w:p w:rsidR="00000000" w:rsidDel="00000000" w:rsidP="00000000" w:rsidRDefault="00000000" w:rsidRPr="00000000" w14:paraId="00000666">
      <w:pPr>
        <w:spacing w:line="360" w:lineRule="auto"/>
        <w:jc w:val="both"/>
        <w:rPr/>
      </w:pPr>
      <w:r w:rsidDel="00000000" w:rsidR="00000000" w:rsidRPr="00000000">
        <w:rPr>
          <w:rtl w:val="0"/>
        </w:rPr>
        <w:t xml:space="preserve">4 Ibíd., pág. 18.</w:t>
      </w:r>
    </w:p>
    <w:p w:rsidR="00000000" w:rsidDel="00000000" w:rsidP="00000000" w:rsidRDefault="00000000" w:rsidRPr="00000000" w14:paraId="00000667">
      <w:pPr>
        <w:spacing w:line="360" w:lineRule="auto"/>
        <w:jc w:val="both"/>
        <w:rPr/>
      </w:pPr>
      <w:r w:rsidDel="00000000" w:rsidR="00000000" w:rsidRPr="00000000">
        <w:rPr>
          <w:rtl w:val="0"/>
        </w:rPr>
        <w:t xml:space="preserve">5 LPC, Tercer Informe, vol. 1, pág. 43.</w:t>
      </w:r>
    </w:p>
    <w:p w:rsidR="00000000" w:rsidDel="00000000" w:rsidP="00000000" w:rsidRDefault="00000000" w:rsidRPr="00000000" w14:paraId="00000668">
      <w:pPr>
        <w:spacing w:line="360" w:lineRule="auto"/>
        <w:jc w:val="both"/>
        <w:rPr/>
      </w:pPr>
      <w:r w:rsidDel="00000000" w:rsidR="00000000" w:rsidRPr="00000000">
        <w:rPr>
          <w:rtl w:val="0"/>
        </w:rPr>
        <w:t xml:space="preserve">6 «Pay and Benefits Bulletin», Industrial Relations Services, marzo de 2001.</w:t>
      </w:r>
    </w:p>
    <w:p w:rsidR="00000000" w:rsidDel="00000000" w:rsidP="00000000" w:rsidRDefault="00000000" w:rsidRPr="00000000" w14:paraId="00000669">
      <w:pPr>
        <w:spacing w:line="360" w:lineRule="auto"/>
        <w:jc w:val="both"/>
        <w:rPr/>
      </w:pPr>
      <w:r w:rsidDel="00000000" w:rsidR="00000000" w:rsidRPr="00000000">
        <w:rPr>
          <w:rtl w:val="0"/>
        </w:rPr>
        <w:t xml:space="preserve">7 OCDE, Estudio Económico, Reino Unido, 2000. Resumen, pág. 17.</w:t>
      </w:r>
    </w:p>
    <w:p w:rsidR="00000000" w:rsidDel="00000000" w:rsidP="00000000" w:rsidRDefault="00000000" w:rsidRPr="00000000" w14:paraId="0000066A">
      <w:pPr>
        <w:spacing w:line="360" w:lineRule="auto"/>
        <w:jc w:val="both"/>
        <w:rPr/>
      </w:pPr>
      <w:r w:rsidDel="00000000" w:rsidR="00000000" w:rsidRPr="00000000">
        <w:rPr>
          <w:rtl w:val="0"/>
        </w:rPr>
        <w:t xml:space="preserve">8 Ibíd.</w:t>
      </w:r>
    </w:p>
    <w:p w:rsidR="00000000" w:rsidDel="00000000" w:rsidP="00000000" w:rsidRDefault="00000000" w:rsidRPr="00000000" w14:paraId="0000066B">
      <w:pPr>
        <w:spacing w:line="360" w:lineRule="auto"/>
        <w:jc w:val="both"/>
        <w:rPr/>
      </w:pPr>
      <w:r w:rsidDel="00000000" w:rsidR="00000000" w:rsidRPr="00000000">
        <w:rPr>
          <w:rtl w:val="0"/>
        </w:rPr>
        <w:t xml:space="preserve">9 Guardian, «Yes, it's a wage that Works», 21 de octubre de 2001.</w:t>
      </w:r>
    </w:p>
    <w:p w:rsidR="00000000" w:rsidDel="00000000" w:rsidP="00000000" w:rsidRDefault="00000000" w:rsidRPr="00000000" w14:paraId="0000066C">
      <w:pPr>
        <w:spacing w:line="360" w:lineRule="auto"/>
        <w:jc w:val="both"/>
        <w:rPr/>
      </w:pPr>
      <w:r w:rsidDel="00000000" w:rsidR="00000000" w:rsidRPr="00000000">
        <w:rPr>
          <w:rtl w:val="0"/>
        </w:rPr>
        <w:t xml:space="preserve">10 Bain, op. cit.pág. 23.</w:t>
      </w:r>
    </w:p>
    <w:sdt>
      <w:sdtPr>
        <w:tag w:val="goog_rdk_2"/>
      </w:sdtPr>
      <w:sdtContent>
        <w:p w:rsidR="00000000" w:rsidDel="00000000" w:rsidP="00000000" w:rsidRDefault="00000000" w:rsidRPr="00000000" w14:paraId="0000066D">
          <w:pPr>
            <w:pStyle w:val="Heading1"/>
            <w:spacing w:line="360" w:lineRule="auto"/>
            <w:jc w:val="both"/>
            <w:rPr/>
          </w:pPr>
          <w:bookmarkStart w:colFirst="0" w:colLast="0" w:name="_heading=h.brl1dd5nllf6" w:id="20"/>
          <w:bookmarkEnd w:id="20"/>
          <w:r w:rsidDel="00000000" w:rsidR="00000000" w:rsidRPr="00000000">
            <w:rPr>
              <w:rtl w:val="0"/>
            </w:rPr>
            <w:t xml:space="preserve">El salario mínimo: un medio de combatir la pobreza</w:t>
          </w:r>
        </w:p>
      </w:sdtContent>
    </w:sdt>
    <w:p w:rsidR="00000000" w:rsidDel="00000000" w:rsidP="00000000" w:rsidRDefault="00000000" w:rsidRPr="00000000" w14:paraId="0000066E">
      <w:pPr>
        <w:pStyle w:val="Heading1"/>
        <w:rPr/>
      </w:pPr>
      <w:bookmarkStart w:colFirst="0" w:colLast="0" w:name="_heading=h.ds0yu1m9sw95" w:id="21"/>
      <w:bookmarkEnd w:id="21"/>
      <w:r w:rsidDel="00000000" w:rsidR="00000000" w:rsidRPr="00000000">
        <w:rPr>
          <w:rtl w:val="0"/>
        </w:rPr>
        <w:t xml:space="preserve">Uganda: ¿Salarios mínimos o la minimización de los salarios? / By Martin Wandera. &amp; Mohammed M wam adzingo</w:t>
      </w:r>
    </w:p>
    <w:p w:rsidR="00000000" w:rsidDel="00000000" w:rsidP="00000000" w:rsidRDefault="00000000" w:rsidRPr="00000000" w14:paraId="0000066F">
      <w:pPr>
        <w:spacing w:line="360" w:lineRule="auto"/>
        <w:jc w:val="both"/>
        <w:rPr/>
      </w:pPr>
      <w:r w:rsidDel="00000000" w:rsidR="00000000" w:rsidRPr="00000000">
        <w:rPr>
          <w:rtl w:val="0"/>
        </w:rPr>
        <w:t xml:space="preserve">El salario mínimo de Uganda fue fijado por última vez en 1984 y desde entonces ha perdido mucho de su poder adquisitivo, con trabajadores que oficialmente tienen derecho a menos de un dólar por mes. El debate iniciado en 1995 para ajustarlo aún no ha producido frutos. Y las perspectivas sugieren que los trabajadores ugandeses sólo estarán levemente mejor. A menos que se imponga la decencia...</w:t>
        <w:tab/>
      </w:r>
    </w:p>
    <w:p w:rsidR="00000000" w:rsidDel="00000000" w:rsidP="00000000" w:rsidRDefault="00000000" w:rsidRPr="00000000" w14:paraId="00000670">
      <w:pPr>
        <w:spacing w:line="360" w:lineRule="auto"/>
        <w:jc w:val="both"/>
        <w:rPr/>
      </w:pPr>
      <w:r w:rsidDel="00000000" w:rsidR="00000000" w:rsidRPr="00000000">
        <w:rPr>
          <w:rtl w:val="0"/>
        </w:rPr>
        <w:t xml:space="preserve">Martin Wandera. Miembro del Parlamento. Secretario General. Federación de Trabajadores de Hoteles, Alimentación y Afines de Uganda</w:t>
      </w:r>
    </w:p>
    <w:p w:rsidR="00000000" w:rsidDel="00000000" w:rsidP="00000000" w:rsidRDefault="00000000" w:rsidRPr="00000000" w14:paraId="00000671">
      <w:pPr>
        <w:spacing w:line="360" w:lineRule="auto"/>
        <w:jc w:val="both"/>
        <w:rPr/>
      </w:pPr>
      <w:r w:rsidDel="00000000" w:rsidR="00000000" w:rsidRPr="00000000">
        <w:rPr>
          <w:rtl w:val="0"/>
        </w:rPr>
        <w:t xml:space="preserve">Mohammed M wam adzingo. Especialista Regional en Educación para Trabajadores Oficina de la OIT en Harare</w:t>
      </w:r>
    </w:p>
    <w:p w:rsidR="00000000" w:rsidDel="00000000" w:rsidP="00000000" w:rsidRDefault="00000000" w:rsidRPr="00000000" w14:paraId="00000672">
      <w:pPr>
        <w:spacing w:line="360" w:lineRule="auto"/>
        <w:jc w:val="both"/>
        <w:rPr/>
      </w:pPr>
      <w:r w:rsidDel="00000000" w:rsidR="00000000" w:rsidRPr="00000000">
        <w:rPr>
          <w:rtl w:val="0"/>
        </w:rPr>
      </w:r>
    </w:p>
    <w:p w:rsidR="00000000" w:rsidDel="00000000" w:rsidP="00000000" w:rsidRDefault="00000000" w:rsidRPr="00000000" w14:paraId="00000673">
      <w:pPr>
        <w:spacing w:line="360" w:lineRule="auto"/>
        <w:jc w:val="both"/>
        <w:rPr/>
      </w:pPr>
      <w:r w:rsidDel="00000000" w:rsidR="00000000" w:rsidRPr="00000000">
        <w:rPr>
          <w:rtl w:val="0"/>
        </w:rPr>
        <w:t xml:space="preserve">Uganda es uno de los países que se hallan en la vanguardia respecto a la puesta en ejecución de reformas económicas, conforme a lo prescrito por las Instituciones de Bretton Woods. Desde fines de los años 80 el Gobierno, con el apoyo de los donantes, ha rehabilitado y estabilizado su economía emprendiendo una reforma monetaria, elevando los precios de los productos de las cosechas de exportación, aumentando los precios de los productos petrolíferos y mejorando los salarios de los funcionarios públicos. La inflación cayó 5,3 por ciento desde una tasa de dos dígitos y el déficit fiscal global (excluyendo las subvenciones) se redujo al 6,5 por ciento del ingreso nacional, desde un 11,2 por ciento. El país ha efectuado también vigorosos esfuerzos de reforma económica en los últimos años, incluyendo los campos de la liberalización comercial, la administración tributaria y la reforma de las empresas públicas. En el año 2001, Uganda culminó una estrategia para la reducción de la pobreza, la cual implicó un proceso participativo.</w:t>
      </w:r>
    </w:p>
    <w:p w:rsidR="00000000" w:rsidDel="00000000" w:rsidP="00000000" w:rsidRDefault="00000000" w:rsidRPr="00000000" w14:paraId="00000674">
      <w:pPr>
        <w:spacing w:line="360" w:lineRule="auto"/>
        <w:jc w:val="both"/>
        <w:rPr/>
      </w:pPr>
      <w:r w:rsidDel="00000000" w:rsidR="00000000" w:rsidRPr="00000000">
        <w:rPr>
          <w:rtl w:val="0"/>
        </w:rPr>
        <w:t xml:space="preserve">Se han registrado asimismo mejoras sustanciales en los indicadores sociales, el más notable siendo el área de la educación primaria, donde la matrícula llegó a 6,5 millones de niños en marzo de 1999, elevándose desde 2,3 millones en diciembre de 1996, en tanto que la tasa neta de inscripción ascendió de 56 por ciento en 1995/96 a 94 por ciento en 1998/99. El porcentaje de la población que vive en condiciones de pobreza declinó a 44 por ciento en 1996/97, desde 56 por ciento en 1992/93.</w:t>
      </w:r>
    </w:p>
    <w:p w:rsidR="00000000" w:rsidDel="00000000" w:rsidP="00000000" w:rsidRDefault="00000000" w:rsidRPr="00000000" w14:paraId="00000675">
      <w:pPr>
        <w:spacing w:line="360" w:lineRule="auto"/>
        <w:jc w:val="both"/>
        <w:rPr/>
      </w:pPr>
      <w:r w:rsidDel="00000000" w:rsidR="00000000" w:rsidRPr="00000000">
        <w:rPr>
          <w:rtl w:val="0"/>
        </w:rPr>
        <w:t xml:space="preserve">Sin embargo, Uganda sigue siendo uno de los países más pobres del mundo. El costo de vida ha aumentado dramáticamente, como también el número de trabajadores no calificados. Como resultado, las condiciones de trabajo y de vida se han deteriorado.</w:t>
      </w:r>
    </w:p>
    <w:p w:rsidR="00000000" w:rsidDel="00000000" w:rsidP="00000000" w:rsidRDefault="00000000" w:rsidRPr="00000000" w14:paraId="00000676">
      <w:pPr>
        <w:spacing w:line="360" w:lineRule="auto"/>
        <w:jc w:val="both"/>
        <w:rPr/>
      </w:pPr>
      <w:r w:rsidDel="00000000" w:rsidR="00000000" w:rsidRPr="00000000">
        <w:rPr>
          <w:rtl w:val="0"/>
        </w:rPr>
        <w:t xml:space="preserve">La odisea del salario mínimo</w:t>
      </w:r>
    </w:p>
    <w:p w:rsidR="00000000" w:rsidDel="00000000" w:rsidP="00000000" w:rsidRDefault="00000000" w:rsidRPr="00000000" w14:paraId="00000677">
      <w:pPr>
        <w:spacing w:line="360" w:lineRule="auto"/>
        <w:jc w:val="both"/>
        <w:rPr/>
      </w:pPr>
      <w:r w:rsidDel="00000000" w:rsidR="00000000" w:rsidRPr="00000000">
        <w:rPr>
          <w:rtl w:val="0"/>
        </w:rPr>
        <w:t xml:space="preserve">En 1963 Uganda adhirió a la Organización Internacional del Trabajo (OIT) y, en dicho proceso, accedió a los 17 Convenios Laborales Internacionales ratificados por la administración colonial. Uno de ellos fue el Convenio sobre los métodos para la fijación de salarios mínimos, 1928 (núm. 26).</w:t>
      </w:r>
    </w:p>
    <w:p w:rsidR="00000000" w:rsidDel="00000000" w:rsidP="00000000" w:rsidRDefault="00000000" w:rsidRPr="00000000" w14:paraId="00000678">
      <w:pPr>
        <w:spacing w:line="360" w:lineRule="auto"/>
        <w:jc w:val="both"/>
        <w:rPr/>
      </w:pPr>
      <w:r w:rsidDel="00000000" w:rsidR="00000000" w:rsidRPr="00000000">
        <w:rPr>
          <w:rtl w:val="0"/>
        </w:rPr>
        <w:t xml:space="preserve">El artículo 1 de este Convenio establece:</w:t>
      </w:r>
    </w:p>
    <w:p w:rsidR="00000000" w:rsidDel="00000000" w:rsidP="00000000" w:rsidRDefault="00000000" w:rsidRPr="00000000" w14:paraId="00000679">
      <w:pPr>
        <w:spacing w:line="360" w:lineRule="auto"/>
        <w:jc w:val="both"/>
        <w:rPr/>
      </w:pPr>
      <w:r w:rsidDel="00000000" w:rsidR="00000000" w:rsidRPr="00000000">
        <w:rPr>
          <w:rtl w:val="0"/>
        </w:rPr>
        <w:t xml:space="preserve">Todo Miembro de la OIT que ratifique el presente Convenio se obliga a establecer o mantener métodos que permitan la fijación de tasas mínimas de los salarios de los trabajadores empleados en industrias o partes de industria (especialmente en las industrias a domicilio) en las que no exista un régimen eficaz para la fijación de salarios, por medio de contratos colectivos u otro sistema, y en las que los salarios sean excepcionalmente bajos.</w:t>
      </w:r>
    </w:p>
    <w:p w:rsidR="00000000" w:rsidDel="00000000" w:rsidP="00000000" w:rsidRDefault="00000000" w:rsidRPr="00000000" w14:paraId="0000067A">
      <w:pPr>
        <w:spacing w:line="360" w:lineRule="auto"/>
        <w:jc w:val="both"/>
        <w:rPr/>
      </w:pPr>
      <w:r w:rsidDel="00000000" w:rsidR="00000000" w:rsidRPr="00000000">
        <w:rPr>
          <w:rtl w:val="0"/>
        </w:rPr>
        <w:t xml:space="preserve">Las disposiciones de este Convenio fueron incorporadas a la legislación nacional, mediante la ley sobre la Junta Asesora de Salarios Mínimos y los Consejos de Salarios, adoptada en 1964. En efecto, desde entonces Uganda ha tenido un salario mínimo estatutario, cuyo último ajuste tuvo lugar en 1984.</w:t>
      </w:r>
    </w:p>
    <w:p w:rsidR="00000000" w:rsidDel="00000000" w:rsidP="00000000" w:rsidRDefault="00000000" w:rsidRPr="00000000" w14:paraId="0000067B">
      <w:pPr>
        <w:spacing w:line="360" w:lineRule="auto"/>
        <w:jc w:val="both"/>
        <w:rPr/>
      </w:pPr>
      <w:r w:rsidDel="00000000" w:rsidR="00000000" w:rsidRPr="00000000">
        <w:rPr>
          <w:rtl w:val="0"/>
        </w:rPr>
        <w:t xml:space="preserve">En 1995, se estableció una Junta Asesora de Salarios Mínimos, en consulta con la Federación de Empleadores de Uganda (FUE) y la Organización Nacional de Sindicatos (NOTU). La Junta se compuso con representantes del gobierno, de los empleadores y los trabajadores. Sus términos de referencia fueron los siguientes: o investigar los salarios de la mano de obra no calificada en Uganda y elevar recomendaciones, teniendo en cuenta las condiciones sociales y económicas existentes en el país; o recomendar diferenciales que, eventualmente, serían aplicables entre diferentes áreas; o considerar, conforme a las facultades bajo la sección 5 de la ley sobre la Junta Asesora de Salarios Mínimos y Consejos Salariales, la necesidad de una tasa</w:t>
      </w:r>
    </w:p>
    <w:p w:rsidR="00000000" w:rsidDel="00000000" w:rsidP="00000000" w:rsidRDefault="00000000" w:rsidRPr="00000000" w14:paraId="0000067C">
      <w:pPr>
        <w:spacing w:line="360" w:lineRule="auto"/>
        <w:jc w:val="both"/>
        <w:rPr/>
      </w:pPr>
      <w:r w:rsidDel="00000000" w:rsidR="00000000" w:rsidRPr="00000000">
        <w:rPr>
          <w:rtl w:val="0"/>
        </w:rPr>
        <w:t xml:space="preserve">La odisea del salario mínimo especial de salarios mínimos y otras condiciones atractivas de trabajo para los grandes estados agrícolas, como un estímulo para la fuerza laboral; o considerar la necesidad de pago de una tasa mínima separada para los asalariados, con excepción de los aprendices, y proponer recomendaciones, y o formular recomendaciones relativas a los trabajadores a tiempo parcial, con la finalidad de asegurar que se le pague un salario por hora a un empleado que es contratado por cuatro horas consecutivas o menos por día.</w:t>
      </w:r>
    </w:p>
    <w:p w:rsidR="00000000" w:rsidDel="00000000" w:rsidP="00000000" w:rsidRDefault="00000000" w:rsidRPr="00000000" w14:paraId="0000067D">
      <w:pPr>
        <w:spacing w:line="360" w:lineRule="auto"/>
        <w:jc w:val="both"/>
        <w:rPr/>
      </w:pPr>
      <w:r w:rsidDel="00000000" w:rsidR="00000000" w:rsidRPr="00000000">
        <w:rPr>
          <w:rtl w:val="0"/>
        </w:rPr>
        <w:t xml:space="preserve">La Junta realizó extensas e intensas consultas con un número representativo de abogados y trabajadores, incluyendo autoridades locales de gobierno. Las recomendaciones de la Junta fueron discutidas ampliamente y pasaron por todos los procedimientos sistemáticos requeridos por ley. Su informe fue estudiado por el entonces ministro responsable en materia de Trabajo, quien lo elevó al Gobierno, el cual lo autorizó a publicar el informe, conforme a la Sección 64 de la legislación de referencia. El informe fue publicado en abril de 1997.</w:t>
      </w:r>
    </w:p>
    <w:p w:rsidR="00000000" w:rsidDel="00000000" w:rsidP="00000000" w:rsidRDefault="00000000" w:rsidRPr="00000000" w14:paraId="0000067E">
      <w:pPr>
        <w:spacing w:line="360" w:lineRule="auto"/>
        <w:jc w:val="both"/>
        <w:rPr/>
      </w:pPr>
      <w:r w:rsidDel="00000000" w:rsidR="00000000" w:rsidRPr="00000000">
        <w:rPr>
          <w:rtl w:val="0"/>
        </w:rPr>
        <w:t xml:space="preserve">La Junta fue convocada nuevamente en mayo de 1997, con el propósito de reconsiderar su informe a la luz de los comentarios públicos. El informe fue entonces elevado nuevamente al Gabinete. El Gabinete formuló sus recomendaciones al Presidente Yoweri Museveni en 1998. La ley de 1964 otorga al Presidente la prerrogativa de anunciar el salario mínimo estatutario. El puede aceptar las propuestas de la Junta tal como se presentan o mantener consultas que considere oportunas y enmendar las propuestas como corresponde, previamente a su puesta en ejecución. En esta etapa, se ha informado que el Presidente aún prosigue las consultas con los interlocutores sociales. Y, a la fecha, no se vislumbra una terminación del proceso, para gran disgusto de los trabajadores de Uganda.</w:t>
      </w:r>
    </w:p>
    <w:p w:rsidR="00000000" w:rsidDel="00000000" w:rsidP="00000000" w:rsidRDefault="00000000" w:rsidRPr="00000000" w14:paraId="0000067F">
      <w:pPr>
        <w:spacing w:line="360" w:lineRule="auto"/>
        <w:jc w:val="both"/>
        <w:rPr/>
      </w:pPr>
      <w:r w:rsidDel="00000000" w:rsidR="00000000" w:rsidRPr="00000000">
        <w:rPr>
          <w:rtl w:val="0"/>
        </w:rPr>
        <w:t xml:space="preserve">Los argumentos de los trabajadores</w:t>
      </w:r>
    </w:p>
    <w:p w:rsidR="00000000" w:rsidDel="00000000" w:rsidP="00000000" w:rsidRDefault="00000000" w:rsidRPr="00000000" w14:paraId="00000680">
      <w:pPr>
        <w:spacing w:line="360" w:lineRule="auto"/>
        <w:jc w:val="both"/>
        <w:rPr/>
      </w:pPr>
      <w:r w:rsidDel="00000000" w:rsidR="00000000" w:rsidRPr="00000000">
        <w:rPr>
          <w:rtl w:val="0"/>
        </w:rPr>
        <w:t xml:space="preserve">Ciertamente, a pesar de que la Junta Asesora de Salarios Mínimos ha tomado en consideración todos los factores y emprendido amplias consultas con todos los interlocutores sociales, el Gobierno, hasta ahora, ha estado indeciso para aplicar las propuestas. Los trabajadores, a través de sus representantes en el Parlamento, han tratado de abogar para reinstalar los métodos para la fijación de los salarios, pero todo ha sido en vano.</w:t>
      </w:r>
    </w:p>
    <w:p w:rsidR="00000000" w:rsidDel="00000000" w:rsidP="00000000" w:rsidRDefault="00000000" w:rsidRPr="00000000" w14:paraId="00000681">
      <w:pPr>
        <w:spacing w:line="360" w:lineRule="auto"/>
        <w:jc w:val="both"/>
        <w:rPr/>
      </w:pPr>
      <w:r w:rsidDel="00000000" w:rsidR="00000000" w:rsidRPr="00000000">
        <w:rPr>
          <w:rtl w:val="0"/>
        </w:rPr>
        <w:t xml:space="preserve">Los principales argumentos por parte de los trabajadores en favor de un salario mínimo han sido asegurar que el trabajador sea remunerado adecuadamente por sus servicios de manera de permitirle alcanzar un estándar de vida decente mediante el aprovisionamiento de las necesidades básicas de vida. Se considera como salario mínimo aquel salario suficiente para cubrir las necesidades materiales, morales y culturales de los/as trabajadores/as y que les permita desempeñar sus obligaciones como jefe de familia. Los trabajadores han difundido el valor de los salarios mínimos por las siguientes razones:</w:t>
      </w:r>
    </w:p>
    <w:p w:rsidR="00000000" w:rsidDel="00000000" w:rsidP="00000000" w:rsidRDefault="00000000" w:rsidRPr="00000000" w14:paraId="00000682">
      <w:pPr>
        <w:spacing w:line="360" w:lineRule="auto"/>
        <w:jc w:val="both"/>
        <w:rPr/>
      </w:pPr>
      <w:r w:rsidDel="00000000" w:rsidR="00000000" w:rsidRPr="00000000">
        <w:rPr>
          <w:rtl w:val="0"/>
        </w:rPr>
        <w:t xml:space="preserve">o como parte de medidas de prevención contra la explotación de los trabajadores;</w:t>
      </w:r>
    </w:p>
    <w:p w:rsidR="00000000" w:rsidDel="00000000" w:rsidP="00000000" w:rsidRDefault="00000000" w:rsidRPr="00000000" w14:paraId="00000683">
      <w:pPr>
        <w:spacing w:line="360" w:lineRule="auto"/>
        <w:jc w:val="both"/>
        <w:rPr/>
      </w:pPr>
      <w:r w:rsidDel="00000000" w:rsidR="00000000" w:rsidRPr="00000000">
        <w:rPr>
          <w:rtl w:val="0"/>
        </w:rPr>
        <w:t xml:space="preserve">o como una garantía para una remuneración justa o decorosa;</w:t>
      </w:r>
    </w:p>
    <w:p w:rsidR="00000000" w:rsidDel="00000000" w:rsidP="00000000" w:rsidRDefault="00000000" w:rsidRPr="00000000" w14:paraId="00000684">
      <w:pPr>
        <w:spacing w:line="360" w:lineRule="auto"/>
        <w:jc w:val="both"/>
        <w:rPr/>
      </w:pPr>
      <w:r w:rsidDel="00000000" w:rsidR="00000000" w:rsidRPr="00000000">
        <w:rPr>
          <w:rtl w:val="0"/>
        </w:rPr>
        <w:t xml:space="preserve">o como un potencial para la mejora de la distribución del ingreso (sin provocar que aquellos trabajadores en la franja inferior dependan excesivamente de los beneficios estatales);</w:t>
      </w:r>
    </w:p>
    <w:p w:rsidR="00000000" w:rsidDel="00000000" w:rsidP="00000000" w:rsidRDefault="00000000" w:rsidRPr="00000000" w14:paraId="00000685">
      <w:pPr>
        <w:spacing w:line="360" w:lineRule="auto"/>
        <w:jc w:val="both"/>
        <w:rPr/>
      </w:pPr>
      <w:r w:rsidDel="00000000" w:rsidR="00000000" w:rsidRPr="00000000">
        <w:rPr>
          <w:rtl w:val="0"/>
        </w:rPr>
        <w:t xml:space="preserve">o como una forma de incrementar la eficiencia económica;</w:t>
      </w:r>
    </w:p>
    <w:p w:rsidR="00000000" w:rsidDel="00000000" w:rsidP="00000000" w:rsidRDefault="00000000" w:rsidRPr="00000000" w14:paraId="00000686">
      <w:pPr>
        <w:spacing w:line="360" w:lineRule="auto"/>
        <w:jc w:val="both"/>
        <w:rPr/>
      </w:pPr>
      <w:r w:rsidDel="00000000" w:rsidR="00000000" w:rsidRPr="00000000">
        <w:rPr>
          <w:rtl w:val="0"/>
        </w:rPr>
        <w:t xml:space="preserve">o como un medio para fijar el pago cuando la negociación colectiva es débil</w:t>
      </w:r>
    </w:p>
    <w:p w:rsidR="00000000" w:rsidDel="00000000" w:rsidP="00000000" w:rsidRDefault="00000000" w:rsidRPr="00000000" w14:paraId="00000687">
      <w:pPr>
        <w:spacing w:line="360" w:lineRule="auto"/>
        <w:jc w:val="both"/>
        <w:rPr/>
      </w:pPr>
      <w:r w:rsidDel="00000000" w:rsidR="00000000" w:rsidRPr="00000000">
        <w:rPr>
          <w:rtl w:val="0"/>
        </w:rPr>
        <w:t xml:space="preserve">o ausente, y</w:t>
      </w:r>
    </w:p>
    <w:p w:rsidR="00000000" w:rsidDel="00000000" w:rsidP="00000000" w:rsidRDefault="00000000" w:rsidRPr="00000000" w14:paraId="00000688">
      <w:pPr>
        <w:spacing w:line="360" w:lineRule="auto"/>
        <w:jc w:val="both"/>
        <w:rPr/>
      </w:pPr>
      <w:r w:rsidDel="00000000" w:rsidR="00000000" w:rsidRPr="00000000">
        <w:rPr>
          <w:rtl w:val="0"/>
        </w:rPr>
        <w:t xml:space="preserve">o como un medio de prevenir las tendencias competitivas que compelen a reducir las tasas salariales a niveles muy bajos.</w:t>
      </w:r>
    </w:p>
    <w:p w:rsidR="00000000" w:rsidDel="00000000" w:rsidP="00000000" w:rsidRDefault="00000000" w:rsidRPr="00000000" w14:paraId="00000689">
      <w:pPr>
        <w:spacing w:line="360" w:lineRule="auto"/>
        <w:jc w:val="both"/>
        <w:rPr/>
      </w:pPr>
      <w:r w:rsidDel="00000000" w:rsidR="00000000" w:rsidRPr="00000000">
        <w:rPr>
          <w:rtl w:val="0"/>
        </w:rPr>
        <w:t xml:space="preserve">Cuando la economía debe ser regulada por las fuerzas del mercado, es necesario contar con normas para los trabajadores y sus sindicatos; con leyes que protejan ciertas categorías de personas; y con reglamentos básicos bajo los cuales todas las fuerzas del mercado deben operar. Con un salario mínimo fijado a la tasa de 60 chelines (nuevos) ugandeses de 1984 1, poco se puede hacer para lograr un desarrollo sostenible.</w:t>
      </w:r>
    </w:p>
    <w:p w:rsidR="00000000" w:rsidDel="00000000" w:rsidP="00000000" w:rsidRDefault="00000000" w:rsidRPr="00000000" w14:paraId="0000068A">
      <w:pPr>
        <w:spacing w:line="360" w:lineRule="auto"/>
        <w:jc w:val="both"/>
        <w:rPr/>
      </w:pPr>
      <w:r w:rsidDel="00000000" w:rsidR="00000000" w:rsidRPr="00000000">
        <w:rPr>
          <w:rtl w:val="0"/>
        </w:rPr>
        <w:t xml:space="preserve">El fracaso del gobierno de alcanzar un salario mínimo determinó que las numerosas revisiones previas sean inconsecuentes para los trabajadores de este país. Sin duda, este fracaso ha afectado adversamente a los trabajadores y ha tenido implicancias de amplio alcance para la economía ugandesa.</w:t>
      </w:r>
    </w:p>
    <w:p w:rsidR="00000000" w:rsidDel="00000000" w:rsidP="00000000" w:rsidRDefault="00000000" w:rsidRPr="00000000" w14:paraId="0000068B">
      <w:pPr>
        <w:spacing w:line="360" w:lineRule="auto"/>
        <w:jc w:val="both"/>
        <w:rPr/>
      </w:pPr>
      <w:r w:rsidDel="00000000" w:rsidR="00000000" w:rsidRPr="00000000">
        <w:rPr>
          <w:rtl w:val="0"/>
        </w:rPr>
        <w:t xml:space="preserve">El fracaso en definir el salario mínimo ha trasmitido señales desacertadas a la comunidad empresarial. En particular, se conoce lamentablemente que los inversionistas de Asia están pagando muy poco dinero a los trabajadores y sometiéndolos a tratos inhumanos. En 1998, un empresario asiático fue acusado mediante informes en los medios de prensa de haber asido a su empleada por el cuello y haberla obligado a limpiar la alfombra con la lengua.</w:t>
      </w:r>
    </w:p>
    <w:p w:rsidR="00000000" w:rsidDel="00000000" w:rsidP="00000000" w:rsidRDefault="00000000" w:rsidRPr="00000000" w14:paraId="0000068C">
      <w:pPr>
        <w:spacing w:line="360" w:lineRule="auto"/>
        <w:jc w:val="both"/>
        <w:rPr/>
      </w:pPr>
      <w:r w:rsidDel="00000000" w:rsidR="00000000" w:rsidRPr="00000000">
        <w:rPr>
          <w:rtl w:val="0"/>
        </w:rPr>
        <w:t xml:space="preserve">Él le pagaba solamente 35.000 chelines viejos (menos de 20 dólares estadounidenses) por mes. Los empleadores de Uganda se preguntan por qué deben pagar y tratar bien a sus trabajadores cuando el Gobierno no parece valorar su contribución.</w:t>
      </w:r>
    </w:p>
    <w:p w:rsidR="00000000" w:rsidDel="00000000" w:rsidP="00000000" w:rsidRDefault="00000000" w:rsidRPr="00000000" w14:paraId="0000068D">
      <w:pPr>
        <w:spacing w:line="360" w:lineRule="auto"/>
        <w:jc w:val="both"/>
        <w:rPr/>
      </w:pPr>
      <w:r w:rsidDel="00000000" w:rsidR="00000000" w:rsidRPr="00000000">
        <w:rPr>
          <w:rtl w:val="0"/>
        </w:rPr>
        <w:t xml:space="preserve">Para los trabajadores, un salario mínimo no pretende significar una carga para los inversores, como algunos probablemente alegan. Pero sí, se aspira a que sea un punto mínimo de control contra la explotación de los trabajadores.</w:t>
      </w:r>
    </w:p>
    <w:p w:rsidR="00000000" w:rsidDel="00000000" w:rsidP="00000000" w:rsidRDefault="00000000" w:rsidRPr="00000000" w14:paraId="0000068E">
      <w:pPr>
        <w:spacing w:line="360" w:lineRule="auto"/>
        <w:jc w:val="both"/>
        <w:rPr/>
      </w:pPr>
      <w:r w:rsidDel="00000000" w:rsidR="00000000" w:rsidRPr="00000000">
        <w:rPr>
          <w:rtl w:val="0"/>
        </w:rPr>
        <w:t xml:space="preserve">Una mini encuesta de hogares llevada a cabo en 1998 reveló que los trabajadores de bajos ingresos gastan 36.000 chelines viejos por mes, a fin de tener refugio y unas pocas necesidades básicas2. Con un paquete neto de 35.000 chelines viejos, esto significa que cada trabajador gasta 1.000 chelines viejos más de lo que él o ella realmente gana mensualmente. El efecto consiste en que la mayoría de los trabajadores están perpetuamente endeudados o se han visto obligados a recurrir a métodos informales o más dudosos para poder vivir de sus ingresos.</w:t>
      </w:r>
    </w:p>
    <w:p w:rsidR="00000000" w:rsidDel="00000000" w:rsidP="00000000" w:rsidRDefault="00000000" w:rsidRPr="00000000" w14:paraId="0000068F">
      <w:pPr>
        <w:spacing w:line="360" w:lineRule="auto"/>
        <w:jc w:val="both"/>
        <w:rPr/>
      </w:pPr>
      <w:r w:rsidDel="00000000" w:rsidR="00000000" w:rsidRPr="00000000">
        <w:rPr>
          <w:rtl w:val="0"/>
        </w:rPr>
        <w:t xml:space="preserve">La actitud del Gobierno</w:t>
      </w:r>
    </w:p>
    <w:p w:rsidR="00000000" w:rsidDel="00000000" w:rsidP="00000000" w:rsidRDefault="00000000" w:rsidRPr="00000000" w14:paraId="00000690">
      <w:pPr>
        <w:spacing w:line="360" w:lineRule="auto"/>
        <w:jc w:val="both"/>
        <w:rPr/>
      </w:pPr>
      <w:r w:rsidDel="00000000" w:rsidR="00000000" w:rsidRPr="00000000">
        <w:rPr>
          <w:rtl w:val="0"/>
        </w:rPr>
        <w:t xml:space="preserve">Para el Gobierno, el salario mínimo es percibido como un factor con serias repercusiones sobre el empleo, la inversión y toda la economía en general. El argumento es que se espera que las «extensas consultas» sean favorables para los trabajadores y el país entero.</w:t>
      </w:r>
    </w:p>
    <w:p w:rsidR="00000000" w:rsidDel="00000000" w:rsidP="00000000" w:rsidRDefault="00000000" w:rsidRPr="00000000" w14:paraId="00000691">
      <w:pPr>
        <w:spacing w:line="360" w:lineRule="auto"/>
        <w:jc w:val="both"/>
        <w:rPr/>
      </w:pPr>
      <w:r w:rsidDel="00000000" w:rsidR="00000000" w:rsidRPr="00000000">
        <w:rPr>
          <w:rtl w:val="0"/>
        </w:rPr>
        <w:t xml:space="preserve">Además, el Gobierno afirmó que es muy sensible a la situación apremiante de los trabajadores y, por lo tanto, está haciendo todo lo posible dentro de sus limitados recursos para asegurar la protección y promoción de buenas condiciones de empleo en Uganda.</w:t>
      </w:r>
    </w:p>
    <w:p w:rsidR="00000000" w:rsidDel="00000000" w:rsidP="00000000" w:rsidRDefault="00000000" w:rsidRPr="00000000" w14:paraId="00000692">
      <w:pPr>
        <w:spacing w:line="360" w:lineRule="auto"/>
        <w:jc w:val="both"/>
        <w:rPr/>
      </w:pPr>
      <w:r w:rsidDel="00000000" w:rsidR="00000000" w:rsidRPr="00000000">
        <w:rPr>
          <w:rtl w:val="0"/>
        </w:rPr>
        <w:t xml:space="preserve">En tanto que se ha informado que el Presidente prosigue las consultas con los interlocutores sociales para ajustar el salario mínimo, las conversaciones entre los sindicatos y las autoridades del Ministerio de Finanzas sugieren que éste último está desaconsejando esa medida a las autoridades ugandesas.</w:t>
      </w:r>
    </w:p>
    <w:p w:rsidR="00000000" w:rsidDel="00000000" w:rsidP="00000000" w:rsidRDefault="00000000" w:rsidRPr="00000000" w14:paraId="00000693">
      <w:pPr>
        <w:spacing w:line="360" w:lineRule="auto"/>
        <w:jc w:val="both"/>
        <w:rPr/>
      </w:pPr>
      <w:r w:rsidDel="00000000" w:rsidR="00000000" w:rsidRPr="00000000">
        <w:rPr>
          <w:rtl w:val="0"/>
        </w:rPr>
        <w:t xml:space="preserve">El callejón sin salida</w:t>
      </w:r>
    </w:p>
    <w:p w:rsidR="00000000" w:rsidDel="00000000" w:rsidP="00000000" w:rsidRDefault="00000000" w:rsidRPr="00000000" w14:paraId="00000694">
      <w:pPr>
        <w:spacing w:line="360" w:lineRule="auto"/>
        <w:jc w:val="both"/>
        <w:rPr/>
      </w:pPr>
      <w:r w:rsidDel="00000000" w:rsidR="00000000" w:rsidRPr="00000000">
        <w:rPr>
          <w:rtl w:val="0"/>
        </w:rPr>
        <w:t xml:space="preserve">El salario mínimo en Uganda fue fijado por última vez en 1984 y no ha sido revisado.</w:t>
      </w:r>
    </w:p>
    <w:p w:rsidR="00000000" w:rsidDel="00000000" w:rsidP="00000000" w:rsidRDefault="00000000" w:rsidRPr="00000000" w14:paraId="00000695">
      <w:pPr>
        <w:spacing w:line="360" w:lineRule="auto"/>
        <w:jc w:val="both"/>
        <w:rPr/>
      </w:pPr>
      <w:r w:rsidDel="00000000" w:rsidR="00000000" w:rsidRPr="00000000">
        <w:rPr>
          <w:rtl w:val="0"/>
        </w:rPr>
        <w:t xml:space="preserve">En la revisión de 1984, se fijó el salario mínimo en 6.000 chelines viejos y, debido a la subsiguiente devaluación y conversión del chelín, el salario mínimo quedó en 60 chelines (nuevos) al mes en abril de 1999.</w:t>
      </w:r>
    </w:p>
    <w:p w:rsidR="00000000" w:rsidDel="00000000" w:rsidP="00000000" w:rsidRDefault="00000000" w:rsidRPr="00000000" w14:paraId="00000696">
      <w:pPr>
        <w:spacing w:line="360" w:lineRule="auto"/>
        <w:jc w:val="both"/>
        <w:rPr/>
      </w:pPr>
      <w:r w:rsidDel="00000000" w:rsidR="00000000" w:rsidRPr="00000000">
        <w:rPr>
          <w:rtl w:val="0"/>
        </w:rPr>
        <w:t xml:space="preserve">El 14 de abril de 1999, el Parlamento expresó su preocupación acerca de los repetidos aplazamientos. Recordó que había transcurrido casi un año desde que las propuestas de la Junta fueran trasmitidas al</w:t>
      </w:r>
    </w:p>
    <w:p w:rsidR="00000000" w:rsidDel="00000000" w:rsidP="00000000" w:rsidRDefault="00000000" w:rsidRPr="00000000" w14:paraId="00000697">
      <w:pPr>
        <w:spacing w:line="360" w:lineRule="auto"/>
        <w:jc w:val="both"/>
        <w:rPr/>
      </w:pPr>
      <w:r w:rsidDel="00000000" w:rsidR="00000000" w:rsidRPr="00000000">
        <w:rPr>
          <w:rtl w:val="0"/>
        </w:rPr>
        <w:t xml:space="preserve">Presidente y, sin embargo, nada ocurrió 3.</w:t>
      </w:r>
    </w:p>
    <w:p w:rsidR="00000000" w:rsidDel="00000000" w:rsidP="00000000" w:rsidRDefault="00000000" w:rsidRPr="00000000" w14:paraId="00000698">
      <w:pPr>
        <w:spacing w:line="360" w:lineRule="auto"/>
        <w:jc w:val="both"/>
        <w:rPr/>
      </w:pPr>
      <w:r w:rsidDel="00000000" w:rsidR="00000000" w:rsidRPr="00000000">
        <w:rPr>
          <w:rtl w:val="0"/>
        </w:rPr>
        <w:t xml:space="preserve">El salario mínimo para los trabajadores se cotizaba a un equivalente de 0,03 dólares estadounidenses por mes. Por esta razón, el Parlamento resolvió que se solicitara al Presidente acelerar el proceso de consultas, con el propósito de poner en vigencia las propuestas recomendadas por la Junta Asesora de Salarios Mínimos para el salario mínimo de la mano de obra no calificada.</w:t>
      </w:r>
    </w:p>
    <w:p w:rsidR="00000000" w:rsidDel="00000000" w:rsidP="00000000" w:rsidRDefault="00000000" w:rsidRPr="00000000" w14:paraId="00000699">
      <w:pPr>
        <w:spacing w:line="360" w:lineRule="auto"/>
        <w:jc w:val="both"/>
        <w:rPr/>
      </w:pPr>
      <w:r w:rsidDel="00000000" w:rsidR="00000000" w:rsidRPr="00000000">
        <w:rPr>
          <w:rtl w:val="0"/>
        </w:rPr>
        <w:t xml:space="preserve">Inicialmente, la Junta recomendó un salario mínimo de 75.000 chelines viejos. Esto fue aceptado con renuencia por los trabajadores, dadas las circunstancias, como un compromiso justo. La Federación de Empleadores de Uganda expresó su oposición. Señaló que el salario mínimo propuesto haría perder inversiones, entre otros elementos. El motivo al que aludieron estuvo particularmente relacionado con las escalas comparables de sueldos en los países vecinos.</w:t>
      </w:r>
    </w:p>
    <w:p w:rsidR="00000000" w:rsidDel="00000000" w:rsidP="00000000" w:rsidRDefault="00000000" w:rsidRPr="00000000" w14:paraId="0000069A">
      <w:pPr>
        <w:spacing w:line="360" w:lineRule="auto"/>
        <w:jc w:val="both"/>
        <w:rPr/>
      </w:pPr>
      <w:r w:rsidDel="00000000" w:rsidR="00000000" w:rsidRPr="00000000">
        <w:rPr>
          <w:rtl w:val="0"/>
        </w:rPr>
        <w:t xml:space="preserve">Subsiguientemente, la Junta reconsideró la cuestión y redujo su recomendación al Presidente a 65.000 chelines viejos, con el respaldo del Ministerio de Trabajo.</w:t>
      </w:r>
    </w:p>
    <w:p w:rsidR="00000000" w:rsidDel="00000000" w:rsidP="00000000" w:rsidRDefault="00000000" w:rsidRPr="00000000" w14:paraId="0000069B">
      <w:pPr>
        <w:spacing w:line="360" w:lineRule="auto"/>
        <w:jc w:val="both"/>
        <w:rPr/>
      </w:pPr>
      <w:r w:rsidDel="00000000" w:rsidR="00000000" w:rsidRPr="00000000">
        <w:rPr>
          <w:rtl w:val="0"/>
        </w:rPr>
        <w:t xml:space="preserve">Los empleadores todavía consideraron que la propuesta era muy elevada.</w:t>
      </w:r>
    </w:p>
    <w:p w:rsidR="00000000" w:rsidDel="00000000" w:rsidP="00000000" w:rsidRDefault="00000000" w:rsidRPr="00000000" w14:paraId="0000069C">
      <w:pPr>
        <w:spacing w:line="360" w:lineRule="auto"/>
        <w:jc w:val="both"/>
        <w:rPr/>
      </w:pPr>
      <w:r w:rsidDel="00000000" w:rsidR="00000000" w:rsidRPr="00000000">
        <w:rPr>
          <w:rtl w:val="0"/>
        </w:rPr>
        <w:t xml:space="preserve">En consecuencia, el Presidente ha solicitado nuevas consultas. Se programan varias reuniones y es probable que las discusiones sean prolongadas. Mientras tanto, a los trabajadores ugandeses se les pedirá una vez más que se aprieten el cinturón.</w:t>
      </w:r>
    </w:p>
    <w:p w:rsidR="00000000" w:rsidDel="00000000" w:rsidP="00000000" w:rsidRDefault="00000000" w:rsidRPr="00000000" w14:paraId="0000069D">
      <w:pPr>
        <w:spacing w:line="360" w:lineRule="auto"/>
        <w:jc w:val="both"/>
        <w:rPr/>
      </w:pPr>
      <w:r w:rsidDel="00000000" w:rsidR="00000000" w:rsidRPr="00000000">
        <w:rPr>
          <w:rtl w:val="0"/>
        </w:rPr>
        <w:t xml:space="preserve">Notas</w:t>
      </w:r>
    </w:p>
    <w:p w:rsidR="00000000" w:rsidDel="00000000" w:rsidP="00000000" w:rsidRDefault="00000000" w:rsidRPr="00000000" w14:paraId="0000069E">
      <w:pPr>
        <w:spacing w:line="360" w:lineRule="auto"/>
        <w:jc w:val="both"/>
        <w:rPr/>
      </w:pPr>
      <w:r w:rsidDel="00000000" w:rsidR="00000000" w:rsidRPr="00000000">
        <w:rPr>
          <w:rtl w:val="0"/>
        </w:rPr>
        <w:t xml:space="preserve">1 En mayo de 1987, el gobierno de Uganda introdujo un nuevo chelín, por un valor de 100 chelines viejos, junto con una devaluación efectiva del 76 por ciento. Los ugandeses se quejaron de que la inflación rápidamente erosionó el valor de la nueva moneda.</w:t>
      </w:r>
    </w:p>
    <w:p w:rsidR="00000000" w:rsidDel="00000000" w:rsidP="00000000" w:rsidRDefault="00000000" w:rsidRPr="00000000" w14:paraId="0000069F">
      <w:pPr>
        <w:spacing w:line="360" w:lineRule="auto"/>
        <w:jc w:val="both"/>
        <w:rPr/>
      </w:pPr>
      <w:r w:rsidDel="00000000" w:rsidR="00000000" w:rsidRPr="00000000">
        <w:rPr>
          <w:rtl w:val="0"/>
        </w:rPr>
        <w:t xml:space="preserve">De hecho, la tasa revisada de 60 chelines nuevos por 1 dólar de los Estados Unidos pronto quedó desajustada con la tasa del mercado negro de 350 chelines nuevos por 1 dólar de los Estados Unidos. En julio de 1988, el Gobierno volvió a devaluar el chelín en un 60 por ciento, fijándolo a chelines nuevos 150 por un dólar de los Estados Unidos; pero al mismo tiempo, la tasa paralela ya había aumentado a 450 chelines nuevos por 1 dólar de los Estados Unidos. Posteriores devaluaciones han fijado el chelín a 1.875 por 1 dólar de los Estados Unidos.</w:t>
      </w:r>
    </w:p>
    <w:p w:rsidR="00000000" w:rsidDel="00000000" w:rsidP="00000000" w:rsidRDefault="00000000" w:rsidRPr="00000000" w14:paraId="000006A0">
      <w:pPr>
        <w:spacing w:line="360" w:lineRule="auto"/>
        <w:jc w:val="both"/>
        <w:rPr/>
      </w:pPr>
      <w:r w:rsidDel="00000000" w:rsidR="00000000" w:rsidRPr="00000000">
        <w:rPr>
          <w:rtl w:val="0"/>
        </w:rPr>
        <w:t xml:space="preserve">2 Alimentos: 18.000 chelines (4 atados de matooke por mes a 4.500 chelines); alquiler: 10.000 chelines (una habitación); servicios públicos y artículos no alimentarios: 5.000 chelines, y agua: 3.000 chelines.</w:t>
      </w:r>
    </w:p>
    <w:p w:rsidR="00000000" w:rsidDel="00000000" w:rsidP="00000000" w:rsidRDefault="00000000" w:rsidRPr="00000000" w14:paraId="000006A1">
      <w:pPr>
        <w:spacing w:line="360" w:lineRule="auto"/>
        <w:jc w:val="both"/>
        <w:rPr/>
      </w:pPr>
      <w:r w:rsidDel="00000000" w:rsidR="00000000" w:rsidRPr="00000000">
        <w:rPr>
          <w:rtl w:val="0"/>
        </w:rPr>
        <w:t xml:space="preserve">3 Esta sección se basa en un examen de las actas de las sesiones del 6.° Parlamento y en las entrevistas con autoridades del Departamento de Trabajo del Ministerio de Género, Trabajo y Desarrollo Social.</w:t>
      </w:r>
    </w:p>
    <w:p w:rsidR="00000000" w:rsidDel="00000000" w:rsidP="00000000" w:rsidRDefault="00000000" w:rsidRPr="00000000" w14:paraId="000006A2">
      <w:pPr>
        <w:spacing w:line="360" w:lineRule="auto"/>
        <w:jc w:val="both"/>
        <w:rPr/>
      </w:pPr>
      <w:r w:rsidDel="00000000" w:rsidR="00000000" w:rsidRPr="00000000">
        <w:rPr>
          <w:rtl w:val="0"/>
        </w:rPr>
        <w:t xml:space="preserve">Agradecemos al Sr. Francis Kintu, Funcionario de Investigaciones del Servicio de Investigaciones Parlamentarias de Uganda por el estudio de las actas parlamentarias.</w:t>
      </w:r>
    </w:p>
    <w:p w:rsidR="00000000" w:rsidDel="00000000" w:rsidP="00000000" w:rsidRDefault="00000000" w:rsidRPr="00000000" w14:paraId="000006A3">
      <w:pPr>
        <w:spacing w:line="360" w:lineRule="auto"/>
        <w:jc w:val="both"/>
        <w:rPr/>
      </w:pPr>
      <w:r w:rsidDel="00000000" w:rsidR="00000000" w:rsidRPr="00000000">
        <w:rPr>
          <w:rtl w:val="0"/>
        </w:rPr>
        <w:t xml:space="preserve">El salario mínimo: un medio de combatir la pobreza</w:t>
      </w:r>
    </w:p>
    <w:p w:rsidR="00000000" w:rsidDel="00000000" w:rsidP="00000000" w:rsidRDefault="00000000" w:rsidRPr="00000000" w14:paraId="000006A4">
      <w:pPr>
        <w:pStyle w:val="Heading1"/>
        <w:rPr/>
      </w:pPr>
      <w:bookmarkStart w:colFirst="0" w:colLast="0" w:name="_heading=h.4uiq4w3c6fzv" w:id="22"/>
      <w:bookmarkEnd w:id="22"/>
      <w:r w:rsidDel="00000000" w:rsidR="00000000" w:rsidRPr="00000000">
        <w:rPr>
          <w:rtl w:val="0"/>
        </w:rPr>
        <w:t xml:space="preserve">¿Una herramienta subestimada? /By Samuel Grumiau. </w:t>
      </w:r>
    </w:p>
    <w:p w:rsidR="00000000" w:rsidDel="00000000" w:rsidP="00000000" w:rsidRDefault="00000000" w:rsidRPr="00000000" w14:paraId="000006A5">
      <w:pPr>
        <w:spacing w:line="360" w:lineRule="auto"/>
        <w:jc w:val="both"/>
        <w:rPr/>
      </w:pPr>
      <w:r w:rsidDel="00000000" w:rsidR="00000000" w:rsidRPr="00000000">
        <w:rPr>
          <w:rtl w:val="0"/>
        </w:rPr>
        <w:t xml:space="preserve">La experiencia europea muestra que el salario mínimo es de utilidad para los trabajadores, especialmente en los países en los que los sindicatos no tienen un gran peso en las negociaciones salariales, a escala nacional. La dificultad mayor estriba en su fijación: ni demasiado alto como para significar una traba para el empleo, ni demasiado bajo como para convertirse en una eventual «emboscada del desempleo»...</w:t>
      </w:r>
    </w:p>
    <w:p w:rsidR="00000000" w:rsidDel="00000000" w:rsidP="00000000" w:rsidRDefault="00000000" w:rsidRPr="00000000" w14:paraId="000006A6">
      <w:pPr>
        <w:spacing w:line="360" w:lineRule="auto"/>
        <w:jc w:val="both"/>
        <w:rPr/>
      </w:pPr>
      <w:r w:rsidDel="00000000" w:rsidR="00000000" w:rsidRPr="00000000">
        <w:rPr>
          <w:rtl w:val="0"/>
        </w:rPr>
        <w:t xml:space="preserve">El salario mínimo: un medio de combatir la pobreza</w:t>
      </w:r>
    </w:p>
    <w:p w:rsidR="00000000" w:rsidDel="00000000" w:rsidP="00000000" w:rsidRDefault="00000000" w:rsidRPr="00000000" w14:paraId="000006A7">
      <w:pPr>
        <w:spacing w:line="360" w:lineRule="auto"/>
        <w:jc w:val="both"/>
        <w:rPr/>
      </w:pPr>
      <w:r w:rsidDel="00000000" w:rsidR="00000000" w:rsidRPr="00000000">
        <w:rPr>
          <w:rtl w:val="0"/>
        </w:rPr>
        <w:t xml:space="preserve">Samuel Grumiau. Periodista</w:t>
      </w:r>
    </w:p>
    <w:p w:rsidR="00000000" w:rsidDel="00000000" w:rsidP="00000000" w:rsidRDefault="00000000" w:rsidRPr="00000000" w14:paraId="000006A8">
      <w:pPr>
        <w:spacing w:line="360" w:lineRule="auto"/>
        <w:jc w:val="both"/>
        <w:rPr/>
      </w:pPr>
      <w:r w:rsidDel="00000000" w:rsidR="00000000" w:rsidRPr="00000000">
        <w:rPr>
          <w:rtl w:val="0"/>
        </w:rPr>
        <w:t xml:space="preserve">La entrada en vigor del euro, la moneda única de doce de los quince países miembros de la Unión Europea (UE), facilita la comparación de los salarios en esa región. Con un salario mínimo legal nacional vigente en nueve Estados miembros (Bélgica, Grecia, España, Francia, Reino Unido, Irlanda, Luxemburgo, los Países Bajos y Portugal) y ausente en los demás países, el territorio de la Unión Europea ofrece un buen terreno de observación para quien quiera delimitar los argumentos del debate relacionado con este tema. Desde el punto de vista sindical, hay un elemento que salta a la vista: «Si exceptuamos los Países Bajos, Bélgica y Luxemburgo, es en los países donde la negociación colectiva es más difícil o aquellos en los que esta negociación no abarca la totalidad de los trabajadores, que existe un salario mínimo, tales como Francia, Reino Unido (que no está adherida al euro), Grecia, Portugal e incluso España», subraya Emmanuel Mermet, investigador económico del Instituto Sindical Europeo. «En los países en los que el porcentaje de cobertura de las negociaciones colectivas y, en particular, de las negociaciones salariales, es más importante -subraya el investigador - parecería que un salario mínimo no fuera necesario ya que la reevaluación se efectúa todos los años a todos los niveles. Por lo tanto, se podría prescindir del salario en el caso en que los sindicatos dispongan de un considerable poder de negociación colectiva». Sin embargo, es de destacar el hecho de que en ciertos países en los que actualmente no existe salario mínimo, como Alemania, algunos lo reivindican puesto que cada vez más empleadores muestran una tendencia a salirse del marco salarial establecido por los convenios colectivos.</w:t>
      </w:r>
    </w:p>
    <w:p w:rsidR="00000000" w:rsidDel="00000000" w:rsidP="00000000" w:rsidRDefault="00000000" w:rsidRPr="00000000" w14:paraId="000006A9">
      <w:pPr>
        <w:spacing w:line="360" w:lineRule="auto"/>
        <w:jc w:val="both"/>
        <w:rPr/>
      </w:pPr>
      <w:r w:rsidDel="00000000" w:rsidR="00000000" w:rsidRPr="00000000">
        <w:rPr>
          <w:rtl w:val="0"/>
        </w:rPr>
        <w:t xml:space="preserve">Según Eurostat, en febrero de 2002, el nivel de los salarios mínimos en el ámbito de la Unión Europea oscilaba, entre los 406 euros brutos por mes en Portugal y los 1.290 en Luxemburgo (ver cuadro 1). En Estados Unidos es de 1.011 euros, siendo superior en algunos estados. El porcentaje de trabajadores empleados a tiempo completo que perciben el salario mínimo, varía considerablemente según los países: de una escala que va de un 1,4 a un 2,2 por ciento de los trabajadores en España, Reino Unido, los Países Bajos e Irlanda, pasando por un 6,2 por ciento en Portugal, un 13,6 en Francia y un 15,5 en Luxemburgo. Es de destacar que en Francia es superior a muchos salarios mínimos negociados colectivamente por sector profesional. De una manera general, las mujeres entran dos veces más a menudo que los hombres en la categoría de trabajadores mal pagos o con salarios mínimos. Esto implica que una buena aplicación del salario mínimo puede reducir las diferencias de salarios, especialmente entre hombres y mujeres, pero también entre trabajadores jóvenes y trabajadores de más edad.</w:t>
      </w:r>
    </w:p>
    <w:p w:rsidR="00000000" w:rsidDel="00000000" w:rsidP="00000000" w:rsidRDefault="00000000" w:rsidRPr="00000000" w14:paraId="000006AA">
      <w:pPr>
        <w:spacing w:line="360" w:lineRule="auto"/>
        <w:jc w:val="both"/>
        <w:rPr/>
      </w:pPr>
      <w:r w:rsidDel="00000000" w:rsidR="00000000" w:rsidRPr="00000000">
        <w:rPr>
          <w:rtl w:val="0"/>
        </w:rPr>
        <w:t xml:space="preserve">Un mundo sindical europeo compartido</w:t>
      </w:r>
    </w:p>
    <w:p w:rsidR="00000000" w:rsidDel="00000000" w:rsidP="00000000" w:rsidRDefault="00000000" w:rsidRPr="00000000" w14:paraId="000006AB">
      <w:pPr>
        <w:spacing w:line="360" w:lineRule="auto"/>
        <w:jc w:val="both"/>
        <w:rPr/>
      </w:pPr>
      <w:r w:rsidDel="00000000" w:rsidR="00000000" w:rsidRPr="00000000">
        <w:rPr>
          <w:rtl w:val="0"/>
        </w:rPr>
        <w:t xml:space="preserve">¿Qué piensan los sindicatos europeos del salario mínimo? La Confederación Europea de Sindicatos (CES) no tiene una posición definida al respecto. En efecto, el punto de vista de los sindicatos de los países que tienen un salario mínimo difiere del de los sindicatos de los países que no lo tienen y las divergencias son todavía más grandes con respecto a la manera cómo podría ser fijado un eventual salario mínimo a nivel europeo. «Es el momento del debate entre investigadores para determinar si es necesario, o no, fijarse como objetivo un salario mínimo a nivel europeo», explica Emmanuel Mermet. «El tema es tanto más delicado cuanto que el hecho salarial se encuentra excluido del campo de acción comunitario de la Unión Europea, argumento que, por otra parte, utilizan los empleadores para eludir cualquier negociación. Además - agrega Mermet - la fijación de salarios no se realiza todavía a nivel nacional en todos los países europeos. Si algún día tuviera que existir un salario mínimo europeo, de todas maneras, el mismo no sería expresado en euros sino que, indudablemente se fijaría mediante un porcentaje de valor relativo según el país, por ejemplo, un porcentaje del salario promedio o del producto bruto interno. Fijarlo en 1.000 euros no plantearía problemas a países como</w:t>
      </w:r>
    </w:p>
    <w:p w:rsidR="00000000" w:rsidDel="00000000" w:rsidP="00000000" w:rsidRDefault="00000000" w:rsidRPr="00000000" w14:paraId="000006AC">
      <w:pPr>
        <w:spacing w:line="360" w:lineRule="auto"/>
        <w:jc w:val="both"/>
        <w:rPr/>
      </w:pPr>
      <w:r w:rsidDel="00000000" w:rsidR="00000000" w:rsidRPr="00000000">
        <w:rPr>
          <w:rtl w:val="0"/>
        </w:rPr>
        <w:t xml:space="preserve">Francia o Bélgica, en donde asciende a esa cifra actualmente, pero significaría un esfuerzo enorme para Grecia o Portugal.»</w:t>
      </w:r>
    </w:p>
    <w:p w:rsidR="00000000" w:rsidDel="00000000" w:rsidP="00000000" w:rsidRDefault="00000000" w:rsidRPr="00000000" w14:paraId="000006AD">
      <w:pPr>
        <w:spacing w:line="360" w:lineRule="auto"/>
        <w:jc w:val="both"/>
        <w:rPr/>
      </w:pPr>
      <w:r w:rsidDel="00000000" w:rsidR="00000000" w:rsidRPr="00000000">
        <w:rPr>
          <w:rtl w:val="0"/>
        </w:rPr>
        <w:t xml:space="preserve">Además del tema de la conveniencia de un salario mínimo y la manera cómo podría ser fijado inicialmente, los países europeos tampoco concuerdan en lo referente a la manera cómo el mismo debería evolucionar: en siete países (España, Francia, Luxemburgo, los Países Bajos, Portugal, Irlanda y Reino Unido), el salario mínimo nacional es definido sobre la base de un porcentaje horario o mensual, aprobado por ley, la mayoría de las veces después de consultar a los interlocutores sociales (organizaciones sindicales y federaciones de empleadores). En otros países es fijado por convenios y, en Grecia, se establece además una distinción entre obreros y empleados.</w:t>
      </w:r>
    </w:p>
    <w:p w:rsidR="00000000" w:rsidDel="00000000" w:rsidP="00000000" w:rsidRDefault="00000000" w:rsidRPr="00000000" w14:paraId="000006AE">
      <w:pPr>
        <w:spacing w:line="360" w:lineRule="auto"/>
        <w:jc w:val="both"/>
        <w:rPr/>
      </w:pPr>
      <w:r w:rsidDel="00000000" w:rsidR="00000000" w:rsidRPr="00000000">
        <w:rPr>
          <w:rtl w:val="0"/>
        </w:rPr>
        <w:t xml:space="preserve">En Bélgica y Luxemburgo, la reevaluación está en función de la evolución del índice de precios al consumo y es automática, pero la legislación belga obliga a los interlocutores sociales a observar lo que sucede en los tres principales interlocutores comerciales antes de negociar un aumento de salarios (ver el artículo de Jonathan Equeter en página 56). En otros países europeos, por el contrario, se tiene en cuenta la evolución de los precios y salarios para proceder a la revisión anual del porcentaje mínimo, pero sin estar obligados por ley.</w:t>
      </w:r>
    </w:p>
    <w:p w:rsidR="00000000" w:rsidDel="00000000" w:rsidP="00000000" w:rsidRDefault="00000000" w:rsidRPr="00000000" w14:paraId="000006AF">
      <w:pPr>
        <w:spacing w:line="360" w:lineRule="auto"/>
        <w:jc w:val="both"/>
        <w:rPr/>
      </w:pPr>
      <w:r w:rsidDel="00000000" w:rsidR="00000000" w:rsidRPr="00000000">
        <w:rPr>
          <w:rtl w:val="0"/>
        </w:rPr>
        <w:t xml:space="preserve">En suma, hay tema para discutir...</w:t>
      </w:r>
    </w:p>
    <w:p w:rsidR="00000000" w:rsidDel="00000000" w:rsidP="00000000" w:rsidRDefault="00000000" w:rsidRPr="00000000" w14:paraId="000006B0">
      <w:pPr>
        <w:spacing w:line="360" w:lineRule="auto"/>
        <w:jc w:val="both"/>
        <w:rPr/>
      </w:pPr>
      <w:r w:rsidDel="00000000" w:rsidR="00000000" w:rsidRPr="00000000">
        <w:rPr>
          <w:rtl w:val="0"/>
        </w:rPr>
        <w:t xml:space="preserve">Impacto sobre el empleo</w:t>
      </w:r>
    </w:p>
    <w:p w:rsidR="00000000" w:rsidDel="00000000" w:rsidP="00000000" w:rsidRDefault="00000000" w:rsidRPr="00000000" w14:paraId="000006B1">
      <w:pPr>
        <w:spacing w:line="360" w:lineRule="auto"/>
        <w:jc w:val="both"/>
        <w:rPr/>
      </w:pPr>
      <w:r w:rsidDel="00000000" w:rsidR="00000000" w:rsidRPr="00000000">
        <w:rPr>
          <w:rtl w:val="0"/>
        </w:rPr>
        <w:t xml:space="preserve">Uno de los principales argumentos esgrimidos por los que se oponen al salario mínimo es que, si sobrepasa un cierto nivel, tendría un impacto negativo sobre el empleo, generalmente no especificado. Algunos empleadores proponen que se proceda desde ya a paliar esta supuesta pérdida de empleo disminuyendo las cargas sociales patronales, lo que permitiría reducir el costo de la mano de obra, preservando el salario mínimo. Por otra parte, no hay ningún estudio que pruebe algún efecto negativo del salario mínimo sobre el empleo en los países donde se aplica, salvo, a veces y de manera limitada, para los jóvenes menores de 20 años 1. La experiencia práctica demuestra incluso lo contrario en ciertas economías sanas, por ejemplo en el Reino Unido, en donde el salario mínimo fue introducido nuevamente por el gobierno laborista de Anthony Blair en 1999. «La introducción de un salario mínimo tuvo un impacto importante para más de un millón de trabajadores y contribuyó a hacer del Reino Unido un país más justo – afirma John Monks, secretario general del TUC, Congreso de Sindicatos Británicos (Trades Union Congress). Contrariamente a lo que afirman los que se oponen a esta política, no existe análisis alguno que sugiera que el salario mínimo haya tenido un impacto negativo sobre el empleo, sino que, por el contrario, produce ganancias mayores para los trabajadores con salarios menores».</w:t>
      </w:r>
    </w:p>
    <w:p w:rsidR="00000000" w:rsidDel="00000000" w:rsidP="00000000" w:rsidRDefault="00000000" w:rsidRPr="00000000" w14:paraId="000006B2">
      <w:pPr>
        <w:spacing w:line="360" w:lineRule="auto"/>
        <w:jc w:val="both"/>
        <w:rPr/>
      </w:pPr>
      <w:r w:rsidDel="00000000" w:rsidR="00000000" w:rsidRPr="00000000">
        <w:rPr>
          <w:rtl w:val="0"/>
        </w:rPr>
        <w:t xml:space="preserve">¿Cuál es el impacto del salario mínimo sobre el conjunto de los salarios?</w:t>
      </w:r>
    </w:p>
    <w:p w:rsidR="00000000" w:rsidDel="00000000" w:rsidP="00000000" w:rsidRDefault="00000000" w:rsidRPr="00000000" w14:paraId="000006B3">
      <w:pPr>
        <w:spacing w:line="360" w:lineRule="auto"/>
        <w:jc w:val="both"/>
        <w:rPr/>
      </w:pPr>
      <w:r w:rsidDel="00000000" w:rsidR="00000000" w:rsidRPr="00000000">
        <w:rPr>
          <w:rtl w:val="0"/>
        </w:rPr>
        <w:t xml:space="preserve">Nos enfrentamos a un problema de peso cuando se trata de evaluar el impacto de la introducción de un salario mínimo sobre el volumen del conjunto de la masa salarial.</w:t>
      </w:r>
    </w:p>
    <w:p w:rsidR="00000000" w:rsidDel="00000000" w:rsidP="00000000" w:rsidRDefault="00000000" w:rsidRPr="00000000" w14:paraId="000006B4">
      <w:pPr>
        <w:spacing w:line="360" w:lineRule="auto"/>
        <w:jc w:val="both"/>
        <w:rPr/>
      </w:pPr>
      <w:r w:rsidDel="00000000" w:rsidR="00000000" w:rsidRPr="00000000">
        <w:rPr>
          <w:rtl w:val="0"/>
        </w:rPr>
        <w:t xml:space="preserve">¿Qué sucede con los otros ingresos cuando se aumenta el salario más bajo de una empresa para situarlo a nivel del salario mínimo?</w:t>
      </w:r>
    </w:p>
    <w:p w:rsidR="00000000" w:rsidDel="00000000" w:rsidP="00000000" w:rsidRDefault="00000000" w:rsidRPr="00000000" w14:paraId="000006B5">
      <w:pPr>
        <w:spacing w:line="360" w:lineRule="auto"/>
        <w:jc w:val="both"/>
        <w:rPr/>
      </w:pPr>
      <w:r w:rsidDel="00000000" w:rsidR="00000000" w:rsidRPr="00000000">
        <w:rPr>
          <w:rtl w:val="0"/>
        </w:rPr>
        <w:t xml:space="preserve">¿Disminuyen las desigualdades gracias a una reducción de las diferencias entre los que están más abajo y los que están en medio de la escala de salarios o bien los empleadores aumentan los otros salarios para mantener las diferencias de remuneración en función de la competencia, de la experiencia o de la antigüedad? Para responder a esta pregunta, se debería poder observar todos los niveles de salario con y sin introducción del salario mínimo, lo que es prácticamente imposible. No obstante, en un estudio publicado en 1998, la OCDE emite su opinión sobre el tema: «Parecería que hubiera un efecto de entrenamiento que conduce al aumento del salario de aquellos que antes ganaban exactamente el nuevo mínimo o apenas un poco más. En parte, como consecuencia de esos efectos, los países en los que el salario mínimo es relativamente elevado con relación al salario medio, presentan una menor diferencia entre los valores máximos y mínimos de los salarios y una menor proporción de bajas remuneraciones» 1.</w:t>
      </w:r>
    </w:p>
    <w:p w:rsidR="00000000" w:rsidDel="00000000" w:rsidP="00000000" w:rsidRDefault="00000000" w:rsidRPr="00000000" w14:paraId="000006B6">
      <w:pPr>
        <w:spacing w:line="360" w:lineRule="auto"/>
        <w:jc w:val="both"/>
        <w:rPr/>
      </w:pPr>
      <w:r w:rsidDel="00000000" w:rsidR="00000000" w:rsidRPr="00000000">
        <w:rPr>
          <w:rtl w:val="0"/>
        </w:rPr>
        <w:t xml:space="preserve">1 «Tirar el mejor partido posible del mínimo: salario mínimo legal, empleo y pobreza», en Perspectivas de l'emploi (París, OCDE), junio de 1998.</w:t>
      </w:r>
    </w:p>
    <w:p w:rsidR="00000000" w:rsidDel="00000000" w:rsidP="00000000" w:rsidRDefault="00000000" w:rsidRPr="00000000" w14:paraId="000006B7">
      <w:pPr>
        <w:spacing w:line="360" w:lineRule="auto"/>
        <w:jc w:val="both"/>
        <w:rPr/>
      </w:pPr>
      <w:r w:rsidDel="00000000" w:rsidR="00000000" w:rsidRPr="00000000">
        <w:rPr>
          <w:rtl w:val="0"/>
        </w:rPr>
        <w:t xml:space="preserve">Para apoyar esta afirmación, el TUC subraya que actualmente existe cerca de un millón de nuevos empleos en el Reino Unido, con relación a 1999, año en que fue implantado nuevamente el salario mínimo. Por otra parte, los empleadores británicos no solicitan su supresión sino que afirman haberse adaptado a su existencia, siendo que en un principio lo habían criticado abiertamente. Otro ejemplo: los Estados Unidos, en donde el empleo de trabajadores a tiempo parcial aumentó luego que el salario mínimo fuera incrementado*2.</w:t>
      </w:r>
    </w:p>
    <w:p w:rsidR="00000000" w:rsidDel="00000000" w:rsidP="00000000" w:rsidRDefault="00000000" w:rsidRPr="00000000" w14:paraId="000006B8">
      <w:pPr>
        <w:spacing w:line="360" w:lineRule="auto"/>
        <w:jc w:val="both"/>
        <w:rPr/>
      </w:pPr>
      <w:r w:rsidDel="00000000" w:rsidR="00000000" w:rsidRPr="00000000">
        <w:rPr>
          <w:rtl w:val="0"/>
        </w:rPr>
        <w:t xml:space="preserve">Más aún, los Países Bajos, que ostentan el segundo salario mínimo más elevado de la Unión Europea, pueden ufanarse de tener una tasa de desempleo mucho más baja que la mayoría de los otros Estados miembros de la UE. En ese país, se logró un equilibrio gracias a la existencia de una relación entre el salario mínimo y el crecimiento promedio de los salarios, pero con una salvedad: siempre y cuando el porcentaje de desempleo no sobrepase un cierto límite.</w:t>
      </w:r>
    </w:p>
    <w:p w:rsidR="00000000" w:rsidDel="00000000" w:rsidP="00000000" w:rsidRDefault="00000000" w:rsidRPr="00000000" w14:paraId="000006B9">
      <w:pPr>
        <w:spacing w:line="360" w:lineRule="auto"/>
        <w:jc w:val="both"/>
        <w:rPr/>
      </w:pPr>
      <w:r w:rsidDel="00000000" w:rsidR="00000000" w:rsidRPr="00000000">
        <w:rPr>
          <w:rtl w:val="0"/>
        </w:rPr>
        <w:t xml:space="preserve">Informar al gran público</w:t>
      </w:r>
    </w:p>
    <w:p w:rsidR="00000000" w:rsidDel="00000000" w:rsidP="00000000" w:rsidRDefault="00000000" w:rsidRPr="00000000" w14:paraId="000006BA">
      <w:pPr>
        <w:spacing w:line="360" w:lineRule="auto"/>
        <w:jc w:val="both"/>
        <w:rPr/>
      </w:pPr>
      <w:r w:rsidDel="00000000" w:rsidR="00000000" w:rsidRPr="00000000">
        <w:rPr>
          <w:rtl w:val="0"/>
        </w:rPr>
        <w:t xml:space="preserve">La existencia de un salario mínimo no constituye en sí una garantía contra la explotación de los trabajadores y algunos empleadores poco escrupulosos no dudarían en aprovecharse de la eventual falta de información de sus empleados para no respetar el límite salarial legal. Se necesita una inspección de trabajo eficiente y campañas de información bien publicitadas, como así también una presencia sindical significativa. En el Reino Unido, un sondeo realizado este año por el TUC entre 508 jóvenes entre 16 y 21 años de edad, muestra que la mayoría de ellos no están al tanto de su derecho a un salario mínimo y cuando lo descubren, se sorprenden de su bajo nivel. No hay estadísticas fiables acerca del número de trabajadores británicos que perciben un salario por debajo del mínimo, pero el TUC estima que el mismo podría elevarse a 170.000. Además, el sondeo muestra que un 70 por ciento de los jóvenes interrogados se oponen a la existencia de un salario mínimo más bajo para los trabajadores con edades entre 18 y 21 años que no están en período de aprendizaje 3, discriminación contra la cual el TUC protesta enérgicamente. No obstante, la misma tiene vigencia en todos los países de la Unión Europea que tienen un salario mínimo, salvo Portugal y España, dos de los países en donde el salario mínimo es más bajo.</w:t>
      </w:r>
    </w:p>
    <w:p w:rsidR="00000000" w:rsidDel="00000000" w:rsidP="00000000" w:rsidRDefault="00000000" w:rsidRPr="00000000" w14:paraId="000006BB">
      <w:pPr>
        <w:spacing w:line="360" w:lineRule="auto"/>
        <w:jc w:val="both"/>
        <w:rPr/>
      </w:pPr>
      <w:r w:rsidDel="00000000" w:rsidR="00000000" w:rsidRPr="00000000">
        <w:rPr>
          <w:rtl w:val="0"/>
        </w:rPr>
        <w:t xml:space="preserve">Ciertos defensores del salario mínimo señalan que su introducción en un país beneficia principalmente a las familias pobres. Es así que, en ocasión de la nueva introducción de este salario en el Reino Unido en 1999, se estimaba que podía beneficiar a un trabajador a domicilio de cada tres, a un trabajador a tiempo parcial de cada cinco y a un padre o madre jefes de familia de cada cinco. Los ingresos más bajos podrían llegar a tener un aumento salarial de un 30 por ciento. No obstante, un estudio publicado en la Revista económica de la Organización para la Cooperación y el Desarrollo Económicos (OCDE) tiende a relativizar el efecto del salario mínimo sobre la pobreza: «Entre las familias de trabajadores pobres, se constata sólo una escasa correlación entre el nivel de remuneración y el nivel de ingresos. Esto es válido al menos para cerca de un decil inferior, es decir, donde es probable que perciban el salario mínimo. La OCDE (1998) muestra que en la mayoría de los países, sólo alrededor de un 10 por ciento de los trabajadores con bajos salarios viven en hogares pobres, si se exceptúan Italia y Estados Unidos, donde esta proporción es francamente más elevada, llegando a cerca de un 20 por ciento. Esto se debe a que el tamaño de la familia, el número de personas que aportan sus ingresos y la duración del trabajo influyen sensiblemente sobre los ingresos de los hogares y, por lo tanto, deben ser tenidos en cuenta cuando se mide el grado de pobreza»4. Según la OCDE, a pesar de sus ventajas, el salario mínimo no representa pues la panacea frente a la pobreza.</w:t>
      </w:r>
    </w:p>
    <w:p w:rsidR="00000000" w:rsidDel="00000000" w:rsidP="00000000" w:rsidRDefault="00000000" w:rsidRPr="00000000" w14:paraId="000006BC">
      <w:pPr>
        <w:spacing w:line="360" w:lineRule="auto"/>
        <w:jc w:val="both"/>
        <w:rPr/>
      </w:pPr>
      <w:r w:rsidDel="00000000" w:rsidR="00000000" w:rsidRPr="00000000">
        <w:rPr>
          <w:rtl w:val="0"/>
        </w:rPr>
        <w:t xml:space="preserve">Cuadro 1: Salarios mínimos mensuales brutos al 1° de enero de 2001 y al 1° de febrero de 2002, según las estimaciones de Eurostat</w:t>
      </w:r>
    </w:p>
    <w:tbl>
      <w:tblPr>
        <w:tblStyle w:val="Table4"/>
        <w:tblW w:w="849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31"/>
        <w:gridCol w:w="2831"/>
        <w:gridCol w:w="2832"/>
        <w:tblGridChange w:id="0">
          <w:tblGrid>
            <w:gridCol w:w="2831"/>
            <w:gridCol w:w="2831"/>
            <w:gridCol w:w="2832"/>
          </w:tblGrid>
        </w:tblGridChange>
      </w:tblGrid>
      <w:tr>
        <w:trPr>
          <w:cantSplit w:val="0"/>
          <w:tblHeader w:val="0"/>
        </w:trPr>
        <w:tc>
          <w:tcPr/>
          <w:p w:rsidR="00000000" w:rsidDel="00000000" w:rsidP="00000000" w:rsidRDefault="00000000" w:rsidRPr="00000000" w14:paraId="000006BD">
            <w:pPr>
              <w:spacing w:line="360" w:lineRule="auto"/>
              <w:jc w:val="both"/>
              <w:rPr/>
            </w:pPr>
            <w:r w:rsidDel="00000000" w:rsidR="00000000" w:rsidRPr="00000000">
              <w:rPr>
                <w:rtl w:val="0"/>
              </w:rPr>
              <w:t xml:space="preserve">País</w:t>
            </w:r>
          </w:p>
        </w:tc>
        <w:tc>
          <w:tcPr/>
          <w:p w:rsidR="00000000" w:rsidDel="00000000" w:rsidP="00000000" w:rsidRDefault="00000000" w:rsidRPr="00000000" w14:paraId="000006BE">
            <w:pPr>
              <w:spacing w:line="360" w:lineRule="auto"/>
              <w:jc w:val="both"/>
              <w:rPr/>
            </w:pPr>
            <w:r w:rsidDel="00000000" w:rsidR="00000000" w:rsidRPr="00000000">
              <w:rPr>
                <w:rtl w:val="0"/>
              </w:rPr>
              <w:t xml:space="preserve">Salario mínimo mensual en euros al 1° de enero de 2001</w:t>
            </w:r>
          </w:p>
        </w:tc>
        <w:tc>
          <w:tcPr/>
          <w:p w:rsidR="00000000" w:rsidDel="00000000" w:rsidP="00000000" w:rsidRDefault="00000000" w:rsidRPr="00000000" w14:paraId="000006BF">
            <w:pPr>
              <w:spacing w:line="360" w:lineRule="auto"/>
              <w:jc w:val="both"/>
              <w:rPr/>
            </w:pPr>
            <w:r w:rsidDel="00000000" w:rsidR="00000000" w:rsidRPr="00000000">
              <w:rPr>
                <w:rtl w:val="0"/>
              </w:rPr>
              <w:t xml:space="preserve">Salario mínimo mensual en euros al 1° de febrero de 2002</w:t>
            </w:r>
          </w:p>
        </w:tc>
      </w:tr>
      <w:tr>
        <w:trPr>
          <w:cantSplit w:val="0"/>
          <w:tblHeader w:val="0"/>
        </w:trPr>
        <w:tc>
          <w:tcPr/>
          <w:p w:rsidR="00000000" w:rsidDel="00000000" w:rsidP="00000000" w:rsidRDefault="00000000" w:rsidRPr="00000000" w14:paraId="000006C0">
            <w:pPr>
              <w:spacing w:line="360" w:lineRule="auto"/>
              <w:jc w:val="both"/>
              <w:rPr/>
            </w:pPr>
            <w:r w:rsidDel="00000000" w:rsidR="00000000" w:rsidRPr="00000000">
              <w:rPr>
                <w:rtl w:val="0"/>
              </w:rPr>
              <w:t xml:space="preserve">Bélgica</w:t>
            </w:r>
          </w:p>
        </w:tc>
        <w:tc>
          <w:tcPr/>
          <w:p w:rsidR="00000000" w:rsidDel="00000000" w:rsidP="00000000" w:rsidRDefault="00000000" w:rsidRPr="00000000" w14:paraId="000006C1">
            <w:pPr>
              <w:spacing w:line="360" w:lineRule="auto"/>
              <w:jc w:val="both"/>
              <w:rPr/>
            </w:pPr>
            <w:r w:rsidDel="00000000" w:rsidR="00000000" w:rsidRPr="00000000">
              <w:rPr>
                <w:rtl w:val="0"/>
              </w:rPr>
              <w:t xml:space="preserve">1118</w:t>
            </w:r>
          </w:p>
        </w:tc>
        <w:tc>
          <w:tcPr/>
          <w:p w:rsidR="00000000" w:rsidDel="00000000" w:rsidP="00000000" w:rsidRDefault="00000000" w:rsidRPr="00000000" w14:paraId="000006C2">
            <w:pPr>
              <w:spacing w:line="360" w:lineRule="auto"/>
              <w:jc w:val="both"/>
              <w:rPr/>
            </w:pPr>
            <w:r w:rsidDel="00000000" w:rsidR="00000000" w:rsidRPr="00000000">
              <w:rPr>
                <w:rtl w:val="0"/>
              </w:rPr>
              <w:t xml:space="preserve">1163</w:t>
            </w:r>
          </w:p>
        </w:tc>
      </w:tr>
      <w:tr>
        <w:trPr>
          <w:cantSplit w:val="0"/>
          <w:tblHeader w:val="0"/>
        </w:trPr>
        <w:tc>
          <w:tcPr/>
          <w:p w:rsidR="00000000" w:rsidDel="00000000" w:rsidP="00000000" w:rsidRDefault="00000000" w:rsidRPr="00000000" w14:paraId="000006C3">
            <w:pPr>
              <w:spacing w:line="360" w:lineRule="auto"/>
              <w:jc w:val="both"/>
              <w:rPr/>
            </w:pPr>
            <w:r w:rsidDel="00000000" w:rsidR="00000000" w:rsidRPr="00000000">
              <w:rPr>
                <w:rtl w:val="0"/>
              </w:rPr>
              <w:t xml:space="preserve">Grecia</w:t>
            </w:r>
          </w:p>
        </w:tc>
        <w:tc>
          <w:tcPr/>
          <w:p w:rsidR="00000000" w:rsidDel="00000000" w:rsidP="00000000" w:rsidRDefault="00000000" w:rsidRPr="00000000" w14:paraId="000006C4">
            <w:pPr>
              <w:spacing w:line="360" w:lineRule="auto"/>
              <w:jc w:val="both"/>
              <w:rPr/>
            </w:pPr>
            <w:r w:rsidDel="00000000" w:rsidR="00000000" w:rsidRPr="00000000">
              <w:rPr>
                <w:rtl w:val="0"/>
              </w:rPr>
              <w:t xml:space="preserve">466</w:t>
            </w:r>
          </w:p>
        </w:tc>
        <w:tc>
          <w:tcPr/>
          <w:p w:rsidR="00000000" w:rsidDel="00000000" w:rsidP="00000000" w:rsidRDefault="00000000" w:rsidRPr="00000000" w14:paraId="000006C5">
            <w:pPr>
              <w:spacing w:line="360" w:lineRule="auto"/>
              <w:jc w:val="both"/>
              <w:rPr/>
            </w:pPr>
            <w:r w:rsidDel="00000000" w:rsidR="00000000" w:rsidRPr="00000000">
              <w:rPr>
                <w:rtl w:val="0"/>
              </w:rPr>
              <w:t xml:space="preserve">473</w:t>
            </w:r>
          </w:p>
        </w:tc>
      </w:tr>
      <w:tr>
        <w:trPr>
          <w:cantSplit w:val="0"/>
          <w:tblHeader w:val="0"/>
        </w:trPr>
        <w:tc>
          <w:tcPr/>
          <w:p w:rsidR="00000000" w:rsidDel="00000000" w:rsidP="00000000" w:rsidRDefault="00000000" w:rsidRPr="00000000" w14:paraId="000006C6">
            <w:pPr>
              <w:spacing w:line="360" w:lineRule="auto"/>
              <w:jc w:val="both"/>
              <w:rPr/>
            </w:pPr>
            <w:r w:rsidDel="00000000" w:rsidR="00000000" w:rsidRPr="00000000">
              <w:rPr>
                <w:rtl w:val="0"/>
              </w:rPr>
              <w:t xml:space="preserve">España</w:t>
            </w:r>
          </w:p>
        </w:tc>
        <w:tc>
          <w:tcPr/>
          <w:p w:rsidR="00000000" w:rsidDel="00000000" w:rsidP="00000000" w:rsidRDefault="00000000" w:rsidRPr="00000000" w14:paraId="000006C7">
            <w:pPr>
              <w:spacing w:line="360" w:lineRule="auto"/>
              <w:jc w:val="both"/>
              <w:rPr/>
            </w:pPr>
            <w:r w:rsidDel="00000000" w:rsidR="00000000" w:rsidRPr="00000000">
              <w:rPr>
                <w:rtl w:val="0"/>
              </w:rPr>
              <w:t xml:space="preserve">506</w:t>
            </w:r>
          </w:p>
        </w:tc>
        <w:tc>
          <w:tcPr/>
          <w:p w:rsidR="00000000" w:rsidDel="00000000" w:rsidP="00000000" w:rsidRDefault="00000000" w:rsidRPr="00000000" w14:paraId="000006C8">
            <w:pPr>
              <w:spacing w:line="360" w:lineRule="auto"/>
              <w:jc w:val="both"/>
              <w:rPr/>
            </w:pPr>
            <w:r w:rsidDel="00000000" w:rsidR="00000000" w:rsidRPr="00000000">
              <w:rPr>
                <w:rtl w:val="0"/>
              </w:rPr>
              <w:t xml:space="preserve">516</w:t>
            </w:r>
          </w:p>
        </w:tc>
      </w:tr>
      <w:tr>
        <w:trPr>
          <w:cantSplit w:val="0"/>
          <w:tblHeader w:val="0"/>
        </w:trPr>
        <w:tc>
          <w:tcPr/>
          <w:p w:rsidR="00000000" w:rsidDel="00000000" w:rsidP="00000000" w:rsidRDefault="00000000" w:rsidRPr="00000000" w14:paraId="000006C9">
            <w:pPr>
              <w:spacing w:line="360" w:lineRule="auto"/>
              <w:jc w:val="both"/>
              <w:rPr/>
            </w:pPr>
            <w:r w:rsidDel="00000000" w:rsidR="00000000" w:rsidRPr="00000000">
              <w:rPr>
                <w:rtl w:val="0"/>
              </w:rPr>
              <w:t xml:space="preserve">Francia</w:t>
            </w:r>
          </w:p>
        </w:tc>
        <w:tc>
          <w:tcPr/>
          <w:p w:rsidR="00000000" w:rsidDel="00000000" w:rsidP="00000000" w:rsidRDefault="00000000" w:rsidRPr="00000000" w14:paraId="000006CA">
            <w:pPr>
              <w:spacing w:line="360" w:lineRule="auto"/>
              <w:jc w:val="both"/>
              <w:rPr/>
            </w:pPr>
            <w:r w:rsidDel="00000000" w:rsidR="00000000" w:rsidRPr="00000000">
              <w:rPr>
                <w:rtl w:val="0"/>
              </w:rPr>
              <w:t xml:space="preserve">1083</w:t>
            </w:r>
          </w:p>
        </w:tc>
        <w:tc>
          <w:tcPr/>
          <w:p w:rsidR="00000000" w:rsidDel="00000000" w:rsidP="00000000" w:rsidRDefault="00000000" w:rsidRPr="00000000" w14:paraId="000006CB">
            <w:pPr>
              <w:spacing w:line="360" w:lineRule="auto"/>
              <w:jc w:val="both"/>
              <w:rPr/>
            </w:pPr>
            <w:r w:rsidDel="00000000" w:rsidR="00000000" w:rsidRPr="00000000">
              <w:rPr>
                <w:rtl w:val="0"/>
              </w:rPr>
              <w:t xml:space="preserve">1126</w:t>
            </w:r>
          </w:p>
        </w:tc>
      </w:tr>
      <w:tr>
        <w:trPr>
          <w:cantSplit w:val="0"/>
          <w:tblHeader w:val="0"/>
        </w:trPr>
        <w:tc>
          <w:tcPr/>
          <w:p w:rsidR="00000000" w:rsidDel="00000000" w:rsidP="00000000" w:rsidRDefault="00000000" w:rsidRPr="00000000" w14:paraId="000006CC">
            <w:pPr>
              <w:spacing w:line="360" w:lineRule="auto"/>
              <w:jc w:val="both"/>
              <w:rPr/>
            </w:pPr>
            <w:r w:rsidDel="00000000" w:rsidR="00000000" w:rsidRPr="00000000">
              <w:rPr>
                <w:rtl w:val="0"/>
              </w:rPr>
              <w:t xml:space="preserve">Irlanda</w:t>
            </w:r>
          </w:p>
        </w:tc>
        <w:tc>
          <w:tcPr/>
          <w:p w:rsidR="00000000" w:rsidDel="00000000" w:rsidP="00000000" w:rsidRDefault="00000000" w:rsidRPr="00000000" w14:paraId="000006CD">
            <w:pPr>
              <w:spacing w:line="360" w:lineRule="auto"/>
              <w:jc w:val="both"/>
              <w:rPr/>
            </w:pPr>
            <w:r w:rsidDel="00000000" w:rsidR="00000000" w:rsidRPr="00000000">
              <w:rPr>
                <w:rtl w:val="0"/>
              </w:rPr>
              <w:t xml:space="preserve">945</w:t>
            </w:r>
          </w:p>
        </w:tc>
        <w:tc>
          <w:tcPr/>
          <w:p w:rsidR="00000000" w:rsidDel="00000000" w:rsidP="00000000" w:rsidRDefault="00000000" w:rsidRPr="00000000" w14:paraId="000006CE">
            <w:pPr>
              <w:spacing w:line="360" w:lineRule="auto"/>
              <w:jc w:val="both"/>
              <w:rPr/>
            </w:pPr>
            <w:r w:rsidDel="00000000" w:rsidR="00000000" w:rsidRPr="00000000">
              <w:rPr>
                <w:rtl w:val="0"/>
              </w:rPr>
              <w:t xml:space="preserve">1009</w:t>
            </w:r>
          </w:p>
        </w:tc>
      </w:tr>
      <w:tr>
        <w:trPr>
          <w:cantSplit w:val="0"/>
          <w:tblHeader w:val="0"/>
        </w:trPr>
        <w:tc>
          <w:tcPr/>
          <w:p w:rsidR="00000000" w:rsidDel="00000000" w:rsidP="00000000" w:rsidRDefault="00000000" w:rsidRPr="00000000" w14:paraId="000006CF">
            <w:pPr>
              <w:spacing w:line="360" w:lineRule="auto"/>
              <w:jc w:val="both"/>
              <w:rPr/>
            </w:pPr>
            <w:r w:rsidDel="00000000" w:rsidR="00000000" w:rsidRPr="00000000">
              <w:rPr>
                <w:rtl w:val="0"/>
              </w:rPr>
              <w:t xml:space="preserve">Luxemburgo</w:t>
            </w:r>
          </w:p>
        </w:tc>
        <w:tc>
          <w:tcPr/>
          <w:p w:rsidR="00000000" w:rsidDel="00000000" w:rsidP="00000000" w:rsidRDefault="00000000" w:rsidRPr="00000000" w14:paraId="000006D0">
            <w:pPr>
              <w:spacing w:line="360" w:lineRule="auto"/>
              <w:jc w:val="both"/>
              <w:rPr/>
            </w:pPr>
            <w:r w:rsidDel="00000000" w:rsidR="00000000" w:rsidRPr="00000000">
              <w:rPr>
                <w:rtl w:val="0"/>
              </w:rPr>
              <w:t xml:space="preserve">1259</w:t>
            </w:r>
          </w:p>
        </w:tc>
        <w:tc>
          <w:tcPr/>
          <w:p w:rsidR="00000000" w:rsidDel="00000000" w:rsidP="00000000" w:rsidRDefault="00000000" w:rsidRPr="00000000" w14:paraId="000006D1">
            <w:pPr>
              <w:spacing w:line="360" w:lineRule="auto"/>
              <w:jc w:val="both"/>
              <w:rPr/>
            </w:pPr>
            <w:r w:rsidDel="00000000" w:rsidR="00000000" w:rsidRPr="00000000">
              <w:rPr>
                <w:rtl w:val="0"/>
              </w:rPr>
              <w:t xml:space="preserve">1290</w:t>
            </w:r>
          </w:p>
        </w:tc>
      </w:tr>
      <w:tr>
        <w:trPr>
          <w:cantSplit w:val="0"/>
          <w:tblHeader w:val="0"/>
        </w:trPr>
        <w:tc>
          <w:tcPr/>
          <w:p w:rsidR="00000000" w:rsidDel="00000000" w:rsidP="00000000" w:rsidRDefault="00000000" w:rsidRPr="00000000" w14:paraId="000006D2">
            <w:pPr>
              <w:spacing w:line="360" w:lineRule="auto"/>
              <w:jc w:val="both"/>
              <w:rPr/>
            </w:pPr>
            <w:r w:rsidDel="00000000" w:rsidR="00000000" w:rsidRPr="00000000">
              <w:rPr>
                <w:rtl w:val="0"/>
              </w:rPr>
              <w:t xml:space="preserve">Países Bajos</w:t>
            </w:r>
          </w:p>
        </w:tc>
        <w:tc>
          <w:tcPr/>
          <w:p w:rsidR="00000000" w:rsidDel="00000000" w:rsidP="00000000" w:rsidRDefault="00000000" w:rsidRPr="00000000" w14:paraId="000006D3">
            <w:pPr>
              <w:spacing w:line="360" w:lineRule="auto"/>
              <w:jc w:val="both"/>
              <w:rPr/>
            </w:pPr>
            <w:r w:rsidDel="00000000" w:rsidR="00000000" w:rsidRPr="00000000">
              <w:rPr>
                <w:rtl w:val="0"/>
              </w:rPr>
              <w:t xml:space="preserve">1154</w:t>
            </w:r>
          </w:p>
        </w:tc>
        <w:tc>
          <w:tcPr/>
          <w:p w:rsidR="00000000" w:rsidDel="00000000" w:rsidP="00000000" w:rsidRDefault="00000000" w:rsidRPr="00000000" w14:paraId="000006D4">
            <w:pPr>
              <w:spacing w:line="360" w:lineRule="auto"/>
              <w:jc w:val="both"/>
              <w:rPr/>
            </w:pPr>
            <w:r w:rsidDel="00000000" w:rsidR="00000000" w:rsidRPr="00000000">
              <w:rPr>
                <w:rtl w:val="0"/>
              </w:rPr>
              <w:t xml:space="preserve">1207</w:t>
            </w:r>
          </w:p>
        </w:tc>
      </w:tr>
      <w:tr>
        <w:trPr>
          <w:cantSplit w:val="0"/>
          <w:tblHeader w:val="0"/>
        </w:trPr>
        <w:tc>
          <w:tcPr/>
          <w:p w:rsidR="00000000" w:rsidDel="00000000" w:rsidP="00000000" w:rsidRDefault="00000000" w:rsidRPr="00000000" w14:paraId="000006D5">
            <w:pPr>
              <w:spacing w:line="360" w:lineRule="auto"/>
              <w:jc w:val="both"/>
              <w:rPr/>
            </w:pPr>
            <w:r w:rsidDel="00000000" w:rsidR="00000000" w:rsidRPr="00000000">
              <w:rPr>
                <w:rtl w:val="0"/>
              </w:rPr>
              <w:t xml:space="preserve">Portugal</w:t>
            </w:r>
          </w:p>
        </w:tc>
        <w:tc>
          <w:tcPr/>
          <w:p w:rsidR="00000000" w:rsidDel="00000000" w:rsidP="00000000" w:rsidRDefault="00000000" w:rsidRPr="00000000" w14:paraId="000006D6">
            <w:pPr>
              <w:spacing w:line="360" w:lineRule="auto"/>
              <w:jc w:val="both"/>
              <w:rPr/>
            </w:pPr>
            <w:r w:rsidDel="00000000" w:rsidR="00000000" w:rsidRPr="00000000">
              <w:rPr>
                <w:rtl w:val="0"/>
              </w:rPr>
              <w:t xml:space="preserve">390</w:t>
            </w:r>
          </w:p>
        </w:tc>
        <w:tc>
          <w:tcPr/>
          <w:p w:rsidR="00000000" w:rsidDel="00000000" w:rsidP="00000000" w:rsidRDefault="00000000" w:rsidRPr="00000000" w14:paraId="000006D7">
            <w:pPr>
              <w:spacing w:line="360" w:lineRule="auto"/>
              <w:jc w:val="both"/>
              <w:rPr/>
            </w:pPr>
            <w:r w:rsidDel="00000000" w:rsidR="00000000" w:rsidRPr="00000000">
              <w:rPr>
                <w:rtl w:val="0"/>
              </w:rPr>
              <w:t xml:space="preserve">406</w:t>
            </w:r>
          </w:p>
        </w:tc>
      </w:tr>
      <w:tr>
        <w:trPr>
          <w:cantSplit w:val="0"/>
          <w:tblHeader w:val="0"/>
        </w:trPr>
        <w:tc>
          <w:tcPr/>
          <w:p w:rsidR="00000000" w:rsidDel="00000000" w:rsidP="00000000" w:rsidRDefault="00000000" w:rsidRPr="00000000" w14:paraId="000006D8">
            <w:pPr>
              <w:spacing w:line="360" w:lineRule="auto"/>
              <w:jc w:val="both"/>
              <w:rPr/>
            </w:pPr>
            <w:r w:rsidDel="00000000" w:rsidR="00000000" w:rsidRPr="00000000">
              <w:rPr>
                <w:rtl w:val="0"/>
              </w:rPr>
              <w:t xml:space="preserve">Reino Unido</w:t>
            </w:r>
          </w:p>
        </w:tc>
        <w:tc>
          <w:tcPr/>
          <w:p w:rsidR="00000000" w:rsidDel="00000000" w:rsidP="00000000" w:rsidRDefault="00000000" w:rsidRPr="00000000" w14:paraId="000006D9">
            <w:pPr>
              <w:spacing w:line="360" w:lineRule="auto"/>
              <w:jc w:val="both"/>
              <w:rPr/>
            </w:pPr>
            <w:r w:rsidDel="00000000" w:rsidR="00000000" w:rsidRPr="00000000">
              <w:rPr>
                <w:rtl w:val="0"/>
              </w:rPr>
              <w:t xml:space="preserve">985</w:t>
            </w:r>
          </w:p>
        </w:tc>
        <w:tc>
          <w:tcPr/>
          <w:p w:rsidR="00000000" w:rsidDel="00000000" w:rsidP="00000000" w:rsidRDefault="00000000" w:rsidRPr="00000000" w14:paraId="000006DA">
            <w:pPr>
              <w:spacing w:line="360" w:lineRule="auto"/>
              <w:jc w:val="both"/>
              <w:rPr/>
            </w:pPr>
            <w:r w:rsidDel="00000000" w:rsidR="00000000" w:rsidRPr="00000000">
              <w:rPr>
                <w:rtl w:val="0"/>
              </w:rPr>
              <w:t xml:space="preserve">1124</w:t>
            </w:r>
          </w:p>
        </w:tc>
      </w:tr>
      <w:tr>
        <w:trPr>
          <w:cantSplit w:val="0"/>
          <w:tblHeader w:val="0"/>
        </w:trPr>
        <w:tc>
          <w:tcPr/>
          <w:p w:rsidR="00000000" w:rsidDel="00000000" w:rsidP="00000000" w:rsidRDefault="00000000" w:rsidRPr="00000000" w14:paraId="000006DB">
            <w:pPr>
              <w:spacing w:line="360" w:lineRule="auto"/>
              <w:jc w:val="both"/>
              <w:rPr/>
            </w:pPr>
            <w:r w:rsidDel="00000000" w:rsidR="00000000" w:rsidRPr="00000000">
              <w:rPr>
                <w:rtl w:val="0"/>
              </w:rPr>
              <w:t xml:space="preserve">EstadosUnidos</w:t>
            </w:r>
          </w:p>
        </w:tc>
        <w:tc>
          <w:tcPr/>
          <w:p w:rsidR="00000000" w:rsidDel="00000000" w:rsidP="00000000" w:rsidRDefault="00000000" w:rsidRPr="00000000" w14:paraId="000006DC">
            <w:pPr>
              <w:spacing w:line="360" w:lineRule="auto"/>
              <w:jc w:val="both"/>
              <w:rPr/>
            </w:pPr>
            <w:r w:rsidDel="00000000" w:rsidR="00000000" w:rsidRPr="00000000">
              <w:rPr>
                <w:rtl w:val="0"/>
              </w:rPr>
              <w:t xml:space="preserve">951</w:t>
            </w:r>
          </w:p>
        </w:tc>
        <w:tc>
          <w:tcPr/>
          <w:p w:rsidR="00000000" w:rsidDel="00000000" w:rsidP="00000000" w:rsidRDefault="00000000" w:rsidRPr="00000000" w14:paraId="000006DD">
            <w:pPr>
              <w:spacing w:line="360" w:lineRule="auto"/>
              <w:jc w:val="both"/>
              <w:rPr/>
            </w:pPr>
            <w:r w:rsidDel="00000000" w:rsidR="00000000" w:rsidRPr="00000000">
              <w:rPr>
                <w:rtl w:val="0"/>
              </w:rPr>
              <w:t xml:space="preserve">1011</w:t>
            </w:r>
          </w:p>
        </w:tc>
      </w:tr>
    </w:tbl>
    <w:p w:rsidR="00000000" w:rsidDel="00000000" w:rsidP="00000000" w:rsidRDefault="00000000" w:rsidRPr="00000000" w14:paraId="000006DE">
      <w:pPr>
        <w:spacing w:line="360" w:lineRule="auto"/>
        <w:jc w:val="both"/>
        <w:rPr/>
      </w:pPr>
      <w:r w:rsidDel="00000000" w:rsidR="00000000" w:rsidRPr="00000000">
        <w:rPr>
          <w:rtl w:val="0"/>
        </w:rPr>
        <w:t xml:space="preserve">Fuente: «Estadísticas breves», publicado por Eurostat, mayo de 2002</w:t>
      </w:r>
    </w:p>
    <w:p w:rsidR="00000000" w:rsidDel="00000000" w:rsidP="00000000" w:rsidRDefault="00000000" w:rsidRPr="00000000" w14:paraId="000006DF">
      <w:pPr>
        <w:spacing w:line="360" w:lineRule="auto"/>
        <w:jc w:val="both"/>
        <w:rPr/>
      </w:pPr>
      <w:r w:rsidDel="00000000" w:rsidR="00000000" w:rsidRPr="00000000">
        <w:rPr>
          <w:rtl w:val="0"/>
        </w:rPr>
      </w:r>
    </w:p>
    <w:p w:rsidR="00000000" w:rsidDel="00000000" w:rsidP="00000000" w:rsidRDefault="00000000" w:rsidRPr="00000000" w14:paraId="000006E0">
      <w:pPr>
        <w:spacing w:line="360" w:lineRule="auto"/>
        <w:jc w:val="both"/>
        <w:rPr/>
      </w:pPr>
      <w:r w:rsidDel="00000000" w:rsidR="00000000" w:rsidRPr="00000000">
        <w:rPr>
          <w:rtl w:val="0"/>
        </w:rPr>
        <w:t xml:space="preserve">El hecho de que, en numerosas familias pobres, nadie tenga un trabajo remunerado, contribuye también a limitar la eficacia de un salario mínimo en la lucha contra la pobreza en general.</w:t>
      </w:r>
    </w:p>
    <w:p w:rsidR="00000000" w:rsidDel="00000000" w:rsidP="00000000" w:rsidRDefault="00000000" w:rsidRPr="00000000" w14:paraId="000006E1">
      <w:pPr>
        <w:spacing w:line="360" w:lineRule="auto"/>
        <w:jc w:val="both"/>
        <w:rPr/>
      </w:pPr>
      <w:r w:rsidDel="00000000" w:rsidR="00000000" w:rsidRPr="00000000">
        <w:rPr>
          <w:rtl w:val="0"/>
        </w:rPr>
        <w:t xml:space="preserve">Buen instrumento en la lucha contra la emboscada del desempleo</w:t>
      </w:r>
    </w:p>
    <w:p w:rsidR="00000000" w:rsidDel="00000000" w:rsidP="00000000" w:rsidRDefault="00000000" w:rsidRPr="00000000" w14:paraId="000006E2">
      <w:pPr>
        <w:spacing w:line="360" w:lineRule="auto"/>
        <w:jc w:val="both"/>
        <w:rPr/>
      </w:pPr>
      <w:r w:rsidDel="00000000" w:rsidR="00000000" w:rsidRPr="00000000">
        <w:rPr>
          <w:rtl w:val="0"/>
        </w:rPr>
        <w:t xml:space="preserve">En los países en los que es significativamente superior al seguro social, el salario mínimo desempeña un papel importante como estímulo al trabajo, aunque se deban tener en cuenta también otros criterios: costos y ventajas no salariales, gustos personales, gastos de desplazamiento y cuidado de los niños, etc. Faltaría determinar el límite a partir del cual una persona considera que un trabajo es atractivo, teniendo en cuenta lo que puede percibir por concepto de seguros sociales. Elección difícil, ya que en este caso interviene la subjetividad. En Bélgica, por ejemplo, en 2001 la Federación de los CPAS (los Centros Públicos de Ayuda Social, encargados de ayudar a los más desprotegidos) estimaba que, aceptando un empleo de bajo salario, las personas que viven solas y realizan «pequeñas tareas» ocasionales, ganarían sólo alrededor de 60 euros más que lo que percibirían por concepto de ingreso mínimo de los CPAS, a lo que se le deben sumar las rebajas en ciertas cargas a las que tendrían derecho por encontrarse en esa situación. En cuanto a las personas a cargo de niños, con gastos de guardería, perderían más de 200 euros por mes en comparación con su anterior situación. ¡Todo esto en un país que cuenta con uno de los niveles de salario mínimo más elevados de Europa!</w:t>
      </w:r>
    </w:p>
    <w:p w:rsidR="00000000" w:rsidDel="00000000" w:rsidP="00000000" w:rsidRDefault="00000000" w:rsidRPr="00000000" w14:paraId="000006E3">
      <w:pPr>
        <w:spacing w:line="360" w:lineRule="auto"/>
        <w:jc w:val="both"/>
        <w:rPr/>
      </w:pPr>
      <w:r w:rsidDel="00000000" w:rsidR="00000000" w:rsidRPr="00000000">
        <w:rPr>
          <w:rtl w:val="0"/>
        </w:rPr>
        <w:t xml:space="preserve">Intentar eludir esta emboscada del desempleo mediante la disminución de los seguros sociales no es aconsejable ya que, por</w:t>
        <w:tab/>
        <w:t xml:space="preserve">lógica y según varios estudios, ésta conduce a un aumento de la pobreza 5.</w:t>
      </w:r>
    </w:p>
    <w:p w:rsidR="00000000" w:rsidDel="00000000" w:rsidP="00000000" w:rsidRDefault="00000000" w:rsidRPr="00000000" w14:paraId="000006E4">
      <w:pPr>
        <w:spacing w:line="360" w:lineRule="auto"/>
        <w:jc w:val="both"/>
        <w:rPr/>
      </w:pPr>
      <w:r w:rsidDel="00000000" w:rsidR="00000000" w:rsidRPr="00000000">
        <w:rPr>
          <w:rtl w:val="0"/>
        </w:rPr>
        <w:t xml:space="preserve">Un argumento interesante a favor del salario mínimo, pero difícil de cuantificar en números, es su impacto sobre la motivación de las personas que ya tienen trabajo. Un trabajador que percibe un salario correcto, tendrá más interés en hacer su tarea lo mejor posible, no intentará conseguir un nuevo empleo, evitará que su empleador contraiga obligaciones y gastos relacionados con la capacitación y que tenga que reemplazarlo. «Los sindicatos tratan de demostrar que promover un salario decente es favorecer una cierta productividad creciente, un apego al trabajo y, por lo tanto, una mayor competitividad de la empresa - señala Emmanuel Mermet. La Unión Europea, que retoma este mensaje de promoción de la calidad del trabajo, explica que la Europa social no es un obstáculo sino una ayuda para la competitividad. Muchos piensan todavía lo contrario; aún hay muchas mentalidades que cambiar.»</w:t>
      </w:r>
    </w:p>
    <w:p w:rsidR="00000000" w:rsidDel="00000000" w:rsidP="00000000" w:rsidRDefault="00000000" w:rsidRPr="00000000" w14:paraId="000006E5">
      <w:pPr>
        <w:spacing w:line="360" w:lineRule="auto"/>
        <w:jc w:val="both"/>
        <w:rPr/>
      </w:pPr>
      <w:r w:rsidDel="00000000" w:rsidR="00000000" w:rsidRPr="00000000">
        <w:rPr>
          <w:rtl w:val="0"/>
        </w:rPr>
        <w:t xml:space="preserve">Criticado por unos y glorificado por otros, el establecimiento de un salario mínimo no posee todas las virtudes que le atribuyen sus partidarios, particularmente en materia de lucha contra la pobreza, pero si se mantiene a un nivel razonable, tampoco presenta el inconveniente de fomentar el desempleo, que es lo que más que nada le reprochan sus detractores. En resumen, el salario mínimo, que presenta muchas ventajas - sobre todo en los aspectos en los que los sindicatos todavía son débiles - y pocos inconvenientes, debe ubicarse dentro de un abordaje global de la justicia social. Su eficacia dependerá del nivel en el cual se sitúe y de la honestidad de las negociaciones sociales de las cuales surgió.</w:t>
      </w:r>
    </w:p>
    <w:p w:rsidR="00000000" w:rsidDel="00000000" w:rsidP="00000000" w:rsidRDefault="00000000" w:rsidRPr="00000000" w14:paraId="000006E6">
      <w:pPr>
        <w:spacing w:line="360" w:lineRule="auto"/>
        <w:jc w:val="both"/>
        <w:rPr/>
      </w:pPr>
      <w:r w:rsidDel="00000000" w:rsidR="00000000" w:rsidRPr="00000000">
        <w:rPr>
          <w:rtl w:val="0"/>
        </w:rPr>
        <w:t xml:space="preserve">Notas</w:t>
      </w:r>
    </w:p>
    <w:p w:rsidR="00000000" w:rsidDel="00000000" w:rsidP="00000000" w:rsidRDefault="00000000" w:rsidRPr="00000000" w14:paraId="000006E7">
      <w:pPr>
        <w:spacing w:line="360" w:lineRule="auto"/>
        <w:jc w:val="both"/>
        <w:rPr/>
      </w:pPr>
      <w:r w:rsidDel="00000000" w:rsidR="00000000" w:rsidRPr="00000000">
        <w:rPr>
          <w:rtl w:val="0"/>
        </w:rPr>
        <w:t xml:space="preserve">1 Sin embargo, los datos disponibles no permiten afirmar que una introducción o un aumento del salario mínimo se traduzca de manera evidente y en todas las circunstancias en pérdidas de empleo para los jóvenes.</w:t>
      </w:r>
    </w:p>
    <w:p w:rsidR="00000000" w:rsidDel="00000000" w:rsidP="00000000" w:rsidRDefault="00000000" w:rsidRPr="00000000" w14:paraId="000006E8">
      <w:pPr>
        <w:spacing w:line="360" w:lineRule="auto"/>
        <w:jc w:val="both"/>
        <w:rPr/>
      </w:pPr>
      <w:r w:rsidDel="00000000" w:rsidR="00000000" w:rsidRPr="00000000">
        <w:rPr>
          <w:rtl w:val="0"/>
        </w:rPr>
        <w:t xml:space="preserve">2 Ressler, R.W., Watson, J.K. y Mixon, F.G. Jr. «Full Wages, Part-Time Employment and the Minimum Wage» Applied Economics, noviembre de 1996.</w:t>
      </w:r>
    </w:p>
    <w:p w:rsidR="00000000" w:rsidDel="00000000" w:rsidP="00000000" w:rsidRDefault="00000000" w:rsidRPr="00000000" w14:paraId="000006E9">
      <w:pPr>
        <w:spacing w:line="360" w:lineRule="auto"/>
        <w:jc w:val="both"/>
        <w:rPr/>
      </w:pPr>
      <w:r w:rsidDel="00000000" w:rsidR="00000000" w:rsidRPr="00000000">
        <w:rPr>
          <w:rtl w:val="0"/>
        </w:rPr>
        <w:t xml:space="preserve">3 Un comunicado del TUC presenta este sondeo en forma más detallada, en la siguiente dirección de Internet: www.tuc.org.uk/work_life/tuc-4512-fO.cfm. El sondeo forma parte de un informe titulado «Young people: what do they know?», publicado en la dirección de Internet: www.tuc.org.uk/organisation/tuc-4504-f0.cfm.</w:t>
      </w:r>
    </w:p>
    <w:p w:rsidR="00000000" w:rsidDel="00000000" w:rsidP="00000000" w:rsidRDefault="00000000" w:rsidRPr="00000000" w14:paraId="000006EA">
      <w:pPr>
        <w:spacing w:line="360" w:lineRule="auto"/>
        <w:jc w:val="both"/>
        <w:rPr/>
      </w:pPr>
      <w:r w:rsidDel="00000000" w:rsidR="00000000" w:rsidRPr="00000000">
        <w:rPr>
          <w:rtl w:val="0"/>
        </w:rPr>
        <w:t xml:space="preserve">4 Gregg, P «Le salaire minimum en tant que moyen d'action pour les pouvoirs publics», en Revue économique de l'OCDE (París), núm. 31, 2000.</w:t>
      </w:r>
    </w:p>
    <w:p w:rsidR="00000000" w:rsidDel="00000000" w:rsidP="00000000" w:rsidRDefault="00000000" w:rsidRPr="00000000" w14:paraId="000006EB">
      <w:pPr>
        <w:spacing w:line="360" w:lineRule="auto"/>
        <w:jc w:val="both"/>
        <w:rPr/>
      </w:pPr>
      <w:r w:rsidDel="00000000" w:rsidR="00000000" w:rsidRPr="00000000">
        <w:rPr>
          <w:rtl w:val="0"/>
        </w:rPr>
        <w:t xml:space="preserve">5 La emboscada del desempleo corresponde a cualquier situación en la que un individuo sin trabajo, se siente incitado a no trabajar, dado que percibe por concepto de seguro social, una suma más elevada que la remuneración que recibiría en un empleo.</w:t>
      </w:r>
    </w:p>
    <w:p w:rsidR="00000000" w:rsidDel="00000000" w:rsidP="00000000" w:rsidRDefault="00000000" w:rsidRPr="00000000" w14:paraId="000006EC">
      <w:pPr>
        <w:spacing w:line="360" w:lineRule="auto"/>
        <w:jc w:val="both"/>
        <w:rPr/>
      </w:pPr>
      <w:r w:rsidDel="00000000" w:rsidR="00000000" w:rsidRPr="00000000">
        <w:rPr>
          <w:rtl w:val="0"/>
        </w:rPr>
      </w:r>
    </w:p>
    <w:p w:rsidR="00000000" w:rsidDel="00000000" w:rsidP="00000000" w:rsidRDefault="00000000" w:rsidRPr="00000000" w14:paraId="000006ED">
      <w:pPr>
        <w:spacing w:line="360" w:lineRule="auto"/>
        <w:jc w:val="both"/>
        <w:rPr>
          <w:b w:val="1"/>
        </w:rPr>
      </w:pPr>
      <w:r w:rsidDel="00000000" w:rsidR="00000000" w:rsidRPr="00000000">
        <w:rPr>
          <w:b w:val="1"/>
          <w:rtl w:val="0"/>
        </w:rPr>
        <w:t xml:space="preserve">Índice</w:t>
      </w:r>
    </w:p>
    <w:p w:rsidR="00000000" w:rsidDel="00000000" w:rsidP="00000000" w:rsidRDefault="00000000" w:rsidRPr="00000000" w14:paraId="000006EE">
      <w:pPr>
        <w:spacing w:line="360" w:lineRule="auto"/>
        <w:jc w:val="both"/>
        <w:rPr/>
      </w:pPr>
      <w:r w:rsidDel="00000000" w:rsidR="00000000" w:rsidRPr="00000000">
        <w:rPr>
          <w:rtl w:val="0"/>
        </w:rPr>
        <w:t xml:space="preserve">Editorial V</w:t>
      </w:r>
    </w:p>
    <w:p w:rsidR="00000000" w:rsidDel="00000000" w:rsidP="00000000" w:rsidRDefault="00000000" w:rsidRPr="00000000" w14:paraId="000006EF">
      <w:pPr>
        <w:spacing w:line="360" w:lineRule="auto"/>
        <w:jc w:val="both"/>
        <w:rPr/>
      </w:pPr>
      <w:r w:rsidDel="00000000" w:rsidR="00000000" w:rsidRPr="00000000">
        <w:rPr>
          <w:rtl w:val="0"/>
        </w:rPr>
        <w:t xml:space="preserve">Consideraciones generales</w:t>
      </w:r>
    </w:p>
    <w:p w:rsidR="00000000" w:rsidDel="00000000" w:rsidP="00000000" w:rsidRDefault="00000000" w:rsidRPr="00000000" w14:paraId="000006F0">
      <w:pPr>
        <w:spacing w:line="360" w:lineRule="auto"/>
        <w:jc w:val="both"/>
        <w:rPr/>
      </w:pPr>
      <w:r w:rsidDel="00000000" w:rsidR="00000000" w:rsidRPr="00000000">
        <w:rPr>
          <w:rtl w:val="0"/>
        </w:rPr>
        <w:t xml:space="preserve">La OIT y la protección de los salarios, por Georges P. Politakis……..página 1</w:t>
      </w:r>
    </w:p>
    <w:p w:rsidR="00000000" w:rsidDel="00000000" w:rsidP="00000000" w:rsidRDefault="00000000" w:rsidRPr="00000000" w14:paraId="000006F1">
      <w:pPr>
        <w:spacing w:line="360" w:lineRule="auto"/>
        <w:jc w:val="both"/>
        <w:rPr/>
      </w:pPr>
      <w:r w:rsidDel="00000000" w:rsidR="00000000" w:rsidRPr="00000000">
        <w:rPr>
          <w:rtl w:val="0"/>
        </w:rPr>
        <w:t xml:space="preserve">La peripecia local de un principio universal, por Luis Bredow ……..página </w:t>
        <w:tab/>
        <w:t xml:space="preserve">9</w:t>
      </w:r>
    </w:p>
    <w:p w:rsidR="00000000" w:rsidDel="00000000" w:rsidP="00000000" w:rsidRDefault="00000000" w:rsidRPr="00000000" w14:paraId="000006F2">
      <w:pPr>
        <w:spacing w:line="360" w:lineRule="auto"/>
        <w:jc w:val="both"/>
        <w:rPr/>
      </w:pPr>
      <w:r w:rsidDel="00000000" w:rsidR="00000000" w:rsidRPr="00000000">
        <w:rPr>
          <w:rtl w:val="0"/>
        </w:rPr>
        <w:t xml:space="preserve">Vale la pena pertenecer a un sindicato, como lo demuestran las cifras de los Estados Unidos, por Ian Graham……..página 14</w:t>
      </w:r>
    </w:p>
    <w:p w:rsidR="00000000" w:rsidDel="00000000" w:rsidP="00000000" w:rsidRDefault="00000000" w:rsidRPr="00000000" w14:paraId="000006F3">
      <w:pPr>
        <w:spacing w:line="360" w:lineRule="auto"/>
        <w:jc w:val="both"/>
        <w:rPr/>
      </w:pPr>
      <w:r w:rsidDel="00000000" w:rsidR="00000000" w:rsidRPr="00000000">
        <w:rPr>
          <w:rtl w:val="0"/>
        </w:rPr>
        <w:t xml:space="preserve">El espinoso tema de los salarios impagos Africa: el otro SIDA (Salario Impago Desde hace Años), por André Linard……..página 19</w:t>
      </w:r>
    </w:p>
    <w:p w:rsidR="00000000" w:rsidDel="00000000" w:rsidP="00000000" w:rsidRDefault="00000000" w:rsidRPr="00000000" w14:paraId="000006F4">
      <w:pPr>
        <w:spacing w:line="360" w:lineRule="auto"/>
        <w:jc w:val="both"/>
        <w:rPr/>
      </w:pPr>
      <w:r w:rsidDel="00000000" w:rsidR="00000000" w:rsidRPr="00000000">
        <w:rPr>
          <w:rtl w:val="0"/>
        </w:rPr>
        <w:t xml:space="preserve">Balance salarial africano: un tema explosivo, por Ibrahim Mayaki……..página 24</w:t>
      </w:r>
    </w:p>
    <w:p w:rsidR="00000000" w:rsidDel="00000000" w:rsidP="00000000" w:rsidRDefault="00000000" w:rsidRPr="00000000" w14:paraId="000006F5">
      <w:pPr>
        <w:spacing w:line="360" w:lineRule="auto"/>
        <w:jc w:val="both"/>
        <w:rPr/>
      </w:pPr>
      <w:r w:rsidDel="00000000" w:rsidR="00000000" w:rsidRPr="00000000">
        <w:rPr>
          <w:rtl w:val="0"/>
        </w:rPr>
        <w:t xml:space="preserve">Salarios impagos en Belarús: ajustándose a la transición económica, por Kiryl Haiduk y Svetlana Parchevskaya……..página 28</w:t>
      </w:r>
    </w:p>
    <w:p w:rsidR="00000000" w:rsidDel="00000000" w:rsidP="00000000" w:rsidRDefault="00000000" w:rsidRPr="00000000" w14:paraId="000006F6">
      <w:pPr>
        <w:spacing w:line="360" w:lineRule="auto"/>
        <w:jc w:val="both"/>
        <w:rPr/>
      </w:pPr>
      <w:r w:rsidDel="00000000" w:rsidR="00000000" w:rsidRPr="00000000">
        <w:rPr>
          <w:rtl w:val="0"/>
        </w:rPr>
        <w:t xml:space="preserve">El desafío de la morosidad salarial en China, por Gerard Greenfield y Tim Pringle……..página 33</w:t>
      </w:r>
    </w:p>
    <w:p w:rsidR="00000000" w:rsidDel="00000000" w:rsidP="00000000" w:rsidRDefault="00000000" w:rsidRPr="00000000" w14:paraId="000006F7">
      <w:pPr>
        <w:spacing w:line="360" w:lineRule="auto"/>
        <w:jc w:val="both"/>
        <w:rPr/>
      </w:pPr>
      <w:r w:rsidDel="00000000" w:rsidR="00000000" w:rsidRPr="00000000">
        <w:rPr>
          <w:rtl w:val="0"/>
        </w:rPr>
        <w:t xml:space="preserve">Negociación colectiva e igualdad de ingresos</w:t>
      </w:r>
    </w:p>
    <w:p w:rsidR="00000000" w:rsidDel="00000000" w:rsidP="00000000" w:rsidRDefault="00000000" w:rsidRPr="00000000" w14:paraId="000006F8">
      <w:pPr>
        <w:spacing w:line="360" w:lineRule="auto"/>
        <w:jc w:val="both"/>
        <w:rPr/>
      </w:pPr>
      <w:r w:rsidDel="00000000" w:rsidR="00000000" w:rsidRPr="00000000">
        <w:rPr>
          <w:rtl w:val="0"/>
        </w:rPr>
        <w:t xml:space="preserve">Tendencias salariales en Europa central y oriental, por Béla Galgóczi……..página 43</w:t>
      </w:r>
    </w:p>
    <w:p w:rsidR="00000000" w:rsidDel="00000000" w:rsidP="00000000" w:rsidRDefault="00000000" w:rsidRPr="00000000" w14:paraId="000006F9">
      <w:pPr>
        <w:spacing w:line="360" w:lineRule="auto"/>
        <w:jc w:val="both"/>
        <w:rPr/>
      </w:pPr>
      <w:r w:rsidDel="00000000" w:rsidR="00000000" w:rsidRPr="00000000">
        <w:rPr>
          <w:rtl w:val="0"/>
        </w:rPr>
        <w:t xml:space="preserve">Negociación colectiva e igualdad de ingresos en un mundo en integración, por Susan Hayter……..página  49</w:t>
      </w:r>
    </w:p>
    <w:p w:rsidR="00000000" w:rsidDel="00000000" w:rsidP="00000000" w:rsidRDefault="00000000" w:rsidRPr="00000000" w14:paraId="000006FA">
      <w:pPr>
        <w:spacing w:line="360" w:lineRule="auto"/>
        <w:jc w:val="both"/>
        <w:rPr/>
      </w:pPr>
      <w:r w:rsidDel="00000000" w:rsidR="00000000" w:rsidRPr="00000000">
        <w:rPr>
          <w:rtl w:val="0"/>
        </w:rPr>
        <w:t xml:space="preserve">¿Un primer paso hacia el logro de una fijación de salarios a escala europea?, por Jonathan Equeter……..página 56</w:t>
      </w:r>
    </w:p>
    <w:p w:rsidR="00000000" w:rsidDel="00000000" w:rsidP="00000000" w:rsidRDefault="00000000" w:rsidRPr="00000000" w14:paraId="000006FB">
      <w:pPr>
        <w:spacing w:line="360" w:lineRule="auto"/>
        <w:jc w:val="both"/>
        <w:rPr/>
      </w:pPr>
      <w:r w:rsidDel="00000000" w:rsidR="00000000" w:rsidRPr="00000000">
        <w:rPr>
          <w:rtl w:val="0"/>
        </w:rPr>
        <w:t xml:space="preserve">La igualdad salarial en Quebec, por Roland Coté……..página 61</w:t>
      </w:r>
    </w:p>
    <w:p w:rsidR="00000000" w:rsidDel="00000000" w:rsidP="00000000" w:rsidRDefault="00000000" w:rsidRPr="00000000" w14:paraId="000006FC">
      <w:pPr>
        <w:spacing w:line="360" w:lineRule="auto"/>
        <w:jc w:val="both"/>
        <w:rPr/>
      </w:pPr>
      <w:r w:rsidDel="00000000" w:rsidR="00000000" w:rsidRPr="00000000">
        <w:rPr>
          <w:rtl w:val="0"/>
        </w:rPr>
        <w:t xml:space="preserve">Interlocutores sociales: negociación colectiva en Austria, por Martina Krichmayr……..página 65</w:t>
      </w:r>
    </w:p>
    <w:p w:rsidR="00000000" w:rsidDel="00000000" w:rsidP="00000000" w:rsidRDefault="00000000" w:rsidRPr="00000000" w14:paraId="000006FD">
      <w:pPr>
        <w:spacing w:line="360" w:lineRule="auto"/>
        <w:jc w:val="both"/>
        <w:rPr/>
      </w:pPr>
      <w:r w:rsidDel="00000000" w:rsidR="00000000" w:rsidRPr="00000000">
        <w:rPr>
          <w:rtl w:val="0"/>
        </w:rPr>
        <w:t xml:space="preserve">El salario mínimo: un medio de combatir la pobreza</w:t>
      </w:r>
    </w:p>
    <w:p w:rsidR="00000000" w:rsidDel="00000000" w:rsidP="00000000" w:rsidRDefault="00000000" w:rsidRPr="00000000" w14:paraId="000006FE">
      <w:pPr>
        <w:spacing w:line="360" w:lineRule="auto"/>
        <w:jc w:val="both"/>
        <w:rPr/>
      </w:pPr>
      <w:r w:rsidDel="00000000" w:rsidR="00000000" w:rsidRPr="00000000">
        <w:rPr>
          <w:rtl w:val="0"/>
        </w:rPr>
        <w:t xml:space="preserve">¿Cómo obtener el máximo del salario mínimo?, por Catherine Saget ……..página </w:t>
        <w:tab/>
        <w:t xml:space="preserve">73</w:t>
      </w:r>
    </w:p>
    <w:p w:rsidR="00000000" w:rsidDel="00000000" w:rsidP="00000000" w:rsidRDefault="00000000" w:rsidRPr="00000000" w14:paraId="000006FF">
      <w:pPr>
        <w:spacing w:line="360" w:lineRule="auto"/>
        <w:jc w:val="both"/>
        <w:rPr/>
      </w:pPr>
      <w:r w:rsidDel="00000000" w:rsidR="00000000" w:rsidRPr="00000000">
        <w:rPr>
          <w:rtl w:val="0"/>
        </w:rPr>
        <w:t xml:space="preserve">Salarios, empleo y precios, por Hansjorg Herr……..página 79</w:t>
      </w:r>
    </w:p>
    <w:p w:rsidR="00000000" w:rsidDel="00000000" w:rsidP="00000000" w:rsidRDefault="00000000" w:rsidRPr="00000000" w14:paraId="00000700">
      <w:pPr>
        <w:spacing w:line="360" w:lineRule="auto"/>
        <w:jc w:val="both"/>
        <w:rPr/>
      </w:pPr>
      <w:r w:rsidDel="00000000" w:rsidR="00000000" w:rsidRPr="00000000">
        <w:rPr>
          <w:rtl w:val="0"/>
        </w:rPr>
        <w:t xml:space="preserve">Los salarios mínimos y el empleo: la experiencia positiva del Reino Unido, por Damian Kyloh……..página  85</w:t>
      </w:r>
    </w:p>
    <w:p w:rsidR="00000000" w:rsidDel="00000000" w:rsidP="00000000" w:rsidRDefault="00000000" w:rsidRPr="00000000" w14:paraId="00000701">
      <w:pPr>
        <w:spacing w:line="360" w:lineRule="auto"/>
        <w:jc w:val="both"/>
        <w:rPr/>
      </w:pPr>
      <w:r w:rsidDel="00000000" w:rsidR="00000000" w:rsidRPr="00000000">
        <w:rPr>
          <w:rtl w:val="0"/>
        </w:rPr>
        <w:t xml:space="preserve">Uganda: ¿Salarios mínimos o la minimización de los salarios?, por Martin Wandera y Mohammed Mwamadzingo……..página 96</w:t>
      </w:r>
    </w:p>
    <w:p w:rsidR="00000000" w:rsidDel="00000000" w:rsidP="00000000" w:rsidRDefault="00000000" w:rsidRPr="00000000" w14:paraId="00000702">
      <w:pPr>
        <w:spacing w:line="360" w:lineRule="auto"/>
        <w:jc w:val="both"/>
        <w:rPr/>
      </w:pPr>
      <w:r w:rsidDel="00000000" w:rsidR="00000000" w:rsidRPr="00000000">
        <w:rPr>
          <w:rtl w:val="0"/>
        </w:rPr>
        <w:t xml:space="preserve">¿Una herramienta subestimada?, por Samuel Grumiau……..página 100</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aconcuadrcula">
    <w:name w:val="Table Grid"/>
    <w:basedOn w:val="Tablanormal"/>
    <w:uiPriority w:val="39"/>
    <w:rsid w:val="008415C5"/>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Hipervnculo">
    <w:name w:val="Hyperlink"/>
    <w:basedOn w:val="Fuentedeprrafopredeter"/>
    <w:uiPriority w:val="99"/>
    <w:unhideWhenUsed w:val="1"/>
    <w:rsid w:val="004A12C3"/>
    <w:rPr>
      <w:color w:val="0563c1" w:themeColor="hyperlink"/>
      <w:u w:val="single"/>
    </w:rPr>
  </w:style>
  <w:style w:type="paragraph" w:styleId="Prrafodelista">
    <w:name w:val="List Paragraph"/>
    <w:basedOn w:val="Normal"/>
    <w:uiPriority w:val="34"/>
    <w:qFormat w:val="1"/>
    <w:rsid w:val="0020536F"/>
    <w:pPr>
      <w:ind w:left="720"/>
      <w:contextualSpacing w:val="1"/>
    </w:pPr>
  </w:style>
  <w:style w:type="paragraph" w:styleId="Textodeglobo">
    <w:name w:val="Balloon Text"/>
    <w:basedOn w:val="Normal"/>
    <w:link w:val="TextodegloboCar"/>
    <w:uiPriority w:val="99"/>
    <w:semiHidden w:val="1"/>
    <w:unhideWhenUsed w:val="1"/>
    <w:rsid w:val="003D73CD"/>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3D73CD"/>
    <w:rPr>
      <w:rFonts w:ascii="Tahoma" w:cs="Tahoma" w:hAnsi="Tahoma"/>
      <w:sz w:val="16"/>
      <w:szCs w:val="1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14" Type="http://schemas.openxmlformats.org/officeDocument/2006/relationships/image" Target="media/image2.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7.png"/><Relationship Id="rId8" Type="http://schemas.openxmlformats.org/officeDocument/2006/relationships/hyperlink" Target="http://www.praca.b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tnEDIOCp85sRf+DRSDzeYn6oxA==">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2021-08-18T18:32:00Z</dcterms:created>
  <dc:creator>Martha Beatriz Robles Becerra</dc:creator>
</cp:coreProperties>
</file>