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Sagüés, Néstor Pedro. (1993). El rol subsidiario de la acción de amparo. Revista Prudentia Iuris, (31),  pp.51-56. </w:t>
      </w:r>
      <w:hyperlink r:id="rId7">
        <w:r w:rsidDel="00000000" w:rsidR="00000000" w:rsidRPr="00000000">
          <w:rPr>
            <w:color w:val="1155cc"/>
            <w:u w:val="single"/>
            <w:rtl w:val="0"/>
          </w:rPr>
          <w:t xml:space="preserve">https://catalogosiidca.csuca.org/Record/UCR.000630069</w:t>
        </w:r>
      </w:hyperlink>
      <w:r w:rsidDel="00000000" w:rsidR="00000000" w:rsidRPr="00000000">
        <w:rPr>
          <w:rtl w:val="0"/>
        </w:rPr>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b w:val="1"/>
          <w:i w:val="0"/>
          <w:smallCaps w:val="0"/>
          <w:strike w:val="0"/>
          <w:color w:val="000000"/>
          <w:sz w:val="22"/>
          <w:szCs w:val="22"/>
          <w:u w:val="none"/>
          <w:shd w:fill="auto" w:val="clear"/>
          <w:vertAlign w:val="baseline"/>
        </w:rPr>
      </w:pPr>
      <w:r w:rsidDel="00000000" w:rsidR="00000000" w:rsidRPr="00000000">
        <w:rPr>
          <w:b w:val="1"/>
          <w:i w:val="0"/>
          <w:smallCaps w:val="0"/>
          <w:strike w:val="0"/>
          <w:color w:val="000000"/>
          <w:sz w:val="22"/>
          <w:szCs w:val="22"/>
          <w:u w:val="none"/>
          <w:shd w:fill="auto" w:val="clear"/>
          <w:vertAlign w:val="baseline"/>
          <w:rtl w:val="0"/>
        </w:rPr>
        <w:t xml:space="preserve">Inicio página 51</w:t>
      </w:r>
    </w:p>
    <w:p w:rsidR="00000000" w:rsidDel="00000000" w:rsidP="00000000" w:rsidRDefault="00000000" w:rsidRPr="00000000" w14:paraId="00000004">
      <w:pPr>
        <w:pStyle w:val="Heading1"/>
        <w:widowControl w:val="0"/>
        <w:spacing w:after="0" w:line="360" w:lineRule="auto"/>
        <w:jc w:val="both"/>
        <w:rPr>
          <w:vertAlign w:val="baseline"/>
        </w:rPr>
      </w:pPr>
      <w:bookmarkStart w:colFirst="0" w:colLast="0" w:name="_heading=h.no3nxf4xlit1" w:id="0"/>
      <w:bookmarkEnd w:id="0"/>
      <w:r w:rsidDel="00000000" w:rsidR="00000000" w:rsidRPr="00000000">
        <w:rPr>
          <w:vertAlign w:val="baseline"/>
          <w:rtl w:val="0"/>
        </w:rPr>
        <w:t xml:space="preserve">EL ROL SUBSIDIARIO DE LA ACCIÓN DE AMPARO</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por Néstor Pedro Sagúes</w:t>
      </w:r>
    </w:p>
    <w:p w:rsidR="00000000" w:rsidDel="00000000" w:rsidP="00000000" w:rsidRDefault="00000000" w:rsidRPr="00000000" w14:paraId="00000006">
      <w:pPr>
        <w:pStyle w:val="Heading1"/>
        <w:widowControl w:val="0"/>
        <w:spacing w:after="0" w:line="360" w:lineRule="auto"/>
        <w:jc w:val="both"/>
        <w:rPr/>
      </w:pPr>
      <w:bookmarkStart w:colFirst="0" w:colLast="0" w:name="_heading=h.3dp2ceu0zs8a" w:id="1"/>
      <w:bookmarkEnd w:id="1"/>
      <w:r w:rsidDel="00000000" w:rsidR="00000000" w:rsidRPr="00000000">
        <w:rPr>
          <w:rtl w:val="0"/>
        </w:rPr>
        <w:t xml:space="preserve">1</w:t>
      </w:r>
      <w:r w:rsidDel="00000000" w:rsidR="00000000" w:rsidRPr="00000000">
        <w:rPr>
          <w:rtl w:val="0"/>
        </w:rPr>
        <w:t xml:space="preserve">.  Introducción. Sistemas vigentes en el derecho comparada.</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La acción de amparo (como se la llama en el derecho mejicano o argentino), de tutela (en el colombiano), de protección (en el chileno), de segundad (en el brasileño), es un tema de derecho procesal constitucional. Esta última asignatura, de gran pujanza e imprescindible para la vigencia del estado de derecho, tiene dos grandes capítulos: la magistratura constitucional (es decir, los órganos jurisdiccionales encargados de velarla supremacía de la Constitución) y las procesos -constitucionales (que son las rutas procesales destinadas a tramitar de modo concreto esa supremacía de la Constitución). Entre los procesos constitucionales cabe mencionar al babeas corpus. las acciones de inconstitucionalidad y la tutela, amparo, protección o mandato de seguridad.</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En tal sentido, existen en la vitrina del derecho comparado dos alternativas básicas para programar a la tutela o amparo: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a) La tutela (amparo) alternativa. En esa hipótesis, producido (o a producirse) un acto lesivo de derechos constitucionales, el perjudicado puede escoger entre plantear la tutela o (a su discreción) interponer otros procesas o recursos, paralelos a la tutela. Normalmente, elegida una vía no podrá ocurrir a la otra.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52</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Un sistema de este tipo tiene sus ventajas y sus inconvenientes. Por un lado, evita que una tutela sea fácilmente rechazada so pretexto de haber otros vías Idóneas para proteger al derecho vulnerado. Agiliza, pues, la defensa de la Constitución. Por otro, fomenta la proliferación de acciones de tutela, incremento que puede provocar una devaluación forense del instituto: no es lo mismo que un juez deba resolver un par de tutelas en un mes, a que deba atender a decenas de ellas. Al mismo tiempo, esa inflación de tutelas obligará a programar múltiples órganos jurisdiccionales para atenderlas debidamente (y tal vez, a instrumentar un "fuero constitucional'', especializado en el las). Sieso no ocurre, una catarata de tutelas puede provocar una congestión en el funcionamiento cotidiano de los tribunales, y a la postre, un colapso de La administración de justicia.</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En ciertos países, un exceso de tutelas ha suscitado u n serio bloqueo en la operatividad de sus cortes supremas o salas constitucionales (caso, v gr. de Perú y Costa Rica). Ello puede motivar la imposibilidad de resolver adecuadamente tal cúmulo de procesos de amparo o tutela, o lo que es tan grave, el deslizamiento de responsabilidades de los miembros tutelares de los más altos tribunales a secretarios y auxiliares, es decir, a la l| amada “Júnior court” en el derecho estadounidense.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tutela (amparo) subsidiaria. Conforme a esta segunda variable, la tutela o amparo cumple un rol supletorio o heroico: opera únicamente si, ante un acto lesivo de derechos constitucionales, el afectado no tiene acciones o procesos para impugnarlo o sí existen, pero no son idóneos o eficaces para enfrentar a cal acto lesivo.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Según esta posibilidad, el amparo es una vía procesal excepcional, dotada de una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“magia” o aura especial. Cargado de cierta electricidad estática forense, el expediente de tutela cuenta con un respeto y temor reverencial propio e intransferible, al estilo del babeas Corpus. Esto hace a lo positivo de tal variable. Por el contrario, con la excusa de la subsidiaridad es posible que muchos magistrados desechen livianamente tutelas porque no se ha probado la inexistencia de otras vías paralelas o concurrentes al amparo aptas para atacar al acto lesivo de los derechos constitucionales.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Cabe subrayar que sea cual fuese la variable que se prefiera, el rema es muy importante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experiencia y en la vigencia de la acción de tutela.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Bien se ha dicho, al respecto, que resulta uno de los más conflictivos "y de cuyo manejo adecuado depende la posibilidad de que la acción de tutela cumpla una función eficaz y no se torne en un factor más de perturbación de la buena marcha del orden jurídico''. El éxito del amparo o tutela, en resumen, está vinculado con una correcta opción de las alternativas que mencionamos. </w:t>
      </w:r>
    </w:p>
    <w:p w:rsidR="00000000" w:rsidDel="00000000" w:rsidP="00000000" w:rsidRDefault="00000000" w:rsidRPr="00000000" w14:paraId="00000013">
      <w:pPr>
        <w:pStyle w:val="Heading1"/>
        <w:widowControl w:val="0"/>
        <w:spacing w:after="0" w:line="360" w:lineRule="auto"/>
        <w:jc w:val="both"/>
        <w:rPr>
          <w:vertAlign w:val="baseline"/>
        </w:rPr>
      </w:pPr>
      <w:bookmarkStart w:colFirst="0" w:colLast="0" w:name="_heading=h.6waazzqcfphi" w:id="2"/>
      <w:bookmarkEnd w:id="2"/>
      <w:r w:rsidDel="00000000" w:rsidR="00000000" w:rsidRPr="00000000">
        <w:rPr>
          <w:rtl w:val="0"/>
        </w:rPr>
        <w:t xml:space="preserve">2</w:t>
      </w:r>
      <w:r w:rsidDel="00000000" w:rsidR="00000000" w:rsidRPr="00000000">
        <w:rPr>
          <w:vertAlign w:val="baseline"/>
          <w:rtl w:val="0"/>
        </w:rPr>
        <w:t xml:space="preserve">. El caso colombiano.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constitución de Colombia de 1991 ha propiciado una solución en verdad singular. Indica (art. 8ó), que “Esta, acción sólo precederá cuando el afectado no disponga de otro medio de defensa judicial,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53</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salvo que aquélla se utilice como mecanismo transitorio para evitar un perjuicio irreparable”.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acuerdo con tal directriz, parecen perfilarse dos versiones de tutela: </w:t>
      </w:r>
    </w:p>
    <w:p w:rsidR="00000000" w:rsidDel="00000000" w:rsidP="00000000" w:rsidRDefault="00000000" w:rsidRPr="00000000" w14:paraId="0000001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una, que Arenas Salazar llama “plena", subsidiaria o residual, subordinada a la inexistencia de otras acciones o recursos.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otra, como mecanismo transitorio, actúa si hay procedimientos paralelos al amparo, pero su recorrido puede ocasionar daños irreparables (está reglamentada, v. gr.. por </w:t>
      </w:r>
      <w:r w:rsidDel="00000000" w:rsidR="00000000" w:rsidRPr="00000000">
        <w:rPr>
          <w:rtl w:val="0"/>
        </w:rPr>
        <w:t xml:space="preserve">el inc</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8 del decreto 2591/91), En este caso, el perjudicado por el acto lesivo a un derecho constitucional fundamental tiene medios judiciales para su defensa, pera no son en concreto idóneos o eficaces. El decreto mencionado anticipa que “se entiende por irremediable el perjuicio que sólo pueda ser reparado en </w:t>
      </w:r>
      <w:r w:rsidDel="00000000" w:rsidR="00000000" w:rsidRPr="00000000">
        <w:rPr>
          <w:rtl w:val="0"/>
        </w:rPr>
        <w:t xml:space="preserve">su integridad</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mediante una indemnización" (art. 6 ínc. 1).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obvio que, en el caso que tratamos, esta segunda variable de la acción de tutela tiene efectos cronológicos limitados, y que en ciertos casos se ejerce simultáneamente con </w:t>
      </w:r>
      <w:r w:rsidDel="00000000" w:rsidR="00000000" w:rsidRPr="00000000">
        <w:rPr>
          <w:rtl w:val="0"/>
        </w:rPr>
        <w:t xml:space="preserve">La acción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de nulidad y otras procedentes en la jurisdicción </w:t>
      </w:r>
      <w:r w:rsidDel="00000000" w:rsidR="00000000" w:rsidRPr="00000000">
        <w:rPr>
          <w:rtl w:val="0"/>
        </w:rPr>
        <w:t xml:space="preserve">contencioso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-administrativa (art. 8, decreto 2591/91). La hílela transitoria es, pues, una herramienta al servicio de la pretensión que se formule en la acción de fondo que se instaure.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resumen, trátese de acción plena o dispositivo transitorio, lo cierto es que la tutela colombiana debe tener muy en cuenta la condición de supletoriedad o subsidiariedad que debe asumir. Nos referimos acto seguido a algunos aspectos básicos de esa cuestión.</w:t>
      </w:r>
    </w:p>
    <w:p w:rsidR="00000000" w:rsidDel="00000000" w:rsidP="00000000" w:rsidRDefault="00000000" w:rsidRPr="00000000" w14:paraId="0000001D">
      <w:pPr>
        <w:pStyle w:val="Heading1"/>
        <w:widowControl w:val="0"/>
        <w:spacing w:after="0" w:line="360" w:lineRule="auto"/>
        <w:jc w:val="both"/>
        <w:rPr>
          <w:vertAlign w:val="baseline"/>
        </w:rPr>
      </w:pPr>
      <w:bookmarkStart w:colFirst="0" w:colLast="0" w:name="_heading=h.ipjn4hnecukq" w:id="3"/>
      <w:bookmarkEnd w:id="3"/>
      <w:r w:rsidDel="00000000" w:rsidR="00000000" w:rsidRPr="00000000">
        <w:rPr>
          <w:vertAlign w:val="baseline"/>
          <w:rtl w:val="0"/>
        </w:rPr>
        <w:t xml:space="preserve">3. Dimensiones de la supletoriedad. Un presupuesto de admisibilidad de la tutela.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Sí se acepta al amparo o tutela como ruta procesal subsidiaria, la acreditación de la inexistencia de otras vías para atener al derecho constitucional lesionado, o en su caso, de la falla de idoneidad de ellas para protegerlo adecuadamente (es decir, la presencia de agravio irreparable si ellas se usan}, importa como regla un requisito o presupuesto de admisibilidad formal, cuya demostración compete al promotor de la tutela, como carga procesal suya.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supuesto de no satisfacerse tal propuesto de admisibilidad, ello es suficiente para rechazar a la tutela de amparo.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los </w:t>
      </w:r>
      <w:r w:rsidDel="00000000" w:rsidR="00000000" w:rsidRPr="00000000">
        <w:rPr>
          <w:rtl w:val="0"/>
        </w:rPr>
        <w:t xml:space="preserve">países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que admiten el principio de "suplencia de la queja"(al parecer recepcionado por el art. 17 del decreto 2591/91 de Colombia), esto es. cuando el juez de la tutela, ante defectos formales en su interposición, está obligado a intimar a su promotor a que corrija las falencias que ella contenga, el rechazo de la tutela por incumplirse la carga procesal de demostración de la inexistencia de otras vías idóneas en lugar del amparo, sólo precederá después de vencido el término para subsanar la omisión inicial del amparista. </w:t>
      </w:r>
    </w:p>
    <w:p w:rsidR="00000000" w:rsidDel="00000000" w:rsidP="00000000" w:rsidRDefault="00000000" w:rsidRPr="00000000" w14:paraId="00000021">
      <w:pPr>
        <w:pStyle w:val="Heading1"/>
        <w:widowControl w:val="0"/>
        <w:spacing w:after="0" w:line="360" w:lineRule="auto"/>
        <w:jc w:val="both"/>
        <w:rPr>
          <w:vertAlign w:val="baseline"/>
        </w:rPr>
      </w:pPr>
      <w:bookmarkStart w:colFirst="0" w:colLast="0" w:name="_heading=h.wversym0kvd7" w:id="4"/>
      <w:bookmarkEnd w:id="4"/>
      <w:r w:rsidDel="00000000" w:rsidR="00000000" w:rsidRPr="00000000">
        <w:rPr>
          <w:vertAlign w:val="baseline"/>
          <w:rtl w:val="0"/>
        </w:rPr>
        <w:t xml:space="preserve">4. Pautas de evaluación, intensidad del contralor judicial.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cuestión significativa, en este quehacer, estriba en averiguar cuánto debe exigir el juez al promotor del amparo para probar que no hay otros caminos procesales útiles para plantear su reclamo.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54</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jurisprudencia sumamente restrictiva ha exigido una de mostración concluyente, “más allá de toda duda", o fehacientemente". (*) En cambio, otras líneas jurisprudenciales, más indulgentes, se conforman con una prueba "prima facie" de la falta de idoneidad de los otros recursos, para presentar la tutela, f) En la supuesto, basta con que el am parís la arrime elementas de juicio mínimos para sostener su postulación, no siendo razonable que el juez de la tutela incurra en exceso ritual para la apreciación del rol subsidiario del amparo. (*) Compartimos esta tendencia. </w:t>
      </w:r>
    </w:p>
    <w:p w:rsidR="00000000" w:rsidDel="00000000" w:rsidP="00000000" w:rsidRDefault="00000000" w:rsidRPr="00000000" w14:paraId="00000025">
      <w:pPr>
        <w:pStyle w:val="Heading1"/>
        <w:widowControl w:val="0"/>
        <w:spacing w:after="0" w:line="360" w:lineRule="auto"/>
        <w:jc w:val="both"/>
        <w:rPr>
          <w:vertAlign w:val="baseline"/>
        </w:rPr>
      </w:pPr>
      <w:bookmarkStart w:colFirst="0" w:colLast="0" w:name="_heading=h.lug67zzi8md0" w:id="5"/>
      <w:bookmarkEnd w:id="5"/>
      <w:r w:rsidDel="00000000" w:rsidR="00000000" w:rsidRPr="00000000">
        <w:rPr>
          <w:vertAlign w:val="baseline"/>
          <w:rtl w:val="0"/>
        </w:rPr>
        <w:t xml:space="preserve">5. Modalidades (objetivas o subjetivas) del contralor.</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Otro punto de sumo interés es averiguar como debe el juez mentar si hay o no otros procesos driles par el caso, además de la tutela.</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una tendencia, de tipo objetivo, alerta que no es suficiente que el actor de la tutela estime personalmente que un trámite le resulta lento, o que un tribunal prefiera e! amparo al procedimiento común, í”) Las demoras ordinarias en la sustanciación de un pleito no tienen por qué subsanarse, indefectiblemente, por medio de la tutela.</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Pero otra corriente, de corte subjetivo, ha hecho operar en esta cuestión las circunstancias especiales en que puede hallarse el promotor de la tutela. Por ejemplo, en Argentina, en los autos “Fernández, Encarnación Pilar", se decidió la viabilidad del amparo interpuesto por una persona mayor de edad, enferma de cáncer, que reclamaba por esa vía el cobro de pesos provenientes de jubilaciones adeudadas por el Estado. Con esto quiere significarse que por lo común el cobro de una acreencia provisional no es demandable a través de la tutela, pero sí h era (en función de la vejez de la accionante, y de estar discutiéndose sus derechos constitucionales a la vida y a la salud) en tal caso concreto.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primacía de la tesis subjetivista parece afianzarse en el derecho colombiano, ya que el art. 6 inc. I del decreto 2591/91. cuando alude al examen del concepto de "perjuicio Irremediable" que puede ocasionar circuncido de una vía procesal distinta a la tutela, exige tener en cuenta "las circunstancias en que se encuentra el solicitante".</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55</w:t>
      </w:r>
    </w:p>
    <w:p w:rsidR="00000000" w:rsidDel="00000000" w:rsidP="00000000" w:rsidRDefault="00000000" w:rsidRPr="00000000" w14:paraId="0000002B">
      <w:pPr>
        <w:pStyle w:val="Heading1"/>
        <w:widowControl w:val="0"/>
        <w:spacing w:after="0" w:line="360" w:lineRule="auto"/>
        <w:jc w:val="both"/>
        <w:rPr>
          <w:vertAlign w:val="baseline"/>
        </w:rPr>
      </w:pPr>
      <w:bookmarkStart w:colFirst="0" w:colLast="0" w:name="_heading=h.g32v8eooprzo" w:id="6"/>
      <w:bookmarkEnd w:id="6"/>
      <w:r w:rsidDel="00000000" w:rsidR="00000000" w:rsidRPr="00000000">
        <w:rPr>
          <w:vertAlign w:val="baseline"/>
          <w:rtl w:val="0"/>
        </w:rPr>
        <w:t xml:space="preserve">6. Caso de los procesos ordinarios con medidas cautelares.</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t xml:space="preserve">Para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apreciar si hay caminos excluyentes del amparo cabe también averiguar si un proceso distinto a éste cuenta o no con medidas precautorias o cautelares que durante la tramitación del principal, impidan la consumación de un perjuicio irremediable para el actor.</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Normalmente, en efecto, si el perjudicado en un derecho constitucional por un acto lesivo tiene un trámite procesal para exigir la conclusión de agravio, y en ese trámite tiene la posibilidad de plantear medidas de no innovar (que pueden paralizar Inejecución de aquel acto lesivo) o de medidas innovativas (que retrotraen el estado de las cosas al' momento anterior de la lesión, v. er„ levantando la clausura de un local) la necesidad de ocurrir .supletoriamente al proceso de tutela se desvanece. Al respecto, el art, l del decreto 306/92 de Colombia contiene un listado de situaciones que se refieren a este lema. Son los supuestos de órdenes de reintegro o promoción a un empleo, de dar posesión a determinado funcionario o a ejercer el derecho, de entrega de bienes, de restitución o devolución, de actuar o de abstenerse a hacerlo, etc.</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Ahora bien: para que en estos casos quede desplazada la tutela, la medida cautelar del caso debe ser suficiente para impedir un perjuicio irremediable (</w:t>
      </w:r>
      <w:r w:rsidDel="00000000" w:rsidR="00000000" w:rsidRPr="00000000">
        <w:rPr>
          <w:rtl w:val="0"/>
        </w:rPr>
        <w:t xml:space="preserve">13</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y de producción segura</w:t>
      </w:r>
      <w:r w:rsidDel="00000000" w:rsidR="00000000" w:rsidRPr="00000000">
        <w:rPr>
          <w:rtl w:val="0"/>
        </w:rPr>
        <w:t xml:space="preserve">(1</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 esto es. no discrecional sino obligatoria para el juez del caso.</w:t>
      </w:r>
    </w:p>
    <w:p w:rsidR="00000000" w:rsidDel="00000000" w:rsidP="00000000" w:rsidRDefault="00000000" w:rsidRPr="00000000" w14:paraId="0000002F">
      <w:pPr>
        <w:pStyle w:val="Heading1"/>
        <w:widowControl w:val="0"/>
        <w:spacing w:after="0" w:line="360" w:lineRule="auto"/>
        <w:jc w:val="both"/>
        <w:rPr>
          <w:vertAlign w:val="baseline"/>
        </w:rPr>
      </w:pPr>
      <w:bookmarkStart w:colFirst="0" w:colLast="0" w:name="_heading=h.p7p0u69ge8bc" w:id="7"/>
      <w:bookmarkEnd w:id="7"/>
      <w:r w:rsidDel="00000000" w:rsidR="00000000" w:rsidRPr="00000000">
        <w:rPr>
          <w:vertAlign w:val="baseline"/>
          <w:rtl w:val="0"/>
        </w:rPr>
        <w:t xml:space="preserve">7. Ejemplificaciones.</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judicatura debe dirimir con cuidado la hipótesis de utilidad, idoneidad o eficacia de los procesos ordinarios (y sus consecuentes medidas cautelares) para acceder, de haber respuesta negativa, a la tutela o amparo.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Argentina, "la casa de los niños irreverentes” ha sido una buena muestra de esa adecuada evaluación. Se mataba de infantes que en escuelas se negaban -a. raíz de su pertenencia a determinada confesión religiosa- a cantar el himno nacional o a juramentar la bandera, motivo petrel cual fueron expulsados de sus colegios. Con acierto, los tribunales pensaron que allí era admisible el amparo, ya que corrían el riesgo de perder el año lectivo, y no existían procesos rápidos para subsanar su derecho constitucional a aprender. (”) Siguiendo con un termanálogo en el caso de los alumnos menudos”, se utilizó la tutela para superar la prohibición de ingreso a establecimientos educativos a estudiantes que medían menos de un metro cincuenta. Ante la no presencia de otros procesos útiles </w:t>
      </w:r>
      <w:r w:rsidDel="00000000" w:rsidR="00000000" w:rsidRPr="00000000">
        <w:rPr>
          <w:rtl w:val="0"/>
        </w:rPr>
        <w:t xml:space="preserve">para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encarar prontamente el problema, el amparo fue exitosamente esgrimido para atacar la negación de inscripción, también por estiren peligro la pérdida del arto lectivo.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"caso de los amparos telefónicos”, la Corte Suprema argentina aceptó la tutela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56</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impugnar sobrefacturaciones en el servicio de teléfonos, cuando el afectado, si no las abonaba, corría el riesgo de verse privado de tal medio de comunicación. Para impedir tal corte, el amparo resulta única posibilidad procesal utilizable (en la especie, estaba en juego el derecho constitucional de propiedad; pero también, pensamos, el derecho constitucional no enumerado, pero implícito, a la comunicación).</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Otro supuesto ilustrativo ha sido el “caso del novio impedido'’, donde la Cámara Federal de Córdoba habilitó la tutela ante la resolución irrazonable de Gendarmería Nacional que negaba sin motivo valedero el permiso de casarse, a un cabo de esa repartición. 1) Aquí operó el derecho constitucional a contraer matrimonio, y Injusticia entendió que no había otro conducto procesal, salvo el amparo, para protegerlo idóneamente.</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nos interesa mencionar el “caso del lactante”, donde la Corte Suprema de Justicia de la Nación autorizó asimismo el amparo en favor de una madre que solicitaba la franquicia de finalizar sajornada laboral una hora antes, para amamantar a su hijo. No se encontró, por cierto, otro proceso útil en lugar de la tutela, actuando en la especie el derecho constitucional a la vida y a la alimentación, a más del de procreación. (”).</w:t>
      </w:r>
    </w:p>
    <w:p w:rsidR="00000000" w:rsidDel="00000000" w:rsidP="00000000" w:rsidRDefault="00000000" w:rsidRPr="00000000" w14:paraId="00000038">
      <w:pPr>
        <w:pStyle w:val="Heading1"/>
        <w:widowControl w:val="0"/>
        <w:spacing w:after="0" w:line="360" w:lineRule="auto"/>
        <w:jc w:val="both"/>
        <w:rPr>
          <w:vertAlign w:val="baseline"/>
        </w:rPr>
      </w:pPr>
      <w:bookmarkStart w:colFirst="0" w:colLast="0" w:name="_heading=h.6izyk2oabc6o" w:id="8"/>
      <w:bookmarkEnd w:id="8"/>
      <w:r w:rsidDel="00000000" w:rsidR="00000000" w:rsidRPr="00000000">
        <w:rPr>
          <w:vertAlign w:val="baseline"/>
          <w:rtl w:val="0"/>
        </w:rPr>
        <w:t xml:space="preserve">8. Conclusión.</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un país opta por concebir al amparo o tutela como acción subsidiaria, toca a la judicatura la difícil tarea de distinguir, caso por caso, si existen o no trámites idóneos fuera del amparo, para recién habilitarlo después.</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Tal quehacer exige apreciar los factores objetivos y subjetivos en juego. También demanda averiguar si los otros procesos tienen o no medidas cautelares, de no innovar o innovativas, eficaces para impedir Ja producción de un gravamen irreparable. Al promotor de la tutela corresponde, como carga procesal, explicar prima facie por qué el amparo es admisible, y por qué no son útiles las otras herramientas procesales en vigor.</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9"/>
      <w:bookmarkEnd w:id="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en definitiva, compete el Poder Judicial evaluar prudencialmente el problema y dar respuestas razonables. La tutela no debe ser un castillo inaccesible para el común de los mortales, pero tampoco un parque de diversiones abierto para todos los que a él quieran ir.</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C67BB0"/>
    <w:pPr>
      <w:ind w:left="720"/>
      <w:contextualSpacing w:val="1"/>
    </w:pPr>
  </w:style>
  <w:style w:type="paragraph" w:styleId="Default" w:customStyle="1">
    <w:name w:val="Default"/>
    <w:rsid w:val="00C67BB0"/>
    <w:pPr>
      <w:autoSpaceDE w:val="0"/>
      <w:autoSpaceDN w:val="0"/>
      <w:adjustRightInd w:val="0"/>
      <w:spacing w:after="0" w:line="240" w:lineRule="auto"/>
    </w:pPr>
    <w:rPr>
      <w:rFonts w:ascii="Arial" w:cs="Arial" w:hAnsi="Arial"/>
      <w:color w:val="000000"/>
      <w:kern w:val="0"/>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catalogosiidca.csuca.org/Record/UCR.00063006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u9Y3dec/TugZDXhg8AsByJVvMA==">CgMxLjAyDmgubm8zbnhmNHhsaXQxMg5oLjNkcDJjZXUwenM4YTIOaC42d2FhenpxY2ZwaGkyDmguaXBqbjRobmVjdWtxMg5oLnd2ZXJzeW0wa3ZkNzIOaC5sdWc2N3p6aThtZDAyDmguZzMydjhlb29wcnpvMg5oLnA3cDB1NjlnZThiYzIOaC42aXp5azJvYWJjNm8yCGguZ2pkZ3hzOAByITFRVVBoUVlzN3ktQWFSd2IxYXNUNmlOYjlSYlR3X2Q2Mw==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2024-04-16T01:05:00Z</dcterms:created>
  <dc:creator>Elvis Montero Pedroso</dc:creator>
</cp:coreProperties>
</file>