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rosa, Javier. &amp; Rivas, Gino. (2018). Teoria de conflicto . En Teoría de conflicto y mecanismo de solución (1a. ed.  pp. 17-39). Pontificia Universidad Católica del Perú. Fondo Editorial.</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hyperlink r:id="rId7">
        <w:r w:rsidDel="00000000" w:rsidR="00000000" w:rsidRPr="00000000">
          <w:rPr>
            <w:rFonts w:ascii="Calibri" w:cs="Calibri" w:eastAsia="Calibri" w:hAnsi="Calibri"/>
            <w:color w:val="1155cc"/>
            <w:sz w:val="22"/>
            <w:szCs w:val="22"/>
            <w:u w:val="single"/>
            <w:rtl w:val="0"/>
          </w:rPr>
          <w:t xml:space="preserve">https://repositorio.pucp.edu.pe/index/handle/123456789/170690</w:t>
        </w:r>
      </w:hyperlink>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Inicio página 17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Capítulo 1</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TEORÍA DEL CONFLICTO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Conflicto. Sentido, origen y definición</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conflicto es parte ineludible de nuestra vida. Nosotros, seres humanos, nos relacionamos entre sí y ello genera desacuerdos, discrepancias o modos distintos de ver la realidad. Al desenvolvemos en diferentes esquemas sociales -como la familia, el centro de trabajo, la comunidad, las autoridades, las industrias extractivas, etcétera- aparecen «diferencias» y estas pueden manifestarse a través de un conflicto (La Rosa* 2003, p. 9).</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¿Diferencias en cuanto a qué? ¿Qué hace que las personas difieran entre sí y busquen obtener resultados distintos sobre un mismo tema? La respuesta no es simple; existen explicaciones diversas, como la escasez de recursos. Nuestra realidad no puede darnos una infinidad de elementos que permita a cada persona «satisfacerse» sin que ello afecte lo que otra persona quiere. Esta escasez sería una de las causas de los conflictos. Otras explicaciones señalan que existirían intereses contrapuestos o incompatibles que conllevarían a las partes a explicitarlos y a enfrentarse por ellos.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un mundo con dos personas e infinidad de manzanas idénticas, a ninguna de ellas le importará de cuántas se apropie la otra. En un mundo con dos personas y una sola manzana, que una de ellas quiera comerse toda la manzana abriría una amplia discusión respecto al destino de dicha fruta. Los recursos son escasos y cuando nuestros intereses contrapuestos recaen en ellos aparecen los conflictos. Volvamos al ejemplo de la única manzana: si dos personas quieren comerse la manzana en su totalidad, es claro que hay intereses que «coinciden» en el mismo objeto, pero que son «contradictorios» entre sí. La exteriorización de tales intereses y las respectivas reacciones frente a ello constituyen un conflicto.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Esto, naturalmente, no se limita solo a cuestiones entre dos personas. Así, hay microconflictos (por ejemplo, los interpersonales), macroconflictos (por ejemplo, los sociales) e incluso los megaconflictos (por ejemplo, guerras mundiales) (Galtung, 1989).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este libro nos enfocaremos en aquellas situaciones en las que se encuentran involucradas dos o más partes, puesto que constituyen el punto de partida al momento de estudiar los conflictos desde el derecho. El conflicto interpersonal, el conflicto social, por cierto, son aquellos que involucran a sujetos particulares (personas naturales o personas jurídicas).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Podemos, en este punto, hacer una definición del conflicto: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«conflicto» es un fenómeno social en el que dos o más partes perciben que tienen intereses contrapuestos y exteriorizan dicha percepción a través de conductas dirigidas a obtener una respuesta para el mismo.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Entonces, en un conflicto hay a) partes con b) intereses enfrentados y c) conciencia de la existencia de dicho enfrentamiento. Este último factor, por cierto, es tan importante como los anteriores. Al respecto, Entelman señala que: «La conciencia del conflicto a que nos referimos menciona el producto de un acto intelectual en el que un actor admite encontrarse con respecto a otro actor en una relación en que ambos tienen, o creen tener, objetivos incompatibles» (2002, p. 11).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Inicio página 30</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4. El conflicto desde los mecanismos alternativos DE SOLUCIÓN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bueno el conflicto?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estudiar el conflicto a partir de los mecanismos alternativos de solución lo primero que debemos hacer es preguntarnos qué efectos tiene este. Por defecto, uno puede creer que el conflicto es malo; por ello que iniciamos este análisis con la siguiente pregunta: ¿Es bueno el conflicto?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ha afirmado que el conflicto sería el impulso y la forma en que se canalizan las relaciones humanas. El conflicto, entonces, sería una manera más de expresión de las relaciones entre los seres humanos (Vinyamata, 2014, p. 91).</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Tenemos, por tanto, que el conflicto es una situación que se produce cotidianamente; es el resultado normal y ordinario de la interrelación de las personas en sociedad. Sobre ello, podemos señalar que un conflicto no es ni bueno ni malo, sino que se trata de un hecho «objetivo», enlazado e indesligable a nuestra existencia.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Ahora bien, este hecho objetivo puede generar consecuencias buenas o malas para la sociedad. Pensemos en un rayo: en sentido estricto que caiga un rayo a la tierra no constituye un hecho calificable como «bueno» o «malo». No obstante, las consecuencias del rayo sí pueden ser negativas o positivas. Si el rayo genera el incendio de un bosque entero, sus consecuencias habrán sido malas; pero si el rayo es aprovechado para almacenar su energía, sus consecuencias habrán sido buenas.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Esto que hemos señalado con la analogía del rayo es perfectamente aplicable al conflicto. El conflicto, según como sea asimilado por la sociedad, puede generar consecuencias positivas o negativas. Así, se discute frecuentemente si un conflicto puede ser una oportunidad para el cambio o mejora de una persona o sociedad cuando el mismo es abordado de un modo eficiente que permita no solo la resolución del mismo sino la transformación de las partes. Sin embargo, cuando ocurre de manera    inversa, un conflicto puede ser sinónimo de pérdidas de toda índole y por ello un retroceso para las partes.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Observemos, entonces, que el conflicto tiene el potencial de generar consecuencias buenas o malas para las personas involucradas en específico y para la sociedad en general.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nosotros es importante destacar el aspecto positivo del conflicto. En este sentido, un conflicto bien manejado permite: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Preservar la relación. Las partes enfrentadas cuidan que la relación entre ellas no se siga deteriorando o incluso que se pueda restablecer.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Aumentar la probabilidad de éxito en la satisfacción mutua de intereses. Esto ocurre cuando ambas partes obtienen resultados de mutuo beneficio.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Aprender a partir de la experiencia. Esto conlleva a que las personas involucradas en una situación conflictiva tomen conciencia, de que existen otras formas de resolver conflictos que no son necesariamente confrontacionales.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Beneficiar a la comunidad, siempre y cuando la paz social no sea alterada.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Evitar costos adicionales. Es decir, que se deba destinar fuertes recursos económicos para solucionar lo que podría resolverse de manera directa.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Evitar que haya desgaste emocional. En otras palabras, que las partes se ahorren la incomodidad de un conflicto que se prolongue en el tiempo y que deteriore aún más las relaciones ya afectadas.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conclusión, el conflicto puede ser entendido como una «oportunidad» para la sociedad, pues, así como hemos señalado que un conflicto en sí no es ni positivo ni negativo, podemos también reconocer que es un hecho que, bien manejado, puede promover el desarrollo personal o social al aprovecharse para generar oportunidades de cambio y aprendizaje.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Aquellos basados en el derecho. Estos métodos se basan en la aplicación de una norma, sea escrita u oral. Su ventaja es que estas disposiciones pueden entenderse como criterios objetivos que ponen fin a la disputa; sin embargo, al tratarse de normas, estas requieren ser interpretadas y cada una de las partes enfrentadas formula sus propios criterios interpretativos.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Aquellos basados en intereses. Son aquellos métodos que se basan en la identificación de intereses comunes o complementarios que pueden tener las partes enfrentadas, lo que solo es posible a través de mecanismos en los que las partes tienen contacto entre sí. Su ventaja es que pueden resolver el conflicto al atender las causas que lo origina; sin embargo, pueden requerir bastante tiempo y requieren la voluntad de ambas partes.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4.6. Enfoques para el tratamiento de los conflictos</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mayoría de autores coinciden en que existen diversas maneras de acercarse a los conflictos, siendo las principales a) la prevención, b) la gestión o administración, c) la resolución y d) la transformación de los mismos. Analicemos cada uno de estos enfoques.</w:t>
        <w:tab/>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4.6.1. Prevención de los conflictos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acuerdo con Vicenc Fisas, se trata de la intervención temprana, en escenarios reales o potenciales de conflicto, con medidas que contribuyan a evitar comportamientos conflictivos inadecuados (2006).</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idea sería conseguir por lo menos tres propósitos: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Prevenir un comportamiento o acción indeseable.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Evitar que el conflicto escale.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Cautelar que los límites de los comportamientos conflictivos se encuentren dentro de lo razonable.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4.6.2. Gestión o administración de los conflictos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Otra manera de abordar los conflictos es conduciéndolos a través de mecanismos de resolución de conflictos que persigan la obtención de un acuerdo. Sería el caso de los medios alternativos como la negociación, la mediación, la conciliación y el arbitraje.</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4.6.3. Resolución de los conflictos</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trata del enfoque clásico que señala que un conflicto debe ser materia de análisis, gestión y eventual resolución. Últimamente se critica que este enfoque asuma la premisa que todo conflicto deba ser resuelto, ya que ello sería reconocer que los conflictos son negativos per se.</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4.6.4. Transformación de los conflictos</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es un enfoque más reciente sobre los conflictos, especialmente usado para los conflictos enraizados. Según Lederach se trata de promover cambios en cuatro niveles:</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personal. Cuando cambian las actitudes frente al conflicto y frente a las partes involucradas.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relacional. Cuando cambian la forma en que se relacionan las partes entre sí.</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estructural. Cuando se identifican las causas del conflicto y se hacen los cambios necesarios.</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cultural. Si todo lo anterior cambió, se producirá un cambio en el plano cultural con una nueva forma de interaccionar (1992).</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NOTAS</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sz w:val="22"/>
          <w:szCs w:val="22"/>
        </w:rPr>
      </w:pPr>
      <w:r w:rsidDel="00000000" w:rsidR="00000000" w:rsidRPr="00000000">
        <w:rPr>
          <w:rtl w:val="0"/>
        </w:rPr>
      </w:r>
    </w:p>
    <w:sectPr>
      <w:headerReference r:id="rId8" w:type="default"/>
      <w:footerReference r:id="rId9" w:type="default"/>
      <w:pgSz w:h="16838" w:w="11906" w:orient="portrait"/>
      <w:pgMar w:bottom="1309.6062992125985" w:top="1269.92125984252" w:left="1502.3622047244094" w:right="532.9133858267717" w:header="0" w:footer="3"/>
      <w:pgNumType w:start="3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Arim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D">
    <w:pPr>
      <w:rPr>
        <w:sz w:val="2"/>
        <w:szCs w:val="2"/>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1968500</wp:posOffset>
              </wp:positionH>
              <wp:positionV relativeFrom="paragraph">
                <wp:posOffset>6934200</wp:posOffset>
              </wp:positionV>
              <wp:extent cx="86360" cy="109855"/>
              <wp:effectExtent b="0" l="0" r="0" t="0"/>
              <wp:wrapNone/>
              <wp:docPr id="5" name=""/>
              <a:graphic>
                <a:graphicData uri="http://schemas.microsoft.com/office/word/2010/wordprocessingShape">
                  <wps:wsp>
                    <wps:cNvSpPr/>
                    <wps:cNvPr id="2" name="Shape 2"/>
                    <wps:spPr>
                      <a:xfrm>
                        <a:off x="5307583" y="3729835"/>
                        <a:ext cx="76835" cy="10033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1968500</wp:posOffset>
              </wp:positionH>
              <wp:positionV relativeFrom="paragraph">
                <wp:posOffset>6934200</wp:posOffset>
              </wp:positionV>
              <wp:extent cx="86360" cy="109855"/>
              <wp:effectExtent b="0" l="0" r="0" t="0"/>
              <wp:wrapNone/>
              <wp:docPr id="5"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86360" cy="109855"/>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C">
    <w:pPr>
      <w:rPr>
        <w:sz w:val="2"/>
        <w:szCs w:val="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mo" w:cs="Arimo" w:eastAsia="Arimo" w:hAnsi="Arimo"/>
        <w:sz w:val="24"/>
        <w:szCs w:val="24"/>
        <w:lang w:val="es-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rPr>
      <w:color w:val="00000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rPr>
      <w:color w:val="0066cc"/>
      <w:u w:val="single"/>
    </w:rPr>
  </w:style>
  <w:style w:type="character" w:styleId="Notaalpie" w:customStyle="1">
    <w:name w:val="Nota al pie_"/>
    <w:basedOn w:val="Fuentedeprrafopredeter"/>
    <w:link w:val="Notaalpie0"/>
    <w:rPr>
      <w:rFonts w:ascii="Sylfaen" w:cs="Sylfaen" w:eastAsia="Sylfaen" w:hAnsi="Sylfaen"/>
      <w:b w:val="0"/>
      <w:bCs w:val="0"/>
      <w:i w:val="0"/>
      <w:iCs w:val="0"/>
      <w:smallCaps w:val="0"/>
      <w:strike w:val="0"/>
      <w:sz w:val="16"/>
      <w:szCs w:val="16"/>
      <w:u w:val="none"/>
    </w:rPr>
  </w:style>
  <w:style w:type="character" w:styleId="Cuerpodeltexto2Exact" w:customStyle="1">
    <w:name w:val="Cuerpo del texto (2) Exact"/>
    <w:basedOn w:val="Fuentedeprrafopredeter"/>
    <w:rPr>
      <w:rFonts w:ascii="Sylfaen" w:cs="Sylfaen" w:eastAsia="Sylfaen" w:hAnsi="Sylfaen"/>
      <w:b w:val="0"/>
      <w:bCs w:val="0"/>
      <w:i w:val="0"/>
      <w:iCs w:val="0"/>
      <w:smallCaps w:val="0"/>
      <w:strike w:val="0"/>
      <w:sz w:val="19"/>
      <w:szCs w:val="19"/>
      <w:u w:val="none"/>
    </w:rPr>
  </w:style>
  <w:style w:type="character" w:styleId="Cuerpodeltexto2" w:customStyle="1">
    <w:name w:val="Cuerpo del texto (2)_"/>
    <w:basedOn w:val="Fuentedeprrafopredeter"/>
    <w:link w:val="Cuerpodeltexto20"/>
    <w:rPr>
      <w:rFonts w:ascii="Sylfaen" w:cs="Sylfaen" w:eastAsia="Sylfaen" w:hAnsi="Sylfaen"/>
      <w:b w:val="0"/>
      <w:bCs w:val="0"/>
      <w:i w:val="0"/>
      <w:iCs w:val="0"/>
      <w:smallCaps w:val="0"/>
      <w:strike w:val="0"/>
      <w:sz w:val="19"/>
      <w:szCs w:val="19"/>
      <w:u w:val="none"/>
    </w:rPr>
  </w:style>
  <w:style w:type="character" w:styleId="Cuerpodeltexto2Cursiva" w:customStyle="1">
    <w:name w:val="Cuerpo del texto (2) + Cursiva"/>
    <w:aliases w:val="Espaciado 0 pto"/>
    <w:basedOn w:val="Cuerpodeltexto2"/>
    <w:rPr>
      <w:rFonts w:ascii="Sylfaen" w:cs="Sylfaen" w:eastAsia="Sylfaen" w:hAnsi="Sylfaen"/>
      <w:b w:val="0"/>
      <w:bCs w:val="0"/>
      <w:i w:val="1"/>
      <w:iCs w:val="1"/>
      <w:smallCaps w:val="0"/>
      <w:strike w:val="0"/>
      <w:color w:val="000000"/>
      <w:spacing w:val="-10"/>
      <w:w w:val="100"/>
      <w:position w:val="0"/>
      <w:sz w:val="19"/>
      <w:szCs w:val="19"/>
      <w:u w:val="none"/>
      <w:lang w:bidi="es-ES" w:eastAsia="es-ES" w:val="es-ES"/>
    </w:rPr>
  </w:style>
  <w:style w:type="character" w:styleId="Encabezamientoopiedepgina" w:customStyle="1">
    <w:name w:val="Encabezamiento o pie de página_"/>
    <w:basedOn w:val="Fuentedeprrafopredeter"/>
    <w:link w:val="Encabezamientoopiedepgina0"/>
    <w:rPr>
      <w:rFonts w:ascii="Garamond" w:cs="Garamond" w:eastAsia="Garamond" w:hAnsi="Garamond"/>
      <w:b w:val="0"/>
      <w:bCs w:val="0"/>
      <w:i w:val="0"/>
      <w:iCs w:val="0"/>
      <w:smallCaps w:val="0"/>
      <w:strike w:val="0"/>
      <w:sz w:val="16"/>
      <w:szCs w:val="16"/>
      <w:u w:val="none"/>
    </w:rPr>
  </w:style>
  <w:style w:type="character" w:styleId="EncabezamientoopiedepginaSylfaen" w:customStyle="1">
    <w:name w:val="Encabezamiento o pie de página + Sylfaen"/>
    <w:aliases w:val="6 pto,Versales"/>
    <w:basedOn w:val="Encabezamientoopiedepgina"/>
    <w:rPr>
      <w:rFonts w:ascii="Sylfaen" w:cs="Sylfaen" w:eastAsia="Sylfaen" w:hAnsi="Sylfaen"/>
      <w:b w:val="0"/>
      <w:bCs w:val="0"/>
      <w:i w:val="0"/>
      <w:iCs w:val="0"/>
      <w:smallCaps w:val="1"/>
      <w:strike w:val="0"/>
      <w:color w:val="000000"/>
      <w:spacing w:val="0"/>
      <w:w w:val="100"/>
      <w:position w:val="0"/>
      <w:sz w:val="12"/>
      <w:szCs w:val="12"/>
      <w:u w:val="none"/>
      <w:lang w:bidi="es-ES" w:eastAsia="es-ES" w:val="es-ES"/>
    </w:rPr>
  </w:style>
  <w:style w:type="character" w:styleId="EncabezamientoopiedepginaSylfaen0" w:customStyle="1">
    <w:name w:val="Encabezamiento o pie de página + Sylfaen"/>
    <w:aliases w:val="6 pto"/>
    <w:basedOn w:val="Encabezamientoopiedepgina"/>
    <w:rPr>
      <w:rFonts w:ascii="Sylfaen" w:cs="Sylfaen" w:eastAsia="Sylfaen" w:hAnsi="Sylfaen"/>
      <w:b w:val="0"/>
      <w:bCs w:val="0"/>
      <w:i w:val="0"/>
      <w:iCs w:val="0"/>
      <w:smallCaps w:val="0"/>
      <w:strike w:val="0"/>
      <w:color w:val="000000"/>
      <w:spacing w:val="0"/>
      <w:w w:val="100"/>
      <w:position w:val="0"/>
      <w:sz w:val="12"/>
      <w:szCs w:val="12"/>
      <w:u w:val="none"/>
      <w:lang w:bidi="es-ES" w:eastAsia="es-ES" w:val="es-ES"/>
    </w:rPr>
  </w:style>
  <w:style w:type="character" w:styleId="Cuerpodeltexto3" w:customStyle="1">
    <w:name w:val="Cuerpo del texto (3)_"/>
    <w:basedOn w:val="Fuentedeprrafopredeter"/>
    <w:link w:val="Cuerpodeltexto30"/>
    <w:rPr>
      <w:rFonts w:ascii="Sylfaen" w:cs="Sylfaen" w:eastAsia="Sylfaen" w:hAnsi="Sylfaen"/>
      <w:b w:val="0"/>
      <w:bCs w:val="0"/>
      <w:i w:val="0"/>
      <w:iCs w:val="0"/>
      <w:smallCaps w:val="0"/>
      <w:strike w:val="0"/>
      <w:sz w:val="16"/>
      <w:szCs w:val="16"/>
      <w:u w:val="none"/>
    </w:rPr>
  </w:style>
  <w:style w:type="character" w:styleId="Cuerpodeltexto3Versales" w:customStyle="1">
    <w:name w:val="Cuerpo del texto (3) + Versales"/>
    <w:basedOn w:val="Cuerpodeltexto3"/>
    <w:rPr>
      <w:rFonts w:ascii="Sylfaen" w:cs="Sylfaen" w:eastAsia="Sylfaen" w:hAnsi="Sylfaen"/>
      <w:b w:val="0"/>
      <w:bCs w:val="0"/>
      <w:i w:val="0"/>
      <w:iCs w:val="0"/>
      <w:smallCaps w:val="1"/>
      <w:strike w:val="0"/>
      <w:color w:val="000000"/>
      <w:spacing w:val="0"/>
      <w:w w:val="100"/>
      <w:position w:val="0"/>
      <w:sz w:val="16"/>
      <w:szCs w:val="16"/>
      <w:u w:val="none"/>
      <w:lang w:bidi="es-ES" w:eastAsia="es-ES" w:val="es-ES"/>
    </w:rPr>
  </w:style>
  <w:style w:type="character" w:styleId="Ttulo1" w:customStyle="1">
    <w:name w:val="Título #1_"/>
    <w:basedOn w:val="Fuentedeprrafopredeter"/>
    <w:link w:val="Ttulo10"/>
    <w:rPr>
      <w:rFonts w:ascii="Sylfaen" w:cs="Sylfaen" w:eastAsia="Sylfaen" w:hAnsi="Sylfaen"/>
      <w:b w:val="0"/>
      <w:bCs w:val="0"/>
      <w:i w:val="0"/>
      <w:iCs w:val="0"/>
      <w:smallCaps w:val="0"/>
      <w:strike w:val="0"/>
      <w:sz w:val="19"/>
      <w:szCs w:val="19"/>
      <w:u w:val="none"/>
    </w:rPr>
  </w:style>
  <w:style w:type="character" w:styleId="Cuerpodeltexto4" w:customStyle="1">
    <w:name w:val="Cuerpo del texto (4)_"/>
    <w:basedOn w:val="Fuentedeprrafopredeter"/>
    <w:link w:val="Cuerpodeltexto40"/>
    <w:rPr>
      <w:rFonts w:ascii="Sylfaen" w:cs="Sylfaen" w:eastAsia="Sylfaen" w:hAnsi="Sylfaen"/>
      <w:b w:val="0"/>
      <w:bCs w:val="0"/>
      <w:i w:val="0"/>
      <w:iCs w:val="0"/>
      <w:smallCaps w:val="0"/>
      <w:strike w:val="0"/>
      <w:sz w:val="22"/>
      <w:szCs w:val="22"/>
      <w:u w:val="none"/>
    </w:rPr>
  </w:style>
  <w:style w:type="character" w:styleId="Cuerpodeltexto4Versales" w:customStyle="1">
    <w:name w:val="Cuerpo del texto (4) + Versales"/>
    <w:basedOn w:val="Cuerpodeltexto4"/>
    <w:rPr>
      <w:rFonts w:ascii="Sylfaen" w:cs="Sylfaen" w:eastAsia="Sylfaen" w:hAnsi="Sylfaen"/>
      <w:b w:val="0"/>
      <w:bCs w:val="0"/>
      <w:i w:val="0"/>
      <w:iCs w:val="0"/>
      <w:smallCaps w:val="1"/>
      <w:strike w:val="0"/>
      <w:color w:val="000000"/>
      <w:spacing w:val="0"/>
      <w:w w:val="100"/>
      <w:position w:val="0"/>
      <w:sz w:val="22"/>
      <w:szCs w:val="22"/>
      <w:u w:val="none"/>
      <w:lang w:bidi="es-ES" w:eastAsia="es-ES" w:val="es-ES"/>
    </w:rPr>
  </w:style>
  <w:style w:type="character" w:styleId="EncabezamientoopiedepginaVersales" w:customStyle="1">
    <w:name w:val="Encabezamiento o pie de página + Versales"/>
    <w:basedOn w:val="Encabezamientoopiedepgina"/>
    <w:rPr>
      <w:rFonts w:ascii="Garamond" w:cs="Garamond" w:eastAsia="Garamond" w:hAnsi="Garamond"/>
      <w:b w:val="0"/>
      <w:bCs w:val="0"/>
      <w:i w:val="0"/>
      <w:iCs w:val="0"/>
      <w:smallCaps w:val="1"/>
      <w:strike w:val="0"/>
      <w:color w:val="000000"/>
      <w:spacing w:val="0"/>
      <w:w w:val="100"/>
      <w:position w:val="0"/>
      <w:sz w:val="16"/>
      <w:szCs w:val="16"/>
      <w:u w:val="none"/>
      <w:lang w:bidi="es-ES" w:eastAsia="es-ES" w:val="es-ES"/>
    </w:rPr>
  </w:style>
  <w:style w:type="character" w:styleId="Cuerpodeltexto5" w:customStyle="1">
    <w:name w:val="Cuerpo del texto (5)_"/>
    <w:basedOn w:val="Fuentedeprrafopredeter"/>
    <w:link w:val="Cuerpodeltexto50"/>
    <w:rPr>
      <w:rFonts w:ascii="Sylfaen" w:cs="Sylfaen" w:eastAsia="Sylfaen" w:hAnsi="Sylfaen"/>
      <w:b w:val="0"/>
      <w:bCs w:val="0"/>
      <w:i w:val="0"/>
      <w:iCs w:val="0"/>
      <w:smallCaps w:val="0"/>
      <w:strike w:val="0"/>
      <w:sz w:val="18"/>
      <w:szCs w:val="18"/>
      <w:u w:val="none"/>
    </w:rPr>
  </w:style>
  <w:style w:type="character" w:styleId="Cuerpodeltexto6" w:customStyle="1">
    <w:name w:val="Cuerpo del texto (6)_"/>
    <w:basedOn w:val="Fuentedeprrafopredeter"/>
    <w:link w:val="Cuerpodeltexto60"/>
    <w:rPr>
      <w:rFonts w:ascii="Sylfaen" w:cs="Sylfaen" w:eastAsia="Sylfaen" w:hAnsi="Sylfaen"/>
      <w:b w:val="0"/>
      <w:bCs w:val="0"/>
      <w:i w:val="0"/>
      <w:iCs w:val="0"/>
      <w:smallCaps w:val="0"/>
      <w:strike w:val="0"/>
      <w:spacing w:val="0"/>
      <w:sz w:val="22"/>
      <w:szCs w:val="22"/>
      <w:u w:val="none"/>
    </w:rPr>
  </w:style>
  <w:style w:type="character" w:styleId="Cuerpodeltexto695pto" w:customStyle="1">
    <w:name w:val="Cuerpo del texto (6) + 9.5 pto"/>
    <w:aliases w:val="Versales"/>
    <w:basedOn w:val="Cuerpodeltexto6"/>
    <w:rPr>
      <w:rFonts w:ascii="Sylfaen" w:cs="Sylfaen" w:eastAsia="Sylfaen" w:hAnsi="Sylfaen"/>
      <w:b w:val="0"/>
      <w:bCs w:val="0"/>
      <w:i w:val="0"/>
      <w:iCs w:val="0"/>
      <w:smallCaps w:val="1"/>
      <w:strike w:val="0"/>
      <w:color w:val="000000"/>
      <w:spacing w:val="0"/>
      <w:w w:val="100"/>
      <w:position w:val="0"/>
      <w:sz w:val="19"/>
      <w:szCs w:val="19"/>
      <w:u w:val="none"/>
      <w:lang w:bidi="es-ES" w:eastAsia="es-ES" w:val="es-ES"/>
    </w:rPr>
  </w:style>
  <w:style w:type="character" w:styleId="Cuerpodeltexto6Versales" w:customStyle="1">
    <w:name w:val="Cuerpo del texto (6) + Versales"/>
    <w:basedOn w:val="Cuerpodeltexto6"/>
    <w:rPr>
      <w:rFonts w:ascii="Sylfaen" w:cs="Sylfaen" w:eastAsia="Sylfaen" w:hAnsi="Sylfaen"/>
      <w:b w:val="0"/>
      <w:bCs w:val="0"/>
      <w:i w:val="0"/>
      <w:iCs w:val="0"/>
      <w:smallCaps w:val="1"/>
      <w:strike w:val="0"/>
      <w:color w:val="000000"/>
      <w:spacing w:val="0"/>
      <w:w w:val="100"/>
      <w:position w:val="0"/>
      <w:sz w:val="22"/>
      <w:szCs w:val="22"/>
      <w:u w:val="none"/>
      <w:lang w:bidi="es-ES" w:eastAsia="es-ES" w:val="es-ES"/>
    </w:rPr>
  </w:style>
  <w:style w:type="character" w:styleId="EncabezamientoopiedepginaSylfaen1" w:customStyle="1">
    <w:name w:val="Encabezamiento o pie de página + Sylfaen"/>
    <w:aliases w:val="7.5 pto,Cursiva,Versales"/>
    <w:basedOn w:val="Encabezamientoopiedepgina"/>
    <w:rPr>
      <w:rFonts w:ascii="Sylfaen" w:cs="Sylfaen" w:eastAsia="Sylfaen" w:hAnsi="Sylfaen"/>
      <w:b w:val="0"/>
      <w:bCs w:val="0"/>
      <w:i w:val="1"/>
      <w:iCs w:val="1"/>
      <w:smallCaps w:val="1"/>
      <w:strike w:val="0"/>
      <w:color w:val="000000"/>
      <w:spacing w:val="0"/>
      <w:w w:val="100"/>
      <w:position w:val="0"/>
      <w:sz w:val="15"/>
      <w:szCs w:val="15"/>
      <w:u w:val="none"/>
      <w:lang w:bidi="es-ES" w:eastAsia="es-ES" w:val="es-ES"/>
    </w:rPr>
  </w:style>
  <w:style w:type="character" w:styleId="Cuerpodeltexto7" w:customStyle="1">
    <w:name w:val="Cuerpo del texto (7)_"/>
    <w:basedOn w:val="Fuentedeprrafopredeter"/>
    <w:link w:val="Cuerpodeltexto70"/>
    <w:rPr>
      <w:rFonts w:ascii="Sylfaen" w:cs="Sylfaen" w:eastAsia="Sylfaen" w:hAnsi="Sylfaen"/>
      <w:b w:val="0"/>
      <w:bCs w:val="0"/>
      <w:i w:val="1"/>
      <w:iCs w:val="1"/>
      <w:smallCaps w:val="0"/>
      <w:strike w:val="0"/>
      <w:spacing w:val="-10"/>
      <w:sz w:val="19"/>
      <w:szCs w:val="19"/>
      <w:u w:val="none"/>
    </w:rPr>
  </w:style>
  <w:style w:type="character" w:styleId="EncabezamientoopiedepginaSylfaen2" w:customStyle="1">
    <w:name w:val="Encabezamiento o pie de página + Sylfaen"/>
    <w:aliases w:val="7 pto,Versales"/>
    <w:basedOn w:val="Encabezamientoopiedepgina"/>
    <w:rPr>
      <w:rFonts w:ascii="Sylfaen" w:cs="Sylfaen" w:eastAsia="Sylfaen" w:hAnsi="Sylfaen"/>
      <w:b w:val="0"/>
      <w:bCs w:val="0"/>
      <w:i w:val="0"/>
      <w:iCs w:val="0"/>
      <w:smallCaps w:val="1"/>
      <w:strike w:val="0"/>
      <w:color w:val="000000"/>
      <w:spacing w:val="0"/>
      <w:w w:val="100"/>
      <w:position w:val="0"/>
      <w:sz w:val="14"/>
      <w:szCs w:val="14"/>
      <w:u w:val="none"/>
      <w:lang w:bidi="es-ES" w:eastAsia="es-ES" w:val="es-ES"/>
    </w:rPr>
  </w:style>
  <w:style w:type="paragraph" w:styleId="Notaalpie0" w:customStyle="1">
    <w:name w:val="Nota al pie"/>
    <w:basedOn w:val="Normal"/>
    <w:link w:val="Notaalpie"/>
    <w:pPr>
      <w:shd w:color="auto" w:fill="ffffff" w:val="clear"/>
      <w:spacing w:line="0" w:lineRule="atLeast"/>
      <w:jc w:val="both"/>
    </w:pPr>
    <w:rPr>
      <w:rFonts w:ascii="Sylfaen" w:cs="Sylfaen" w:eastAsia="Sylfaen" w:hAnsi="Sylfaen"/>
      <w:sz w:val="16"/>
      <w:szCs w:val="16"/>
    </w:rPr>
  </w:style>
  <w:style w:type="paragraph" w:styleId="Cuerpodeltexto20" w:customStyle="1">
    <w:name w:val="Cuerpo del texto (2)"/>
    <w:basedOn w:val="Normal"/>
    <w:link w:val="Cuerpodeltexto2"/>
    <w:pPr>
      <w:shd w:color="auto" w:fill="ffffff" w:val="clear"/>
      <w:spacing w:line="283" w:lineRule="exact"/>
      <w:ind w:hanging="240"/>
      <w:jc w:val="both"/>
    </w:pPr>
    <w:rPr>
      <w:rFonts w:ascii="Sylfaen" w:cs="Sylfaen" w:eastAsia="Sylfaen" w:hAnsi="Sylfaen"/>
      <w:sz w:val="19"/>
      <w:szCs w:val="19"/>
    </w:rPr>
  </w:style>
  <w:style w:type="paragraph" w:styleId="Encabezamientoopiedepgina0" w:customStyle="1">
    <w:name w:val="Encabezamiento o pie de página"/>
    <w:basedOn w:val="Normal"/>
    <w:link w:val="Encabezamientoopiedepgina"/>
    <w:pPr>
      <w:shd w:color="auto" w:fill="ffffff" w:val="clear"/>
      <w:spacing w:line="0" w:lineRule="atLeast"/>
    </w:pPr>
    <w:rPr>
      <w:rFonts w:ascii="Garamond" w:cs="Garamond" w:eastAsia="Garamond" w:hAnsi="Garamond"/>
      <w:sz w:val="16"/>
      <w:szCs w:val="16"/>
    </w:rPr>
  </w:style>
  <w:style w:type="paragraph" w:styleId="Cuerpodeltexto30" w:customStyle="1">
    <w:name w:val="Cuerpo del texto (3)"/>
    <w:basedOn w:val="Normal"/>
    <w:link w:val="Cuerpodeltexto3"/>
    <w:pPr>
      <w:shd w:color="auto" w:fill="ffffff" w:val="clear"/>
      <w:spacing w:after="60" w:line="0" w:lineRule="atLeast"/>
      <w:jc w:val="center"/>
    </w:pPr>
    <w:rPr>
      <w:rFonts w:ascii="Sylfaen" w:cs="Sylfaen" w:eastAsia="Sylfaen" w:hAnsi="Sylfaen"/>
      <w:sz w:val="16"/>
      <w:szCs w:val="16"/>
    </w:rPr>
  </w:style>
  <w:style w:type="paragraph" w:styleId="Ttulo10" w:customStyle="1">
    <w:name w:val="Título #1"/>
    <w:basedOn w:val="Normal"/>
    <w:link w:val="Ttulo1"/>
    <w:pPr>
      <w:shd w:color="auto" w:fill="ffffff" w:val="clear"/>
      <w:spacing w:after="1380" w:before="60" w:line="0" w:lineRule="atLeast"/>
      <w:jc w:val="center"/>
      <w:outlineLvl w:val="0"/>
    </w:pPr>
    <w:rPr>
      <w:rFonts w:ascii="Sylfaen" w:cs="Sylfaen" w:eastAsia="Sylfaen" w:hAnsi="Sylfaen"/>
      <w:sz w:val="19"/>
      <w:szCs w:val="19"/>
    </w:rPr>
  </w:style>
  <w:style w:type="paragraph" w:styleId="Cuerpodeltexto40" w:customStyle="1">
    <w:name w:val="Cuerpo del texto (4)"/>
    <w:basedOn w:val="Normal"/>
    <w:link w:val="Cuerpodeltexto4"/>
    <w:pPr>
      <w:shd w:color="auto" w:fill="ffffff" w:val="clear"/>
      <w:spacing w:after="240" w:before="1380" w:line="0" w:lineRule="atLeast"/>
      <w:jc w:val="both"/>
    </w:pPr>
    <w:rPr>
      <w:rFonts w:ascii="Sylfaen" w:cs="Sylfaen" w:eastAsia="Sylfaen" w:hAnsi="Sylfaen"/>
      <w:sz w:val="22"/>
      <w:szCs w:val="22"/>
    </w:rPr>
  </w:style>
  <w:style w:type="paragraph" w:styleId="Cuerpodeltexto50" w:customStyle="1">
    <w:name w:val="Cuerpo del texto (5)"/>
    <w:basedOn w:val="Normal"/>
    <w:link w:val="Cuerpodeltexto5"/>
    <w:pPr>
      <w:shd w:color="auto" w:fill="ffffff" w:val="clear"/>
      <w:spacing w:after="480" w:before="480" w:line="259" w:lineRule="exact"/>
      <w:jc w:val="both"/>
    </w:pPr>
    <w:rPr>
      <w:rFonts w:ascii="Sylfaen" w:cs="Sylfaen" w:eastAsia="Sylfaen" w:hAnsi="Sylfaen"/>
      <w:sz w:val="18"/>
      <w:szCs w:val="18"/>
    </w:rPr>
  </w:style>
  <w:style w:type="paragraph" w:styleId="Cuerpodeltexto60" w:customStyle="1">
    <w:name w:val="Cuerpo del texto (6)"/>
    <w:basedOn w:val="Normal"/>
    <w:link w:val="Cuerpodeltexto6"/>
    <w:pPr>
      <w:shd w:color="auto" w:fill="ffffff" w:val="clear"/>
      <w:spacing w:line="0" w:lineRule="atLeast"/>
      <w:jc w:val="both"/>
    </w:pPr>
    <w:rPr>
      <w:rFonts w:ascii="Sylfaen" w:cs="Sylfaen" w:eastAsia="Sylfaen" w:hAnsi="Sylfaen"/>
      <w:sz w:val="22"/>
      <w:szCs w:val="22"/>
    </w:rPr>
  </w:style>
  <w:style w:type="paragraph" w:styleId="Cuerpodeltexto70" w:customStyle="1">
    <w:name w:val="Cuerpo del texto (7)"/>
    <w:basedOn w:val="Normal"/>
    <w:link w:val="Cuerpodeltexto7"/>
    <w:pPr>
      <w:shd w:color="auto" w:fill="ffffff" w:val="clear"/>
      <w:spacing w:after="180" w:before="180" w:line="0" w:lineRule="atLeast"/>
      <w:jc w:val="both"/>
    </w:pPr>
    <w:rPr>
      <w:rFonts w:ascii="Sylfaen" w:cs="Sylfaen" w:eastAsia="Sylfaen" w:hAnsi="Sylfaen"/>
      <w:i w:val="1"/>
      <w:iCs w:val="1"/>
      <w:spacing w:val="-10"/>
      <w:sz w:val="19"/>
      <w:szCs w:val="19"/>
    </w:rPr>
  </w:style>
  <w:style w:type="paragraph" w:styleId="Textonotaalfinal">
    <w:name w:val="endnote text"/>
    <w:basedOn w:val="Normal"/>
    <w:link w:val="TextonotaalfinalCar"/>
    <w:uiPriority w:val="99"/>
    <w:semiHidden w:val="1"/>
    <w:unhideWhenUsed w:val="1"/>
    <w:rsid w:val="002036B7"/>
    <w:rPr>
      <w:sz w:val="20"/>
      <w:szCs w:val="20"/>
    </w:rPr>
  </w:style>
  <w:style w:type="character" w:styleId="TextonotaalfinalCar" w:customStyle="1">
    <w:name w:val="Texto nota al final Car"/>
    <w:basedOn w:val="Fuentedeprrafopredeter"/>
    <w:link w:val="Textonotaalfinal"/>
    <w:uiPriority w:val="99"/>
    <w:semiHidden w:val="1"/>
    <w:rsid w:val="002036B7"/>
    <w:rPr>
      <w:color w:val="000000"/>
      <w:sz w:val="20"/>
      <w:szCs w:val="20"/>
    </w:rPr>
  </w:style>
  <w:style w:type="character" w:styleId="Refdenotaalfinal">
    <w:name w:val="endnote reference"/>
    <w:basedOn w:val="Fuentedeprrafopredeter"/>
    <w:uiPriority w:val="99"/>
    <w:semiHidden w:val="1"/>
    <w:unhideWhenUsed w:val="1"/>
    <w:rsid w:val="002036B7"/>
    <w:rPr>
      <w:vertAlign w:val="superscript"/>
    </w:rPr>
  </w:style>
  <w:style w:type="paragraph" w:styleId="Encabezado">
    <w:name w:val="header"/>
    <w:basedOn w:val="Normal"/>
    <w:link w:val="EncabezadoCar"/>
    <w:uiPriority w:val="99"/>
    <w:unhideWhenUsed w:val="1"/>
    <w:rsid w:val="00C11DCF"/>
    <w:pPr>
      <w:tabs>
        <w:tab w:val="center" w:pos="4419"/>
        <w:tab w:val="right" w:pos="8838"/>
      </w:tabs>
    </w:pPr>
  </w:style>
  <w:style w:type="character" w:styleId="EncabezadoCar" w:customStyle="1">
    <w:name w:val="Encabezado Car"/>
    <w:basedOn w:val="Fuentedeprrafopredeter"/>
    <w:link w:val="Encabezado"/>
    <w:uiPriority w:val="99"/>
    <w:rsid w:val="00C11DCF"/>
    <w:rPr>
      <w:color w:val="000000"/>
    </w:rPr>
  </w:style>
  <w:style w:type="paragraph" w:styleId="Piedepgina">
    <w:name w:val="footer"/>
    <w:basedOn w:val="Normal"/>
    <w:link w:val="PiedepginaCar"/>
    <w:uiPriority w:val="99"/>
    <w:unhideWhenUsed w:val="1"/>
    <w:rsid w:val="00C11DCF"/>
    <w:pPr>
      <w:tabs>
        <w:tab w:val="center" w:pos="4419"/>
        <w:tab w:val="right" w:pos="8838"/>
      </w:tabs>
    </w:pPr>
  </w:style>
  <w:style w:type="character" w:styleId="PiedepginaCar" w:customStyle="1">
    <w:name w:val="Pie de página Car"/>
    <w:basedOn w:val="Fuentedeprrafopredeter"/>
    <w:link w:val="Piedepgina"/>
    <w:uiPriority w:val="99"/>
    <w:rsid w:val="00C11DCF"/>
    <w:rPr>
      <w:color w:val="00000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positorio.pucp.edu.pe/index/handle/123456789/170690"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Arimo-regular.ttf"/><Relationship Id="rId2" Type="http://schemas.openxmlformats.org/officeDocument/2006/relationships/font" Target="fonts/Arimo-bold.ttf"/><Relationship Id="rId3" Type="http://schemas.openxmlformats.org/officeDocument/2006/relationships/font" Target="fonts/Arimo-italic.ttf"/><Relationship Id="rId4" Type="http://schemas.openxmlformats.org/officeDocument/2006/relationships/font" Target="fonts/Arimo-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FF4soWGD/ctznwgpZvmB2DOibA==">CgMxLjA4AHIhMVRyNXlLYi1fdmdTdnJPRGNiV1M4SFFZNHVVZHB3Umdf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2019-06-17T14:26:00Z</dcterms:created>
  <dc:creator>Patricia Sanchez Marrou</dc:creator>
</cp:coreProperties>
</file>