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0"/>
        <w:spacing w:after="0" w:line="360" w:lineRule="auto"/>
        <w:jc w:val="both"/>
        <w:rPr/>
      </w:pPr>
      <w:bookmarkStart w:colFirst="0" w:colLast="0" w:name="_heading=h.25pil5y5jj3b" w:id="0"/>
      <w:bookmarkEnd w:id="0"/>
      <w:r w:rsidDel="00000000" w:rsidR="00000000" w:rsidRPr="00000000">
        <w:rPr>
          <w:rtl w:val="0"/>
        </w:rPr>
        <w:t xml:space="preserve">"Tribunal de defensa de la competencia y de la propiedad intelectual. (2003). Resolución N°. 054-2003-INDECOPI/CLC del 10 de diciembre de 2003. Revocó en parte la Resolución N° 011-2003-INDECOPI/CLC del 25 de junio</w:t>
      </w:r>
    </w:p>
    <w:p w:rsidR="00000000" w:rsidDel="00000000" w:rsidP="00000000" w:rsidRDefault="00000000" w:rsidRPr="00000000" w14:paraId="00000002">
      <w:pPr>
        <w:widowControl w:val="0"/>
        <w:spacing w:after="0" w:line="360" w:lineRule="auto"/>
        <w:jc w:val="both"/>
        <w:rPr/>
      </w:pPr>
      <w:bookmarkStart w:colFirst="0" w:colLast="0" w:name="_heading=h.2icqxc5vcce2" w:id="1"/>
      <w:bookmarkEnd w:id="1"/>
      <w:r w:rsidDel="00000000" w:rsidR="00000000" w:rsidRPr="00000000">
        <w:rPr>
          <w:rtl w:val="0"/>
        </w:rPr>
        <w:t xml:space="preserve">de 2003 emitida por la Comisión de Libre Competencia (en lo sucesivo, la Comisión) en el marco del procedimiento administrativo seguido por la Central Unitaria de Trabajadores del Perú (en adelante, la CUT) y el señor Javier Diez - Canseco Cisneros (en lo sucesivo, el señor Diez - Canseco) contra AFP Horizonte, AFP Integra, AFP Unión Vida, Profuturo AFP (en adelante, las AFP) y la Asociación de AFP, por presunta infracción a las normas de libre competencia; </w:t>
      </w:r>
    </w:p>
    <w:p w:rsidR="00000000" w:rsidDel="00000000" w:rsidP="00000000" w:rsidRDefault="00000000" w:rsidRPr="00000000" w14:paraId="00000003">
      <w:pPr>
        <w:widowControl w:val="0"/>
        <w:spacing w:after="0" w:line="360" w:lineRule="auto"/>
        <w:jc w:val="both"/>
        <w:rPr/>
      </w:pPr>
      <w:bookmarkStart w:colFirst="0" w:colLast="0" w:name="_heading=h.c7uyinivacah" w:id="2"/>
      <w:bookmarkEnd w:id="2"/>
      <w:hyperlink r:id="rId7">
        <w:r w:rsidDel="00000000" w:rsidR="00000000" w:rsidRPr="00000000">
          <w:rPr>
            <w:color w:val="1155cc"/>
            <w:u w:val="single"/>
            <w:rtl w:val="0"/>
          </w:rPr>
          <w:t xml:space="preserve">ttps://servicio.indecopi.gob.pe/buscadorResoluciones/getDoc?docID=workspace://SpacesStore/85cebdce-a54d-42d8-a5d3-dc697e890815</w:t>
        </w:r>
      </w:hyperlink>
      <w:r w:rsidDel="00000000" w:rsidR="00000000" w:rsidRPr="00000000">
        <w:rPr>
          <w:rtl w:val="0"/>
        </w:rPr>
        <w:t xml:space="preserve">"</w:t>
      </w:r>
    </w:p>
    <w:p w:rsidR="00000000" w:rsidDel="00000000" w:rsidP="00000000" w:rsidRDefault="00000000" w:rsidRPr="00000000" w14:paraId="00000004">
      <w:pPr>
        <w:widowControl w:val="0"/>
        <w:spacing w:after="0" w:line="360" w:lineRule="auto"/>
        <w:jc w:val="both"/>
        <w:rPr/>
      </w:pPr>
      <w:bookmarkStart w:colFirst="0" w:colLast="0" w:name="_heading=h.3uy8yaulcy72" w:id="3"/>
      <w:bookmarkEnd w:id="3"/>
      <w:r w:rsidDel="00000000" w:rsidR="00000000" w:rsidRPr="00000000">
        <w:rPr>
          <w:rtl w:val="0"/>
        </w:rPr>
      </w:r>
    </w:p>
    <w:p w:rsidR="00000000" w:rsidDel="00000000" w:rsidP="00000000" w:rsidRDefault="00000000" w:rsidRPr="00000000" w14:paraId="00000005">
      <w:pPr>
        <w:widowControl w:val="0"/>
        <w:spacing w:after="0" w:line="360" w:lineRule="auto"/>
        <w:jc w:val="both"/>
        <w:rPr/>
      </w:pPr>
      <w:bookmarkStart w:colFirst="0" w:colLast="0" w:name="_heading=h.gjdgxs" w:id="4"/>
      <w:bookmarkEnd w:id="4"/>
      <w:r w:rsidDel="00000000" w:rsidR="00000000" w:rsidRPr="00000000">
        <w:rPr>
          <w:rtl w:val="0"/>
        </w:rPr>
        <w:t xml:space="preserve">Indecopi (2003) Resolución 054-2003-INDECOPI/CLC, En: Expediente N° 001-2003-CLC, pp. 1-53</w:t>
      </w:r>
    </w:p>
    <w:p w:rsidR="00000000" w:rsidDel="00000000" w:rsidP="00000000" w:rsidRDefault="00000000" w:rsidRPr="00000000" w14:paraId="00000006">
      <w:pPr>
        <w:widowControl w:val="0"/>
        <w:spacing w:after="0" w:line="360" w:lineRule="auto"/>
        <w:jc w:val="both"/>
        <w:rPr/>
      </w:pPr>
      <w:r w:rsidDel="00000000" w:rsidR="00000000" w:rsidRPr="00000000">
        <w:rPr>
          <w:rtl w:val="0"/>
        </w:rPr>
        <w:t xml:space="preserve">Javier Diez Canseco vs. AFPs</w:t>
      </w:r>
    </w:p>
    <w:p w:rsidR="00000000" w:rsidDel="00000000" w:rsidP="00000000" w:rsidRDefault="00000000" w:rsidRPr="00000000" w14:paraId="00000007">
      <w:pPr>
        <w:widowControl w:val="0"/>
        <w:spacing w:after="0" w:line="360" w:lineRule="auto"/>
        <w:jc w:val="both"/>
        <w:rPr/>
      </w:pPr>
      <w:r w:rsidDel="00000000" w:rsidR="00000000" w:rsidRPr="00000000">
        <w:rPr>
          <w:rtl w:val="0"/>
        </w:rPr>
        <w:t xml:space="preserve">Inicio página 1-53</w:t>
      </w:r>
    </w:p>
    <w:p w:rsidR="00000000" w:rsidDel="00000000" w:rsidP="00000000" w:rsidRDefault="00000000" w:rsidRPr="00000000" w14:paraId="00000008">
      <w:pPr>
        <w:widowControl w:val="0"/>
        <w:spacing w:after="0" w:line="360" w:lineRule="auto"/>
        <w:jc w:val="both"/>
        <w:rPr/>
      </w:pPr>
      <w:r w:rsidDel="00000000" w:rsidR="00000000" w:rsidRPr="00000000">
        <w:rPr>
          <w:rtl w:val="0"/>
        </w:rPr>
        <w:t xml:space="preserve">10 de diciembre de 2003</w:t>
      </w:r>
    </w:p>
    <w:p w:rsidR="00000000" w:rsidDel="00000000" w:rsidP="00000000" w:rsidRDefault="00000000" w:rsidRPr="00000000" w14:paraId="00000009">
      <w:pPr>
        <w:widowControl w:val="0"/>
        <w:spacing w:after="0" w:line="360" w:lineRule="auto"/>
        <w:jc w:val="both"/>
        <w:rPr/>
      </w:pPr>
      <w:r w:rsidDel="00000000" w:rsidR="00000000" w:rsidRPr="00000000">
        <w:rPr>
          <w:rtl w:val="0"/>
        </w:rPr>
        <w:t xml:space="preserve">VISTAS:</w:t>
      </w:r>
    </w:p>
    <w:p w:rsidR="00000000" w:rsidDel="00000000" w:rsidP="00000000" w:rsidRDefault="00000000" w:rsidRPr="00000000" w14:paraId="0000000A">
      <w:pPr>
        <w:widowControl w:val="0"/>
        <w:spacing w:after="0" w:line="360" w:lineRule="auto"/>
        <w:jc w:val="both"/>
        <w:rPr/>
      </w:pPr>
      <w:r w:rsidDel="00000000" w:rsidR="00000000" w:rsidRPr="00000000">
        <w:rPr>
          <w:rtl w:val="0"/>
        </w:rPr>
        <w:t xml:space="preserve">La Resolución N° 0429-2003/TDC-INDECOPI del 6 de octubre de 2003 por medio de la cual la Sala de Defensa de la Competencia del Tribunal del Indecopi (en adelante, el Tribunal) revocó en parte la Resolución N° 011-2003-INDECOPI/CLC del 25 de junio de 2003 emitida por la Comisión de Libre Competencia (en lo sucesivo, la Comisión) en el marco del procedimiento administrativo seguido por la Central Unitaria de Trabajadores del Perú (en adelante, la CUT) y el señor Javier Diez - Canseco Cisneros (en lo sucesivo, el señor Diez - Canseco) contra AFP Horizonte, AFP Integra, AFP Unión Vida, Profuturo AFP (en adelante, las AFP) y la Asociación de AFP, por presunta infracción a las normas de libre competencia; y la Resolución N° 0474- 2003/TDC-INDECOPI del 29 de octubre de 2003 por medio de la cual el Tribunal aclaró el numeral segundo de la parte resolutiva de su Resolución N° 0429-2003/TDC- INDECOPI; y</w:t>
      </w:r>
    </w:p>
    <w:p w:rsidR="00000000" w:rsidDel="00000000" w:rsidP="00000000" w:rsidRDefault="00000000" w:rsidRPr="00000000" w14:paraId="0000000B">
      <w:pPr>
        <w:widowControl w:val="0"/>
        <w:spacing w:after="0" w:line="360" w:lineRule="auto"/>
        <w:jc w:val="both"/>
        <w:rPr/>
      </w:pPr>
      <w:r w:rsidDel="00000000" w:rsidR="00000000" w:rsidRPr="00000000">
        <w:rPr>
          <w:rtl w:val="0"/>
        </w:rPr>
        <w:t xml:space="preserve">CONSIDERANDO:</w:t>
      </w:r>
    </w:p>
    <w:p w:rsidR="00000000" w:rsidDel="00000000" w:rsidP="00000000" w:rsidRDefault="00000000" w:rsidRPr="00000000" w14:paraId="0000000C">
      <w:pPr>
        <w:widowControl w:val="0"/>
        <w:spacing w:after="0" w:line="360" w:lineRule="auto"/>
        <w:jc w:val="both"/>
        <w:rPr/>
      </w:pPr>
      <w:r w:rsidDel="00000000" w:rsidR="00000000" w:rsidRPr="00000000">
        <w:rPr>
          <w:rtl w:val="0"/>
        </w:rPr>
        <w:t xml:space="preserve">La parte considerativa de la presente resolución se encuentra estructurada de la siguiente manera:</w:t>
      </w:r>
    </w:p>
    <w:p w:rsidR="00000000" w:rsidDel="00000000" w:rsidP="00000000" w:rsidRDefault="00000000" w:rsidRPr="00000000" w14:paraId="0000000D">
      <w:pPr>
        <w:widowControl w:val="0"/>
        <w:spacing w:after="0" w:line="360" w:lineRule="auto"/>
        <w:jc w:val="both"/>
        <w:rPr/>
      </w:pPr>
      <w:r w:rsidDel="00000000" w:rsidR="00000000" w:rsidRPr="00000000">
        <w:rPr>
          <w:rtl w:val="0"/>
        </w:rPr>
        <w:t xml:space="preserve">I. Antecedentes</w:t>
      </w:r>
    </w:p>
    <w:p w:rsidR="00000000" w:rsidDel="00000000" w:rsidP="00000000" w:rsidRDefault="00000000" w:rsidRPr="00000000" w14:paraId="0000000E">
      <w:pPr>
        <w:widowControl w:val="0"/>
        <w:spacing w:after="0" w:line="360" w:lineRule="auto"/>
        <w:jc w:val="both"/>
        <w:rPr/>
      </w:pPr>
      <w:r w:rsidDel="00000000" w:rsidR="00000000" w:rsidRPr="00000000">
        <w:rPr>
          <w:rtl w:val="0"/>
        </w:rPr>
        <w:t xml:space="preserve">II. Cuestión en discusión</w:t>
      </w:r>
    </w:p>
    <w:p w:rsidR="00000000" w:rsidDel="00000000" w:rsidP="00000000" w:rsidRDefault="00000000" w:rsidRPr="00000000" w14:paraId="0000000F">
      <w:pPr>
        <w:widowControl w:val="0"/>
        <w:spacing w:after="0" w:line="360" w:lineRule="auto"/>
        <w:jc w:val="both"/>
        <w:rPr/>
      </w:pPr>
      <w:r w:rsidDel="00000000" w:rsidR="00000000" w:rsidRPr="00000000">
        <w:rPr>
          <w:rtl w:val="0"/>
        </w:rPr>
        <w:t xml:space="preserve">III. Análisis de la cuestión en discusión</w:t>
      </w:r>
    </w:p>
    <w:p w:rsidR="00000000" w:rsidDel="00000000" w:rsidP="00000000" w:rsidRDefault="00000000" w:rsidRPr="00000000" w14:paraId="00000010">
      <w:pPr>
        <w:widowControl w:val="0"/>
        <w:spacing w:after="0" w:line="360" w:lineRule="auto"/>
        <w:jc w:val="both"/>
        <w:rPr/>
      </w:pPr>
      <w:r w:rsidDel="00000000" w:rsidR="00000000" w:rsidRPr="00000000">
        <w:rPr>
          <w:rtl w:val="0"/>
        </w:rPr>
        <w:t xml:space="preserve">III.1. Los pronunciamientos del Tribunal</w:t>
      </w:r>
    </w:p>
    <w:p w:rsidR="00000000" w:rsidDel="00000000" w:rsidP="00000000" w:rsidRDefault="00000000" w:rsidRPr="00000000" w14:paraId="00000011">
      <w:pPr>
        <w:widowControl w:val="0"/>
        <w:spacing w:after="0" w:line="360" w:lineRule="auto"/>
        <w:jc w:val="both"/>
        <w:rPr/>
      </w:pPr>
      <w:r w:rsidDel="00000000" w:rsidR="00000000" w:rsidRPr="00000000">
        <w:rPr>
          <w:rtl w:val="0"/>
        </w:rPr>
        <w:t xml:space="preserve">III.2. Análisis de competencia</w:t>
      </w:r>
    </w:p>
    <w:p w:rsidR="00000000" w:rsidDel="00000000" w:rsidP="00000000" w:rsidRDefault="00000000" w:rsidRPr="00000000" w14:paraId="00000012">
      <w:pPr>
        <w:widowControl w:val="0"/>
        <w:spacing w:after="0" w:line="360" w:lineRule="auto"/>
        <w:jc w:val="both"/>
        <w:rPr/>
      </w:pPr>
      <w:r w:rsidDel="00000000" w:rsidR="00000000" w:rsidRPr="00000000">
        <w:rPr>
          <w:rtl w:val="0"/>
        </w:rPr>
        <w:t xml:space="preserve">III.2.1. El concepto de “precios abusivos”</w:t>
      </w:r>
    </w:p>
    <w:p w:rsidR="00000000" w:rsidDel="00000000" w:rsidP="00000000" w:rsidRDefault="00000000" w:rsidRPr="00000000" w14:paraId="00000013">
      <w:pPr>
        <w:widowControl w:val="0"/>
        <w:spacing w:after="0" w:line="360" w:lineRule="auto"/>
        <w:jc w:val="both"/>
        <w:rPr/>
      </w:pPr>
      <w:r w:rsidDel="00000000" w:rsidR="00000000" w:rsidRPr="00000000">
        <w:rPr>
          <w:rtl w:val="0"/>
        </w:rPr>
        <w:t xml:space="preserve">III.2.2. La distinción entre conductas exclusorias y explotativas</w:t>
      </w:r>
    </w:p>
    <w:p w:rsidR="00000000" w:rsidDel="00000000" w:rsidP="00000000" w:rsidRDefault="00000000" w:rsidRPr="00000000" w14:paraId="00000014">
      <w:pPr>
        <w:widowControl w:val="0"/>
        <w:spacing w:after="0" w:line="360" w:lineRule="auto"/>
        <w:jc w:val="both"/>
        <w:rPr/>
      </w:pPr>
      <w:r w:rsidDel="00000000" w:rsidR="00000000" w:rsidRPr="00000000">
        <w:rPr>
          <w:rtl w:val="0"/>
        </w:rPr>
        <w:t xml:space="preserve">III.2.3. La política de competencia en el Perú</w:t>
      </w:r>
    </w:p>
    <w:p w:rsidR="00000000" w:rsidDel="00000000" w:rsidP="00000000" w:rsidRDefault="00000000" w:rsidRPr="00000000" w14:paraId="00000015">
      <w:pPr>
        <w:widowControl w:val="0"/>
        <w:spacing w:after="0" w:line="360" w:lineRule="auto"/>
        <w:jc w:val="both"/>
        <w:rPr/>
      </w:pPr>
      <w:r w:rsidDel="00000000" w:rsidR="00000000" w:rsidRPr="00000000">
        <w:rPr>
          <w:rtl w:val="0"/>
        </w:rPr>
        <w:t xml:space="preserve">III.2.3.1. Interpretación restrictiva</w:t>
      </w:r>
    </w:p>
    <w:p w:rsidR="00000000" w:rsidDel="00000000" w:rsidP="00000000" w:rsidRDefault="00000000" w:rsidRPr="00000000" w14:paraId="00000016">
      <w:pPr>
        <w:widowControl w:val="0"/>
        <w:spacing w:after="0" w:line="360" w:lineRule="auto"/>
        <w:jc w:val="both"/>
        <w:rPr/>
      </w:pPr>
      <w:r w:rsidDel="00000000" w:rsidR="00000000" w:rsidRPr="00000000">
        <w:rPr>
          <w:rtl w:val="0"/>
        </w:rPr>
        <w:t xml:space="preserve">III.2.3.2. La Constitución Política</w:t>
      </w:r>
    </w:p>
    <w:p w:rsidR="00000000" w:rsidDel="00000000" w:rsidP="00000000" w:rsidRDefault="00000000" w:rsidRPr="00000000" w14:paraId="00000017">
      <w:pPr>
        <w:widowControl w:val="0"/>
        <w:spacing w:after="0" w:line="360" w:lineRule="auto"/>
        <w:jc w:val="both"/>
        <w:rPr/>
      </w:pPr>
      <w:r w:rsidDel="00000000" w:rsidR="00000000" w:rsidRPr="00000000">
        <w:rPr>
          <w:rtl w:val="0"/>
        </w:rPr>
        <w:t xml:space="preserve">III.2.3.3. La fijación administrativa de precios</w:t>
      </w:r>
    </w:p>
    <w:p w:rsidR="00000000" w:rsidDel="00000000" w:rsidP="00000000" w:rsidRDefault="00000000" w:rsidRPr="00000000" w14:paraId="00000018">
      <w:pPr>
        <w:widowControl w:val="0"/>
        <w:spacing w:after="0" w:line="360" w:lineRule="auto"/>
        <w:jc w:val="both"/>
        <w:rPr/>
      </w:pPr>
      <w:r w:rsidDel="00000000" w:rsidR="00000000" w:rsidRPr="00000000">
        <w:rPr>
          <w:rtl w:val="0"/>
        </w:rPr>
        <w:t xml:space="preserve">III.2.3.4. El objetivo de la política de competencia</w:t>
      </w:r>
    </w:p>
    <w:p w:rsidR="00000000" w:rsidDel="00000000" w:rsidP="00000000" w:rsidRDefault="00000000" w:rsidRPr="00000000" w14:paraId="00000019">
      <w:pPr>
        <w:widowControl w:val="0"/>
        <w:spacing w:after="0" w:line="360" w:lineRule="auto"/>
        <w:jc w:val="both"/>
        <w:rPr/>
      </w:pPr>
      <w:r w:rsidDel="00000000" w:rsidR="00000000" w:rsidRPr="00000000">
        <w:rPr>
          <w:rtl w:val="0"/>
        </w:rPr>
        <w:t xml:space="preserve">III.2.4. Las conductas sancionables como abuso de posición de dominio</w:t>
      </w:r>
    </w:p>
    <w:p w:rsidR="00000000" w:rsidDel="00000000" w:rsidP="00000000" w:rsidRDefault="00000000" w:rsidRPr="00000000" w14:paraId="0000001A">
      <w:pPr>
        <w:widowControl w:val="0"/>
        <w:spacing w:after="0" w:line="360" w:lineRule="auto"/>
        <w:jc w:val="both"/>
        <w:rPr/>
      </w:pPr>
      <w:r w:rsidDel="00000000" w:rsidR="00000000" w:rsidRPr="00000000">
        <w:rPr>
          <w:rtl w:val="0"/>
        </w:rPr>
        <w:t xml:space="preserve">III.2.4.1. Negativas injustificadas de trato</w:t>
      </w:r>
    </w:p>
    <w:p w:rsidR="00000000" w:rsidDel="00000000" w:rsidP="00000000" w:rsidRDefault="00000000" w:rsidRPr="00000000" w14:paraId="0000001B">
      <w:pPr>
        <w:widowControl w:val="0"/>
        <w:spacing w:after="0" w:line="360" w:lineRule="auto"/>
        <w:jc w:val="both"/>
        <w:rPr/>
      </w:pPr>
      <w:r w:rsidDel="00000000" w:rsidR="00000000" w:rsidRPr="00000000">
        <w:rPr>
          <w:rtl w:val="0"/>
        </w:rPr>
        <w:t xml:space="preserve">III.2.4.2. Discriminación</w:t>
      </w:r>
    </w:p>
    <w:p w:rsidR="00000000" w:rsidDel="00000000" w:rsidP="00000000" w:rsidRDefault="00000000" w:rsidRPr="00000000" w14:paraId="0000001C">
      <w:pPr>
        <w:widowControl w:val="0"/>
        <w:spacing w:after="0" w:line="360" w:lineRule="auto"/>
        <w:jc w:val="both"/>
        <w:rPr/>
      </w:pPr>
      <w:r w:rsidDel="00000000" w:rsidR="00000000" w:rsidRPr="00000000">
        <w:rPr>
          <w:rtl w:val="0"/>
        </w:rPr>
        <w:t xml:space="preserve">III.2.4.3. Ventas atadas</w:t>
      </w:r>
    </w:p>
    <w:p w:rsidR="00000000" w:rsidDel="00000000" w:rsidP="00000000" w:rsidRDefault="00000000" w:rsidRPr="00000000" w14:paraId="0000001D">
      <w:pPr>
        <w:widowControl w:val="0"/>
        <w:spacing w:after="0" w:line="360" w:lineRule="auto"/>
        <w:jc w:val="both"/>
        <w:rPr/>
      </w:pPr>
      <w:r w:rsidDel="00000000" w:rsidR="00000000" w:rsidRPr="00000000">
        <w:rPr>
          <w:rtl w:val="0"/>
        </w:rPr>
        <w:t xml:space="preserve">III.2.4.4. De las modalidades de abuso de posición de dominio de “efecto equivalente”</w:t>
      </w:r>
    </w:p>
    <w:p w:rsidR="00000000" w:rsidDel="00000000" w:rsidP="00000000" w:rsidRDefault="00000000" w:rsidRPr="00000000" w14:paraId="0000001E">
      <w:pPr>
        <w:widowControl w:val="0"/>
        <w:spacing w:after="0" w:line="360" w:lineRule="auto"/>
        <w:jc w:val="both"/>
        <w:rPr/>
      </w:pPr>
      <w:r w:rsidDel="00000000" w:rsidR="00000000" w:rsidRPr="00000000">
        <w:rPr>
          <w:rtl w:val="0"/>
        </w:rPr>
        <w:t xml:space="preserve">III.2.4.5. Los “precios abusivos” como un abuso de posición de dominio de “efecto equivalente”</w:t>
      </w:r>
    </w:p>
    <w:p w:rsidR="00000000" w:rsidDel="00000000" w:rsidP="00000000" w:rsidRDefault="00000000" w:rsidRPr="00000000" w14:paraId="0000001F">
      <w:pPr>
        <w:widowControl w:val="0"/>
        <w:spacing w:after="0" w:line="360" w:lineRule="auto"/>
        <w:jc w:val="both"/>
        <w:rPr/>
      </w:pPr>
      <w:r w:rsidDel="00000000" w:rsidR="00000000" w:rsidRPr="00000000">
        <w:rPr>
          <w:rtl w:val="0"/>
        </w:rPr>
        <w:t xml:space="preserve">III.2.5. La tipicidad del literal f) del artículo 5 del Decreto Legislativo 701</w:t>
      </w:r>
    </w:p>
    <w:p w:rsidR="00000000" w:rsidDel="00000000" w:rsidP="00000000" w:rsidRDefault="00000000" w:rsidRPr="00000000" w14:paraId="00000020">
      <w:pPr>
        <w:widowControl w:val="0"/>
        <w:spacing w:after="0" w:line="360" w:lineRule="auto"/>
        <w:jc w:val="both"/>
        <w:rPr/>
      </w:pPr>
      <w:r w:rsidDel="00000000" w:rsidR="00000000" w:rsidRPr="00000000">
        <w:rPr>
          <w:rtl w:val="0"/>
        </w:rPr>
        <w:t xml:space="preserve">III.3 Análisis de indicios razonables</w:t>
      </w:r>
    </w:p>
    <w:p w:rsidR="00000000" w:rsidDel="00000000" w:rsidP="00000000" w:rsidRDefault="00000000" w:rsidRPr="00000000" w14:paraId="00000021">
      <w:pPr>
        <w:widowControl w:val="0"/>
        <w:spacing w:after="0" w:line="360" w:lineRule="auto"/>
        <w:jc w:val="both"/>
        <w:rPr/>
      </w:pPr>
      <w:r w:rsidDel="00000000" w:rsidR="00000000" w:rsidRPr="00000000">
        <w:rPr>
          <w:rtl w:val="0"/>
        </w:rPr>
        <w:t xml:space="preserve">III.4 Opinión de la Comisión respecto a niveles de precios</w:t>
      </w:r>
    </w:p>
    <w:p w:rsidR="00000000" w:rsidDel="00000000" w:rsidP="00000000" w:rsidRDefault="00000000" w:rsidRPr="00000000" w14:paraId="00000022">
      <w:pPr>
        <w:widowControl w:val="0"/>
        <w:spacing w:after="0" w:line="360" w:lineRule="auto"/>
        <w:jc w:val="both"/>
        <w:rPr/>
      </w:pPr>
      <w:r w:rsidDel="00000000" w:rsidR="00000000" w:rsidRPr="00000000">
        <w:rPr>
          <w:rtl w:val="0"/>
        </w:rPr>
        <w:t xml:space="preserve">III.5 Conductas empresariales unilaterales con efectos directos sobre los consumidores</w:t>
      </w:r>
    </w:p>
    <w:p w:rsidR="00000000" w:rsidDel="00000000" w:rsidP="00000000" w:rsidRDefault="00000000" w:rsidRPr="00000000" w14:paraId="00000023">
      <w:pPr>
        <w:widowControl w:val="0"/>
        <w:spacing w:after="0" w:line="360" w:lineRule="auto"/>
        <w:jc w:val="both"/>
        <w:rPr/>
      </w:pPr>
      <w:r w:rsidDel="00000000" w:rsidR="00000000" w:rsidRPr="00000000">
        <w:rPr>
          <w:rtl w:val="0"/>
        </w:rPr>
        <w:t xml:space="preserve">III. 6 La problemática de analizar y sancionar “precios abusivos”</w:t>
      </w:r>
    </w:p>
    <w:p w:rsidR="00000000" w:rsidDel="00000000" w:rsidP="00000000" w:rsidRDefault="00000000" w:rsidRPr="00000000" w14:paraId="00000024">
      <w:pPr>
        <w:widowControl w:val="0"/>
        <w:spacing w:after="0" w:line="360" w:lineRule="auto"/>
        <w:jc w:val="both"/>
        <w:rPr/>
      </w:pPr>
      <w:r w:rsidDel="00000000" w:rsidR="00000000" w:rsidRPr="00000000">
        <w:rPr>
          <w:rtl w:val="0"/>
        </w:rPr>
        <w:t xml:space="preserve">III. 7 Conclusiones</w:t>
      </w:r>
    </w:p>
    <w:p w:rsidR="00000000" w:rsidDel="00000000" w:rsidP="00000000" w:rsidRDefault="00000000" w:rsidRPr="00000000" w14:paraId="00000025">
      <w:pPr>
        <w:widowControl w:val="0"/>
        <w:spacing w:after="0" w:line="360" w:lineRule="auto"/>
        <w:jc w:val="both"/>
        <w:rPr/>
      </w:pPr>
      <w:r w:rsidDel="00000000" w:rsidR="00000000" w:rsidRPr="00000000">
        <w:rPr>
          <w:rtl w:val="0"/>
        </w:rPr>
        <w:t xml:space="preserve">I. ANTECEDENTES</w:t>
      </w:r>
    </w:p>
    <w:p w:rsidR="00000000" w:rsidDel="00000000" w:rsidP="00000000" w:rsidRDefault="00000000" w:rsidRPr="00000000" w14:paraId="00000026">
      <w:pPr>
        <w:widowControl w:val="0"/>
        <w:spacing w:after="0" w:line="360" w:lineRule="auto"/>
        <w:jc w:val="both"/>
        <w:rPr/>
      </w:pPr>
      <w:r w:rsidDel="00000000" w:rsidR="00000000" w:rsidRPr="00000000">
        <w:rPr>
          <w:rtl w:val="0"/>
        </w:rPr>
        <w:t xml:space="preserve">1. El 8 de enero de 2003 la CUT y el señor Diez - Canseco presentaron una denuncia contra las AFP por:</w:t>
      </w:r>
    </w:p>
    <w:p w:rsidR="00000000" w:rsidDel="00000000" w:rsidP="00000000" w:rsidRDefault="00000000" w:rsidRPr="00000000" w14:paraId="00000027">
      <w:pPr>
        <w:widowControl w:val="0"/>
        <w:spacing w:after="0" w:line="360" w:lineRule="auto"/>
        <w:jc w:val="both"/>
        <w:rPr/>
      </w:pPr>
      <w:r w:rsidDel="00000000" w:rsidR="00000000" w:rsidRPr="00000000">
        <w:rPr>
          <w:rtl w:val="0"/>
        </w:rPr>
        <w:t xml:space="preserve">a) Infracción del artículo 5 del Decreto Legislativo 701 debido a un supuesto abuso de posición de dominio derivado del cobro de comisiones excesivas por concepto de administración de cartera.</w:t>
      </w:r>
    </w:p>
    <w:p w:rsidR="00000000" w:rsidDel="00000000" w:rsidP="00000000" w:rsidRDefault="00000000" w:rsidRPr="00000000" w14:paraId="00000028">
      <w:pPr>
        <w:widowControl w:val="0"/>
        <w:spacing w:after="0" w:line="360" w:lineRule="auto"/>
        <w:jc w:val="both"/>
        <w:rPr/>
      </w:pPr>
      <w:r w:rsidDel="00000000" w:rsidR="00000000" w:rsidRPr="00000000">
        <w:rPr>
          <w:rtl w:val="0"/>
        </w:rPr>
        <w:t xml:space="preserve">b) Infracción del artículo 6 del Decreto Legislativo 701 debido a una supuesta concertación en el monto de las comisiones por concepto de administración de cartera.</w:t>
      </w:r>
    </w:p>
    <w:p w:rsidR="00000000" w:rsidDel="00000000" w:rsidP="00000000" w:rsidRDefault="00000000" w:rsidRPr="00000000" w14:paraId="00000029">
      <w:pPr>
        <w:widowControl w:val="0"/>
        <w:spacing w:after="0" w:line="360" w:lineRule="auto"/>
        <w:jc w:val="both"/>
        <w:rPr/>
      </w:pPr>
      <w:r w:rsidDel="00000000" w:rsidR="00000000" w:rsidRPr="00000000">
        <w:rPr>
          <w:rtl w:val="0"/>
        </w:rPr>
        <w:t xml:space="preserve">c) Inexistencia de un “Fondo Previsional de Administración de Cartera” que garantice a los afiliados la administración de sus fondos hasta el momento de su jubilación.</w:t>
      </w:r>
    </w:p>
    <w:p w:rsidR="00000000" w:rsidDel="00000000" w:rsidP="00000000" w:rsidRDefault="00000000" w:rsidRPr="00000000" w14:paraId="0000002A">
      <w:pPr>
        <w:widowControl w:val="0"/>
        <w:spacing w:after="0" w:line="360" w:lineRule="auto"/>
        <w:jc w:val="both"/>
        <w:rPr/>
      </w:pPr>
      <w:r w:rsidDel="00000000" w:rsidR="00000000" w:rsidRPr="00000000">
        <w:rPr>
          <w:rtl w:val="0"/>
        </w:rPr>
        <w:t xml:space="preserve">Adicionalmente, los denunciantes solicitaron:</w:t>
      </w:r>
    </w:p>
    <w:p w:rsidR="00000000" w:rsidDel="00000000" w:rsidP="00000000" w:rsidRDefault="00000000" w:rsidRPr="00000000" w14:paraId="0000002B">
      <w:pPr>
        <w:widowControl w:val="0"/>
        <w:spacing w:after="0" w:line="360" w:lineRule="auto"/>
        <w:jc w:val="both"/>
        <w:rPr/>
      </w:pPr>
      <w:r w:rsidDel="00000000" w:rsidR="00000000" w:rsidRPr="00000000">
        <w:rPr>
          <w:rtl w:val="0"/>
        </w:rPr>
        <w:t xml:space="preserve">a) Se trabe embargo sobre un porcentaje de las utilidades de las AFP a efectos de constituir un “Fondo Previsional de Administración de Cartera” que garantice a los afiliados la administración de sus fondos hasta el momento de su jubilación.</w:t>
      </w:r>
    </w:p>
    <w:p w:rsidR="00000000" w:rsidDel="00000000" w:rsidP="00000000" w:rsidRDefault="00000000" w:rsidRPr="00000000" w14:paraId="0000002C">
      <w:pPr>
        <w:widowControl w:val="0"/>
        <w:spacing w:after="0" w:line="360" w:lineRule="auto"/>
        <w:jc w:val="both"/>
        <w:rPr/>
      </w:pPr>
      <w:r w:rsidDel="00000000" w:rsidR="00000000" w:rsidRPr="00000000">
        <w:rPr>
          <w:rtl w:val="0"/>
        </w:rPr>
        <w:t xml:space="preserve">b) Proponer al Congreso de la República las reformas legales pertinentes a fin de impedir que las AFP continúen abusando de su posición de dominio y fijando a su libre albedrío comisiones que no guardan proporción con el servicio efectivamente prestado.</w:t>
      </w:r>
    </w:p>
    <w:p w:rsidR="00000000" w:rsidDel="00000000" w:rsidP="00000000" w:rsidRDefault="00000000" w:rsidRPr="00000000" w14:paraId="0000002D">
      <w:pPr>
        <w:widowControl w:val="0"/>
        <w:spacing w:after="0" w:line="360" w:lineRule="auto"/>
        <w:jc w:val="both"/>
        <w:rPr/>
      </w:pPr>
      <w:r w:rsidDel="00000000" w:rsidR="00000000" w:rsidRPr="00000000">
        <w:rPr>
          <w:rtl w:val="0"/>
        </w:rPr>
        <w:t xml:space="preserve">2. El 3 de febrero de 2003, mediante escrito complementario, los denunciantes precisaron que sobre el supuesto abuso de posición de dominio su pretensión no tenía por objeto la reducción de los cobros por concepto de comisiones —ya que ello no se encontraría dentro de las atribuciones de la Comisión— sino que el abuso al que se referían consistía en que las AFP obligaban a los afiliados a contratar el servicio de una administración de cartera activa, el cual es un servicio adicional al de administración pasiva. En consecuencia, el abuso de posición de dominio denunciado se enmarcaría en la modalidad de imposición de una cláusula de atadura en los términos del literal c) del artículo 5 del Decreto Legislativo 701.</w:t>
      </w:r>
    </w:p>
    <w:p w:rsidR="00000000" w:rsidDel="00000000" w:rsidP="00000000" w:rsidRDefault="00000000" w:rsidRPr="00000000" w14:paraId="0000002E">
      <w:pPr>
        <w:widowControl w:val="0"/>
        <w:spacing w:after="0" w:line="360" w:lineRule="auto"/>
        <w:jc w:val="both"/>
        <w:rPr/>
      </w:pPr>
      <w:r w:rsidDel="00000000" w:rsidR="00000000" w:rsidRPr="00000000">
        <w:rPr>
          <w:rtl w:val="0"/>
        </w:rPr>
        <w:t xml:space="preserve">Asimismo, en dicho escrito solicitaron a la Comisión incluir en la denuncia a la Asociación de AFP dado que dicho gremio ejercía la representación de las AFP y, por lo tanto, que sería presumible que las prácticas contrarias a la libre competencia materia de denuncia se hayan acordado en su seno.</w:t>
      </w:r>
    </w:p>
    <w:p w:rsidR="00000000" w:rsidDel="00000000" w:rsidP="00000000" w:rsidRDefault="00000000" w:rsidRPr="00000000" w14:paraId="0000002F">
      <w:pPr>
        <w:widowControl w:val="0"/>
        <w:spacing w:after="0" w:line="360" w:lineRule="auto"/>
        <w:jc w:val="both"/>
        <w:rPr/>
      </w:pPr>
      <w:r w:rsidDel="00000000" w:rsidR="00000000" w:rsidRPr="00000000">
        <w:rPr>
          <w:rtl w:val="0"/>
        </w:rPr>
        <w:t xml:space="preserve">Finalmente, sobre la inexistencia de un fondo previsional por administración de cartera, solicitaron derivar de oficio dicho extremo de la denuncia a la Comisión de Protección al Consumidor pues consideraron que es un potencial peligro para los afiliados (consumidores) la falta de un fondo que efectivamente garantice que sus aportes van a ser administrados hasta el momento de su jubilación.</w:t>
      </w:r>
    </w:p>
    <w:p w:rsidR="00000000" w:rsidDel="00000000" w:rsidP="00000000" w:rsidRDefault="00000000" w:rsidRPr="00000000" w14:paraId="00000030">
      <w:pPr>
        <w:widowControl w:val="0"/>
        <w:spacing w:after="0" w:line="360" w:lineRule="auto"/>
        <w:jc w:val="both"/>
        <w:rPr/>
      </w:pPr>
      <w:r w:rsidDel="00000000" w:rsidR="00000000" w:rsidRPr="00000000">
        <w:rPr>
          <w:rtl w:val="0"/>
        </w:rPr>
        <w:t xml:space="preserve">3. Mediante Resolución N° 011-2003-INDECOPI/CLC del 25 de junio de 2003 la Comisión resolvió:</w:t>
      </w:r>
    </w:p>
    <w:p w:rsidR="00000000" w:rsidDel="00000000" w:rsidP="00000000" w:rsidRDefault="00000000" w:rsidRPr="00000000" w14:paraId="00000031">
      <w:pPr>
        <w:widowControl w:val="0"/>
        <w:spacing w:after="0" w:line="360" w:lineRule="auto"/>
        <w:jc w:val="both"/>
        <w:rPr/>
      </w:pPr>
      <w:r w:rsidDel="00000000" w:rsidR="00000000" w:rsidRPr="00000000">
        <w:rPr>
          <w:rtl w:val="0"/>
        </w:rPr>
        <w:t xml:space="preserve">a) Considerar la denuncia formulada por el señor Diez - Canseco como la</w:t>
      </w:r>
    </w:p>
    <w:p w:rsidR="00000000" w:rsidDel="00000000" w:rsidP="00000000" w:rsidRDefault="00000000" w:rsidRPr="00000000" w14:paraId="00000032">
      <w:pPr>
        <w:widowControl w:val="0"/>
        <w:spacing w:after="0" w:line="360" w:lineRule="auto"/>
        <w:jc w:val="both"/>
        <w:rPr/>
      </w:pPr>
      <w:r w:rsidDel="00000000" w:rsidR="00000000" w:rsidRPr="00000000">
        <w:rPr>
          <w:rtl w:val="0"/>
        </w:rPr>
        <w:t xml:space="preserve">denuncia informativa contemplada en el artículo 105 de la Ley del Procedimiento Administrativo General.</w:t>
      </w:r>
    </w:p>
    <w:p w:rsidR="00000000" w:rsidDel="00000000" w:rsidP="00000000" w:rsidRDefault="00000000" w:rsidRPr="00000000" w14:paraId="00000033">
      <w:pPr>
        <w:widowControl w:val="0"/>
        <w:spacing w:after="0" w:line="360" w:lineRule="auto"/>
        <w:jc w:val="both"/>
        <w:rPr/>
      </w:pPr>
      <w:r w:rsidDel="00000000" w:rsidR="00000000" w:rsidRPr="00000000">
        <w:rPr>
          <w:rtl w:val="0"/>
        </w:rPr>
        <w:t xml:space="preserve">b) Admitir a trámite la denuncia formulada por la CUT contra las AFP y la</w:t>
      </w:r>
    </w:p>
    <w:p w:rsidR="00000000" w:rsidDel="00000000" w:rsidP="00000000" w:rsidRDefault="00000000" w:rsidRPr="00000000" w14:paraId="00000034">
      <w:pPr>
        <w:widowControl w:val="0"/>
        <w:spacing w:after="0" w:line="360" w:lineRule="auto"/>
        <w:jc w:val="both"/>
        <w:rPr/>
      </w:pPr>
      <w:r w:rsidDel="00000000" w:rsidR="00000000" w:rsidRPr="00000000">
        <w:rPr>
          <w:rtl w:val="0"/>
        </w:rPr>
        <w:t xml:space="preserve">Asociación de AFP por la presunta concertación en los porcentajes cobrados por conceptos de comisiones variables y primas de seguro entre el período de enero de 1998 y diciembre de 2002, infracción tipificada en el literal a) del artículo 6 del Decreto Legislativo 701.</w:t>
      </w:r>
    </w:p>
    <w:p w:rsidR="00000000" w:rsidDel="00000000" w:rsidP="00000000" w:rsidRDefault="00000000" w:rsidRPr="00000000" w14:paraId="00000035">
      <w:pPr>
        <w:widowControl w:val="0"/>
        <w:spacing w:after="0" w:line="360" w:lineRule="auto"/>
        <w:jc w:val="both"/>
        <w:rPr/>
      </w:pPr>
      <w:r w:rsidDel="00000000" w:rsidR="00000000" w:rsidRPr="00000000">
        <w:rPr>
          <w:rtl w:val="0"/>
        </w:rPr>
        <w:t xml:space="preserve">c) Declarar improcedente la denuncia formulada por la CUT contra las AFP y la Asociación de AFP por abuso de posición de dominio en la modalidad de cláusula de atadura en los términos del literal c) del artículo 5 del Decreto Legislativo 701.</w:t>
      </w:r>
    </w:p>
    <w:p w:rsidR="00000000" w:rsidDel="00000000" w:rsidP="00000000" w:rsidRDefault="00000000" w:rsidRPr="00000000" w14:paraId="00000036">
      <w:pPr>
        <w:widowControl w:val="0"/>
        <w:spacing w:after="0" w:line="360" w:lineRule="auto"/>
        <w:jc w:val="both"/>
        <w:rPr/>
      </w:pPr>
      <w:r w:rsidDel="00000000" w:rsidR="00000000" w:rsidRPr="00000000">
        <w:rPr>
          <w:rtl w:val="0"/>
        </w:rPr>
        <w:t xml:space="preserve">d) Declarar improcedente la solicitud presentada por la CUT con la finalidad que se remitan propuestas legislativas al Congreso.</w:t>
      </w:r>
    </w:p>
    <w:p w:rsidR="00000000" w:rsidDel="00000000" w:rsidP="00000000" w:rsidRDefault="00000000" w:rsidRPr="00000000" w14:paraId="00000037">
      <w:pPr>
        <w:widowControl w:val="0"/>
        <w:spacing w:after="0" w:line="360" w:lineRule="auto"/>
        <w:jc w:val="both"/>
        <w:rPr/>
      </w:pPr>
      <w:r w:rsidDel="00000000" w:rsidR="00000000" w:rsidRPr="00000000">
        <w:rPr>
          <w:rtl w:val="0"/>
        </w:rPr>
        <w:t xml:space="preserve">e) Declarar improcedente la solicitud presentada por la CUT a fin de que se remita de oficio a la Comisión de Protección al Consumidor el extremo de la denuncia referido a la inexistencia de un “Fondo Previsional de Administración de Cartera”, dejando a salvo el derecho del interesado para presentar su petición ante la autoridad correspondiente.</w:t>
      </w:r>
    </w:p>
    <w:p w:rsidR="00000000" w:rsidDel="00000000" w:rsidP="00000000" w:rsidRDefault="00000000" w:rsidRPr="00000000" w14:paraId="00000038">
      <w:pPr>
        <w:widowControl w:val="0"/>
        <w:spacing w:after="0" w:line="360" w:lineRule="auto"/>
        <w:jc w:val="both"/>
        <w:rPr/>
      </w:pPr>
      <w:r w:rsidDel="00000000" w:rsidR="00000000" w:rsidRPr="00000000">
        <w:rPr>
          <w:rtl w:val="0"/>
        </w:rPr>
        <w:t xml:space="preserve">4. El 18 de julio de 2003 el señor Diez - Canseco y la CUT apelaron la Resolución N° 011-2003 – INDECOPI/CLC en los siguientes extremos:</w:t>
      </w:r>
    </w:p>
    <w:p w:rsidR="00000000" w:rsidDel="00000000" w:rsidP="00000000" w:rsidRDefault="00000000" w:rsidRPr="00000000" w14:paraId="00000039">
      <w:pPr>
        <w:widowControl w:val="0"/>
        <w:spacing w:after="0" w:line="360" w:lineRule="auto"/>
        <w:jc w:val="both"/>
        <w:rPr/>
      </w:pPr>
      <w:r w:rsidDel="00000000" w:rsidR="00000000" w:rsidRPr="00000000">
        <w:rPr>
          <w:rtl w:val="0"/>
        </w:rPr>
        <w:t xml:space="preserve">a) El que declaró la denuncia interpuesta por el señor Diez - Canseco como una denuncia informativa;</w:t>
      </w:r>
    </w:p>
    <w:p w:rsidR="00000000" w:rsidDel="00000000" w:rsidP="00000000" w:rsidRDefault="00000000" w:rsidRPr="00000000" w14:paraId="0000003A">
      <w:pPr>
        <w:widowControl w:val="0"/>
        <w:spacing w:after="0" w:line="360" w:lineRule="auto"/>
        <w:jc w:val="both"/>
        <w:rPr/>
      </w:pPr>
      <w:r w:rsidDel="00000000" w:rsidR="00000000" w:rsidRPr="00000000">
        <w:rPr>
          <w:rtl w:val="0"/>
        </w:rPr>
        <w:t xml:space="preserve">b) El que declaró improcedente la denuncia por abuso de posición de dominio en la modalidad de cláusula de atadura; y,</w:t>
      </w:r>
    </w:p>
    <w:p w:rsidR="00000000" w:rsidDel="00000000" w:rsidP="00000000" w:rsidRDefault="00000000" w:rsidRPr="00000000" w14:paraId="0000003B">
      <w:pPr>
        <w:widowControl w:val="0"/>
        <w:spacing w:after="0" w:line="360" w:lineRule="auto"/>
        <w:jc w:val="both"/>
        <w:rPr/>
      </w:pPr>
      <w:r w:rsidDel="00000000" w:rsidR="00000000" w:rsidRPr="00000000">
        <w:rPr>
          <w:rtl w:val="0"/>
        </w:rPr>
        <w:t xml:space="preserve">c) El que declaró improcedente la solicitud para que se remita de oficio a la Comisión de Protección al Consumidor la denuncia referida a la inexistencia de un “Fondo Previsional de Administración de Cartera”.</w:t>
      </w:r>
    </w:p>
    <w:p w:rsidR="00000000" w:rsidDel="00000000" w:rsidP="00000000" w:rsidRDefault="00000000" w:rsidRPr="00000000" w14:paraId="0000003C">
      <w:pPr>
        <w:widowControl w:val="0"/>
        <w:spacing w:after="0" w:line="360" w:lineRule="auto"/>
        <w:jc w:val="both"/>
        <w:rPr/>
      </w:pPr>
      <w:r w:rsidDel="00000000" w:rsidR="00000000" w:rsidRPr="00000000">
        <w:rPr>
          <w:rtl w:val="0"/>
        </w:rPr>
        <w:t xml:space="preserve">5. Mediante Resolución N° 013-2003-INDECOPI/CLC del 23 de julio de 2003 la Comisión concedió el recurso de apelación solicitado contra los extremos señalados y dispuso elevar los actuados al Tribunal.</w:t>
      </w:r>
    </w:p>
    <w:p w:rsidR="00000000" w:rsidDel="00000000" w:rsidP="00000000" w:rsidRDefault="00000000" w:rsidRPr="00000000" w14:paraId="0000003D">
      <w:pPr>
        <w:widowControl w:val="0"/>
        <w:spacing w:after="0" w:line="360" w:lineRule="auto"/>
        <w:jc w:val="both"/>
        <w:rPr/>
      </w:pPr>
      <w:r w:rsidDel="00000000" w:rsidR="00000000" w:rsidRPr="00000000">
        <w:rPr>
          <w:rtl w:val="0"/>
        </w:rPr>
        <w:t xml:space="preserve">6. Mediante Resolución N° 0429-2003/TDC-INDECOPI del 6 de octubre de 2003 el Tribunal revocó la Resolución Nº 011-2003-INDECOPI/CLC en los extremos que: i) declaró la denuncia del señor Diez - Canseco como una denuncia informativa y ii) declaró improcedente la denuncia por presunto abuso de posición de dominio en la modalidad de cláusula de atadura.</w:t>
      </w:r>
    </w:p>
    <w:p w:rsidR="00000000" w:rsidDel="00000000" w:rsidP="00000000" w:rsidRDefault="00000000" w:rsidRPr="00000000" w14:paraId="0000003E">
      <w:pPr>
        <w:widowControl w:val="0"/>
        <w:spacing w:after="0" w:line="360" w:lineRule="auto"/>
        <w:jc w:val="both"/>
        <w:rPr/>
      </w:pPr>
      <w:r w:rsidDel="00000000" w:rsidR="00000000" w:rsidRPr="00000000">
        <w:rPr>
          <w:rtl w:val="0"/>
        </w:rPr>
        <w:t xml:space="preserve">Sobre el primer extremo, el Tribunal consideró que el señor Diez - Canseco interpuso la denuncia en su condición de interesado directo en el resultado del procedimiento (en su calidad de afiliado del sistema privado de pensiones) y no como Congresista de la República. En consecuencia, el Tribunal dispuso que el señor Diez - Canseco sea incorporado como parte denunciante en el presente procedimiento.</w:t>
      </w:r>
    </w:p>
    <w:p w:rsidR="00000000" w:rsidDel="00000000" w:rsidP="00000000" w:rsidRDefault="00000000" w:rsidRPr="00000000" w14:paraId="0000003F">
      <w:pPr>
        <w:widowControl w:val="0"/>
        <w:spacing w:after="0" w:line="360" w:lineRule="auto"/>
        <w:jc w:val="both"/>
        <w:rPr/>
      </w:pPr>
      <w:r w:rsidDel="00000000" w:rsidR="00000000" w:rsidRPr="00000000">
        <w:rPr>
          <w:rtl w:val="0"/>
        </w:rPr>
        <w:t xml:space="preserve">Sobre el segundo extremo, la improcedencia de la denuncia por supuesto abuso de posición de dominio, el Tribunal consideró que “(…) la denuncia presentada fue explícita en señalar que la pretensión que se persigue es que las AFP sean sancionadas por abusar de su posición de dominio en el mercado mediante el cobro de comisiones excesivas por la administración de la cartera de inversiones (…)”. Asimismo, el Tribunal señaló que se habría hecho referencia general al abuso de posición de dominio como una infracción del artículo 5 del Decreto Legislativo 701, sin invocar ninguna modalidad en particular.</w:t>
      </w:r>
    </w:p>
    <w:p w:rsidR="00000000" w:rsidDel="00000000" w:rsidP="00000000" w:rsidRDefault="00000000" w:rsidRPr="00000000" w14:paraId="00000040">
      <w:pPr>
        <w:widowControl w:val="0"/>
        <w:spacing w:after="0" w:line="360" w:lineRule="auto"/>
        <w:jc w:val="both"/>
        <w:rPr/>
      </w:pPr>
      <w:r w:rsidDel="00000000" w:rsidR="00000000" w:rsidRPr="00000000">
        <w:rPr>
          <w:rtl w:val="0"/>
        </w:rPr>
        <w:t xml:space="preserve">Adicionalmente, el Tribunal determinó que la Secretaría Técnica de la Comisión había brindado asesoría a los denunciantes sobre la tipificación de la denuncia original, lo cual habría llevado a un esfuerzo de tipificación por parte de los mismos para describir los hechos denunciados bajo el supuesto de la existencia de una cláusula de atadura contemplada en el literal c) del artículo 5 del Decreto Legislativo 701. Al respecto, el Tribunal consideró necesario establecer que tal como se encuentra señalado en el artículo 234.3 de la Ley del Procedimiento Administrativo General2, es obligación de la autoridad administrativa una vez denunciados los hechos, tipificar la conducta y encauzarla según el trámite correspondiente.</w:t>
      </w:r>
    </w:p>
    <w:p w:rsidR="00000000" w:rsidDel="00000000" w:rsidP="00000000" w:rsidRDefault="00000000" w:rsidRPr="00000000" w14:paraId="00000041">
      <w:pPr>
        <w:widowControl w:val="0"/>
        <w:spacing w:after="0" w:line="360" w:lineRule="auto"/>
        <w:jc w:val="both"/>
        <w:rPr/>
      </w:pPr>
      <w:r w:rsidDel="00000000" w:rsidR="00000000" w:rsidRPr="00000000">
        <w:rPr>
          <w:rtl w:val="0"/>
        </w:rPr>
        <w:t xml:space="preserve">consecuencia, sobre este extremo el Tribunal consideró que la denuncia hacía referencia claramente a un precio excesivo derivado de la condición de monopolio en el cual se desarrolla la actividad, conducta que se encontraría tipificada en el literal f) del artículo 5 del Decreto Legislativo 701. En ese sentido, resolvió revocar la Resolución N° 011-2003-INDECOPI/CLC en el extremo en que declaró improcedente la denuncia por abuso de posición de dominio, y dispuso que debía admitirse a trámite la misma en la modalidad contemplada en el literal f) del artículo 5 del Decreto Legislativo 7013.</w:t>
      </w:r>
    </w:p>
    <w:p w:rsidR="00000000" w:rsidDel="00000000" w:rsidP="00000000" w:rsidRDefault="00000000" w:rsidRPr="00000000" w14:paraId="00000042">
      <w:pPr>
        <w:widowControl w:val="0"/>
        <w:spacing w:after="0" w:line="360" w:lineRule="auto"/>
        <w:jc w:val="both"/>
        <w:rPr/>
      </w:pPr>
      <w:r w:rsidDel="00000000" w:rsidR="00000000" w:rsidRPr="00000000">
        <w:rPr>
          <w:rtl w:val="0"/>
        </w:rPr>
        <w:t xml:space="preserve">de octubre de 2003 AFP Integra presentó ante el Tribunal un escrito solicitando se declare la nulidad de oficio de la Resolución N° 0429-2003/TDC- INDECOPI por considerar que la misma vulneraba el artículo 61 de la Constitución Política, el artículo 4 del Decreto Legislativo 757 y el debido procedimiento administrativo, vicios que acarreaban indefectiblemente su nulidad.</w:t>
      </w:r>
    </w:p>
    <w:p w:rsidR="00000000" w:rsidDel="00000000" w:rsidP="00000000" w:rsidRDefault="00000000" w:rsidRPr="00000000" w14:paraId="00000043">
      <w:pPr>
        <w:widowControl w:val="0"/>
        <w:spacing w:after="0" w:line="360" w:lineRule="auto"/>
        <w:jc w:val="both"/>
        <w:rPr/>
      </w:pPr>
      <w:r w:rsidDel="00000000" w:rsidR="00000000" w:rsidRPr="00000000">
        <w:rPr>
          <w:rtl w:val="0"/>
        </w:rPr>
        <w:t xml:space="preserve">de octubre de 2003, mediante sendos escritos presentados ante el Tribunal, Profuturo AFP y AFP Horizonte solicitaron la aclaración de la Resolución N° 0429- 2003/TDC-INDECOPI respecto al extremo que dispuso la admisión a trámite de la denuncia bajo la modalidad de abuso de posición de dominio contemplada en el literal f) del artículo 5 del Decreto Legislativo 701.</w:t>
      </w:r>
    </w:p>
    <w:p w:rsidR="00000000" w:rsidDel="00000000" w:rsidP="00000000" w:rsidRDefault="00000000" w:rsidRPr="00000000" w14:paraId="00000044">
      <w:pPr>
        <w:widowControl w:val="0"/>
        <w:spacing w:after="0" w:line="360" w:lineRule="auto"/>
        <w:jc w:val="both"/>
        <w:rPr/>
      </w:pPr>
      <w:r w:rsidDel="00000000" w:rsidR="00000000" w:rsidRPr="00000000">
        <w:rPr>
          <w:rtl w:val="0"/>
        </w:rPr>
        <w:t xml:space="preserve">Mediante Resolución N° 0474-2003/TDC-INDECOPI del 29 de octubre de 2003 el Tribunal declaró infundado el pedido de nulidad formulado por AFP Integra y fundado el pedido de aclaración formulado por AFP Horizonte y Profuturo AFP, en el sentido de disponer que la autoridad de competencia deberá expedir pronunciamiento respecto de la denuncia en los términos en que ésta fue originalmente planteada, agregando que la admisión decretada por la Sala determina que la autoridad de primera instancia debe pronunciarse sobre la procedencia de la denuncia en los términos en que fue originalmente planteada.</w:t>
      </w:r>
    </w:p>
    <w:p w:rsidR="00000000" w:rsidDel="00000000" w:rsidP="00000000" w:rsidRDefault="00000000" w:rsidRPr="00000000" w14:paraId="00000045">
      <w:pPr>
        <w:widowControl w:val="0"/>
        <w:spacing w:after="0" w:line="360" w:lineRule="auto"/>
        <w:jc w:val="both"/>
        <w:rPr/>
      </w:pPr>
      <w:r w:rsidDel="00000000" w:rsidR="00000000" w:rsidRPr="00000000">
        <w:rPr>
          <w:rtl w:val="0"/>
        </w:rPr>
        <w:t xml:space="preserve">10. El 5 de noviembre de 2003, el señor Diez - Canseco y la CUT (representada por el señor Julio César Bazán) presentaron un escrito solicitando a la Comisión se les considere ratificados en todos los extremos de su escrito de denuncia del 8 de enero de 2003.</w:t>
      </w:r>
    </w:p>
    <w:p w:rsidR="00000000" w:rsidDel="00000000" w:rsidP="00000000" w:rsidRDefault="00000000" w:rsidRPr="00000000" w14:paraId="00000046">
      <w:pPr>
        <w:widowControl w:val="0"/>
        <w:spacing w:after="0" w:line="360" w:lineRule="auto"/>
        <w:jc w:val="both"/>
        <w:rPr/>
      </w:pPr>
      <w:r w:rsidDel="00000000" w:rsidR="00000000" w:rsidRPr="00000000">
        <w:rPr>
          <w:rtl w:val="0"/>
        </w:rPr>
        <w:t xml:space="preserve">De esta forma, señalan que denunciaron a las AFP por haber infringido el artículo 5 del Decreto Legislativo 701 al cobrar comisiones excesivas por el servicio de administración de cartera. En particular, sostienen que:</w:t>
      </w:r>
    </w:p>
    <w:p w:rsidR="00000000" w:rsidDel="00000000" w:rsidP="00000000" w:rsidRDefault="00000000" w:rsidRPr="00000000" w14:paraId="00000047">
      <w:pPr>
        <w:widowControl w:val="0"/>
        <w:spacing w:after="0" w:line="360" w:lineRule="auto"/>
        <w:jc w:val="both"/>
        <w:rPr/>
      </w:pPr>
      <w:r w:rsidDel="00000000" w:rsidR="00000000" w:rsidRPr="00000000">
        <w:rPr>
          <w:rtl w:val="0"/>
        </w:rPr>
        <w:t xml:space="preserve">… el argumento central de la denuncia en dicho extremo, fue que el ‘precio’ de la comisión constituía la forma en la que se materializaba el abuso de posición de dominio en el que incurrían las denunciadas. Ello atendiendo a la naturaleza obligatoria de los descuentos previsionales, el poco esfuerzo que demandaba el servicio de administración de cartera y lo concentrado del mercado…</w:t>
      </w:r>
    </w:p>
    <w:p w:rsidR="00000000" w:rsidDel="00000000" w:rsidP="00000000" w:rsidRDefault="00000000" w:rsidRPr="00000000" w14:paraId="00000048">
      <w:pPr>
        <w:widowControl w:val="0"/>
        <w:spacing w:after="0" w:line="360" w:lineRule="auto"/>
        <w:jc w:val="both"/>
        <w:rPr/>
      </w:pPr>
      <w:r w:rsidDel="00000000" w:rsidR="00000000" w:rsidRPr="00000000">
        <w:rPr>
          <w:rtl w:val="0"/>
        </w:rPr>
        <w:t xml:space="preserve">Manifestaron que, si bien la Secretaría Técnica los había orientado a fin de tipificar la conducta inicialmente denunciada como un supuesto abuso de posición de dominio en la modalidad de cláusula de atadura, éste último extremo fue declarado improcedente por la Comisión. Al respecto, señalan que el Tribunal revocó la Resolución N° 011-2003-INDECOPI/CLC en el mencionado extremo y dispuso que éste sea admitido a trámite conforme al literal f) del artículo 5 del Decreto Legislativo 701, por lo que solicitan a la Comisión se les tenga por ratificados en todos los extremos de su denuncia primigenia.</w:t>
      </w:r>
    </w:p>
    <w:p w:rsidR="00000000" w:rsidDel="00000000" w:rsidP="00000000" w:rsidRDefault="00000000" w:rsidRPr="00000000" w14:paraId="00000049">
      <w:pPr>
        <w:widowControl w:val="0"/>
        <w:spacing w:after="0" w:line="360" w:lineRule="auto"/>
        <w:jc w:val="both"/>
        <w:rPr/>
      </w:pPr>
      <w:r w:rsidDel="00000000" w:rsidR="00000000" w:rsidRPr="00000000">
        <w:rPr>
          <w:rtl w:val="0"/>
        </w:rPr>
        <w:t xml:space="preserve">11. El 12 de noviembre de 2003 AFP Unión Vida remitió un escrito solicitando a la Comisión declare la improcedencia de la denuncia en el extremo referido al supuesto abuso de posición de dominio en la modalidad de “precios excesivos” en virtud a los siguientes argumentos:</w:t>
      </w:r>
    </w:p>
    <w:p w:rsidR="00000000" w:rsidDel="00000000" w:rsidP="00000000" w:rsidRDefault="00000000" w:rsidRPr="00000000" w14:paraId="0000004A">
      <w:pPr>
        <w:widowControl w:val="0"/>
        <w:spacing w:after="0" w:line="360" w:lineRule="auto"/>
        <w:jc w:val="both"/>
        <w:rPr/>
      </w:pPr>
      <w:r w:rsidDel="00000000" w:rsidR="00000000" w:rsidRPr="00000000">
        <w:rPr>
          <w:rtl w:val="0"/>
        </w:rPr>
        <w:t xml:space="preserve">a) La economía social de mercado consagrada por la Constitución Política del Perú asegura que los precios se determinen en virtud a la libre competencia, es decir, al libre juego de oferta y demanda, siendo la iniciativa privada libre tal como lo establece el artículo 58 de la Carta Magna.</w:t>
      </w:r>
    </w:p>
    <w:p w:rsidR="00000000" w:rsidDel="00000000" w:rsidP="00000000" w:rsidRDefault="00000000" w:rsidRPr="00000000" w14:paraId="0000004B">
      <w:pPr>
        <w:widowControl w:val="0"/>
        <w:spacing w:after="0" w:line="360" w:lineRule="auto"/>
        <w:jc w:val="both"/>
        <w:rPr/>
      </w:pPr>
      <w:r w:rsidDel="00000000" w:rsidR="00000000" w:rsidRPr="00000000">
        <w:rPr>
          <w:rtl w:val="0"/>
        </w:rPr>
        <w:t xml:space="preserve">b) El artículo 4 del Decreto Legislativo 757 dispone que los precios en la economía resultan de la oferta y la demanda siendo los únicos precios que pueden fijarse administrativamente las tarifas de los servicios públicos conforme a lo que se disponga expresamente por Ley.</w:t>
      </w:r>
    </w:p>
    <w:p w:rsidR="00000000" w:rsidDel="00000000" w:rsidP="00000000" w:rsidRDefault="00000000" w:rsidRPr="00000000" w14:paraId="0000004C">
      <w:pPr>
        <w:widowControl w:val="0"/>
        <w:spacing w:after="0" w:line="360" w:lineRule="auto"/>
        <w:jc w:val="both"/>
        <w:rPr/>
      </w:pPr>
      <w:r w:rsidDel="00000000" w:rsidR="00000000" w:rsidRPr="00000000">
        <w:rPr>
          <w:rtl w:val="0"/>
        </w:rPr>
        <w:t xml:space="preserve">c) En nuestro sistema jurídico no es posible que la agencia de competencia evalúe una denuncia por “precios excesivos”, pues en una economía social de mercado los precios se fijan libremente y resultan de la oferta y la demanda. En tal sentido la autoridad administrativa no puede pronunciarse sobre el supuesto carácter “excesivo” de los precios fijados por los agentes económicos.</w:t>
      </w:r>
    </w:p>
    <w:p w:rsidR="00000000" w:rsidDel="00000000" w:rsidP="00000000" w:rsidRDefault="00000000" w:rsidRPr="00000000" w14:paraId="0000004D">
      <w:pPr>
        <w:widowControl w:val="0"/>
        <w:spacing w:after="0" w:line="360" w:lineRule="auto"/>
        <w:jc w:val="both"/>
        <w:rPr/>
      </w:pPr>
      <w:r w:rsidDel="00000000" w:rsidR="00000000" w:rsidRPr="00000000">
        <w:rPr>
          <w:rtl w:val="0"/>
        </w:rPr>
        <w:t xml:space="preserve">d) Lo que pretenden los denunciantes es que la Comisión se pronuncie respecto de si los precios cobrados por las denunciadas son “elevados” o no, con lo cual, indirectamente, intentan que la administración fije el nivel de precios que se consideraría adecuado o aceptable. Con ello la autoridad de competencia contravendría lo dispuesto en la Constitución Política y en el Decreto Legislativo 757.</w:t>
      </w:r>
    </w:p>
    <w:p w:rsidR="00000000" w:rsidDel="00000000" w:rsidP="00000000" w:rsidRDefault="00000000" w:rsidRPr="00000000" w14:paraId="0000004E">
      <w:pPr>
        <w:widowControl w:val="0"/>
        <w:spacing w:after="0" w:line="360" w:lineRule="auto"/>
        <w:jc w:val="both"/>
        <w:rPr/>
      </w:pPr>
      <w:r w:rsidDel="00000000" w:rsidR="00000000" w:rsidRPr="00000000">
        <w:rPr>
          <w:rtl w:val="0"/>
        </w:rPr>
        <w:t xml:space="preserve">e) El petitorio de la denuncia por precios “excesivos” o “abusivos” es jurídicamente imposible y por lo tanto debe ser declarado manifiestamente improcedente de acuerdo a lo establecido por el artículo 427 del Código Procesal Civil4.</w:t>
      </w:r>
    </w:p>
    <w:p w:rsidR="00000000" w:rsidDel="00000000" w:rsidP="00000000" w:rsidRDefault="00000000" w:rsidRPr="00000000" w14:paraId="0000004F">
      <w:pPr>
        <w:widowControl w:val="0"/>
        <w:spacing w:after="0" w:line="360" w:lineRule="auto"/>
        <w:jc w:val="both"/>
        <w:rPr/>
      </w:pPr>
      <w:r w:rsidDel="00000000" w:rsidR="00000000" w:rsidRPr="00000000">
        <w:rPr>
          <w:rtl w:val="0"/>
        </w:rPr>
        <w:t xml:space="preserve">12. El 14 de noviembre de 2003 AFP Integra remitió un escrito señalando que la denuncia por abuso de posición de dominio en la modalidad de “precios abusivos” debe ser declarada manifiestamente improcedente por esta Comisión por los siguientes argumentos:</w:t>
      </w:r>
    </w:p>
    <w:p w:rsidR="00000000" w:rsidDel="00000000" w:rsidP="00000000" w:rsidRDefault="00000000" w:rsidRPr="00000000" w14:paraId="00000050">
      <w:pPr>
        <w:widowControl w:val="0"/>
        <w:spacing w:after="0" w:line="360" w:lineRule="auto"/>
        <w:jc w:val="both"/>
        <w:rPr/>
      </w:pPr>
      <w:r w:rsidDel="00000000" w:rsidR="00000000" w:rsidRPr="00000000">
        <w:rPr>
          <w:rtl w:val="0"/>
        </w:rPr>
        <w:t xml:space="preserve">a) El Decreto Legislativo 701 no prohibe ni sanciona el libre establecimiento de precios.</w:t>
      </w:r>
    </w:p>
    <w:p w:rsidR="00000000" w:rsidDel="00000000" w:rsidP="00000000" w:rsidRDefault="00000000" w:rsidRPr="00000000" w14:paraId="00000051">
      <w:pPr>
        <w:widowControl w:val="0"/>
        <w:spacing w:after="0" w:line="360" w:lineRule="auto"/>
        <w:jc w:val="both"/>
        <w:rPr/>
      </w:pPr>
      <w:r w:rsidDel="00000000" w:rsidR="00000000" w:rsidRPr="00000000">
        <w:rPr>
          <w:rtl w:val="0"/>
        </w:rPr>
        <w:t xml:space="preserve">b) El Decreto Legislativo 701 no tipifica de manera expresa el cobro de precios excesivos como un supuesto de abuso de posición de dominio.</w:t>
      </w:r>
    </w:p>
    <w:p w:rsidR="00000000" w:rsidDel="00000000" w:rsidP="00000000" w:rsidRDefault="00000000" w:rsidRPr="00000000" w14:paraId="00000052">
      <w:pPr>
        <w:widowControl w:val="0"/>
        <w:spacing w:after="0" w:line="360" w:lineRule="auto"/>
        <w:jc w:val="both"/>
        <w:rPr/>
      </w:pPr>
      <w:r w:rsidDel="00000000" w:rsidR="00000000" w:rsidRPr="00000000">
        <w:rPr>
          <w:rtl w:val="0"/>
        </w:rPr>
        <w:t xml:space="preserve">c) El literal f) del artículo 5 del Decreto Legislativo 701 no puede ser interpretado de tal manera que incluya el supuesto de “precios abusivos”.</w:t>
      </w:r>
    </w:p>
    <w:p w:rsidR="00000000" w:rsidDel="00000000" w:rsidP="00000000" w:rsidRDefault="00000000" w:rsidRPr="00000000" w14:paraId="00000053">
      <w:pPr>
        <w:widowControl w:val="0"/>
        <w:spacing w:after="0" w:line="360" w:lineRule="auto"/>
        <w:jc w:val="both"/>
        <w:rPr/>
      </w:pPr>
      <w:r w:rsidDel="00000000" w:rsidR="00000000" w:rsidRPr="00000000">
        <w:rPr>
          <w:rtl w:val="0"/>
        </w:rPr>
        <w:t xml:space="preserve">d) Sostener que el literal f) del artículo 5 del Decreto Legislativo 701 permite tipificar como un abuso de posición de dominio el cobro de “precios excesivos” sería contrario a:</w:t>
      </w:r>
    </w:p>
    <w:p w:rsidR="00000000" w:rsidDel="00000000" w:rsidP="00000000" w:rsidRDefault="00000000" w:rsidRPr="00000000" w14:paraId="00000054">
      <w:pPr>
        <w:widowControl w:val="0"/>
        <w:spacing w:after="0" w:line="360" w:lineRule="auto"/>
        <w:jc w:val="both"/>
        <w:rPr/>
      </w:pPr>
      <w:r w:rsidDel="00000000" w:rsidR="00000000" w:rsidRPr="00000000">
        <w:rPr>
          <w:rtl w:val="0"/>
        </w:rPr>
        <w:t xml:space="preserve">(i) La intención del legislador. Ello debido a que cuando en 1996 se incluyó en el Decreto Legislativo 701, a través de la modificación efectuada por el Decreto Legislativo 807, el literal de “otros casos de efecto equivalente”, el legislador no estaba pensando en el supuesto de “precios abusivos”. La intención de que ninguna cláusula del artículo 5 del Decreto Legislativo 701 sirva para controlar precios se aprecia en la derogación del inciso d), el cual permitía sancionar a una empresa que vendiera productos en el mercado interno a un precio superior que en el mercado externo. La exposición de motivos de dicha modificación señala que en la práctica la norma podría degenerar en control de precios lo que resultaba contrario al esquema económico actual.</w:t>
      </w:r>
    </w:p>
    <w:p w:rsidR="00000000" w:rsidDel="00000000" w:rsidP="00000000" w:rsidRDefault="00000000" w:rsidRPr="00000000" w14:paraId="00000055">
      <w:pPr>
        <w:widowControl w:val="0"/>
        <w:spacing w:after="0" w:line="360" w:lineRule="auto"/>
        <w:jc w:val="both"/>
        <w:rPr/>
      </w:pPr>
      <w:r w:rsidDel="00000000" w:rsidR="00000000" w:rsidRPr="00000000">
        <w:rPr>
          <w:rtl w:val="0"/>
        </w:rPr>
        <w:t xml:space="preserve">(ii) La Constitución Política del Perú y las leyes peruanas. El artículo 61 de la Constitución Política del Perú señala que el Estado facilita y vigila la libre competencia. El artículo 58 dispone que la iniciativa privada es libre y que la misma se ejerce en el marco de una economía social de mercado. El artículo 4 del Decreto Legislativo 757 establece que la libre competencia implica que los precios en la economía resultan de la oferta y la demanda, de acuerdo con lo dispuesto en la Constitución y las leyes, añadiendo que los únicos precios que pueden fijarse administrativamente son las tarifas de los servicios públicos conforme lo dispuesto expresamente por la ley del Congreso. Las AFP no son un servicio público, su precio es libre y no regulado. La jurisprudencia del Indecopi ha seguido el mismo sentido, por ejemplo, la Resolución N° 078-1999/TDC-INDECOPI de fecha 5 de marzo de 1999, la cual señaló que:</w:t>
      </w:r>
    </w:p>
    <w:p w:rsidR="00000000" w:rsidDel="00000000" w:rsidP="00000000" w:rsidRDefault="00000000" w:rsidRPr="00000000" w14:paraId="00000056">
      <w:pPr>
        <w:widowControl w:val="0"/>
        <w:spacing w:after="0" w:line="360" w:lineRule="auto"/>
        <w:jc w:val="both"/>
        <w:rPr/>
      </w:pPr>
      <w:r w:rsidDel="00000000" w:rsidR="00000000" w:rsidRPr="00000000">
        <w:rPr>
          <w:rtl w:val="0"/>
        </w:rPr>
        <w:t xml:space="preserve">…las autoridades administrativas en general carecen de competencia para evaluar la política de precios que decida adoptar una determinada empresa (…)</w:t>
      </w:r>
    </w:p>
    <w:p w:rsidR="00000000" w:rsidDel="00000000" w:rsidP="00000000" w:rsidRDefault="00000000" w:rsidRPr="00000000" w14:paraId="00000057">
      <w:pPr>
        <w:widowControl w:val="0"/>
        <w:spacing w:after="0" w:line="360" w:lineRule="auto"/>
        <w:jc w:val="both"/>
        <w:rPr/>
      </w:pPr>
      <w:r w:rsidDel="00000000" w:rsidR="00000000" w:rsidRPr="00000000">
        <w:rPr>
          <w:rtl w:val="0"/>
        </w:rPr>
        <w:t xml:space="preserve">Dar mayores alcances a los supuestos de abuso de posición de dominio regulados al 701 significaría convertir a la legislación contra las prácticas restrictivas de la libre competencia en un mecanismo velado de control de precios.</w:t>
      </w:r>
    </w:p>
    <w:p w:rsidR="00000000" w:rsidDel="00000000" w:rsidP="00000000" w:rsidRDefault="00000000" w:rsidRPr="00000000" w14:paraId="00000058">
      <w:pPr>
        <w:widowControl w:val="0"/>
        <w:spacing w:after="0" w:line="360" w:lineRule="auto"/>
        <w:jc w:val="both"/>
        <w:rPr/>
      </w:pPr>
      <w:r w:rsidDel="00000000" w:rsidR="00000000" w:rsidRPr="00000000">
        <w:rPr>
          <w:rtl w:val="0"/>
        </w:rPr>
        <w:t xml:space="preserve">Asimismo, la actual Sala de Defensa de la Competencia señaló mediante Resolución Nº 131-2003/TDC-INDECOPI de fecha 11 de abril de 2003 que:</w:t>
      </w:r>
    </w:p>
    <w:p w:rsidR="00000000" w:rsidDel="00000000" w:rsidP="00000000" w:rsidRDefault="00000000" w:rsidRPr="00000000" w14:paraId="00000059">
      <w:pPr>
        <w:widowControl w:val="0"/>
        <w:spacing w:after="0" w:line="360" w:lineRule="auto"/>
        <w:jc w:val="both"/>
        <w:rPr/>
      </w:pPr>
      <w:r w:rsidDel="00000000" w:rsidR="00000000" w:rsidRPr="00000000">
        <w:rPr>
          <w:rtl w:val="0"/>
        </w:rPr>
        <w:t xml:space="preserve">… el monopolio no es condenado per se por la legislación nacional y, en consecuencia, la imposición unilateral de precios por un monopolio tampoco puede ser condenada bajo los alcances del Decreto Legislativo Nº 701.</w:t>
      </w:r>
    </w:p>
    <w:p w:rsidR="00000000" w:rsidDel="00000000" w:rsidP="00000000" w:rsidRDefault="00000000" w:rsidRPr="00000000" w14:paraId="0000005A">
      <w:pPr>
        <w:widowControl w:val="0"/>
        <w:spacing w:after="0" w:line="360" w:lineRule="auto"/>
        <w:jc w:val="both"/>
        <w:rPr/>
      </w:pPr>
      <w:r w:rsidDel="00000000" w:rsidR="00000000" w:rsidRPr="00000000">
        <w:rPr>
          <w:rtl w:val="0"/>
        </w:rPr>
        <w:t xml:space="preserve">(iii) Al principio de tipicidad. La posibilidad de admitir a trámite la denuncia</w:t>
      </w:r>
    </w:p>
    <w:p w:rsidR="00000000" w:rsidDel="00000000" w:rsidP="00000000" w:rsidRDefault="00000000" w:rsidRPr="00000000" w14:paraId="0000005B">
      <w:pPr>
        <w:widowControl w:val="0"/>
        <w:spacing w:after="0" w:line="360" w:lineRule="auto"/>
        <w:jc w:val="both"/>
        <w:rPr/>
      </w:pPr>
      <w:r w:rsidDel="00000000" w:rsidR="00000000" w:rsidRPr="00000000">
        <w:rPr>
          <w:rtl w:val="0"/>
        </w:rPr>
        <w:t xml:space="preserve">por abuso de posición de dominio en la modalidad de “precios abusivos” vulneraría el principio de tipicidad establecido en el artículo 230.4 de la Ley del Procedimiento Administrativo General5. Nadie puede ser condenado si la conducta ilícita no se encuentra debidamente especificada. El principio de tipicidad fue incorporado en nuestro ordenamiento jurídico por la Ley del Procedimiento Administrativo General en el año 2001. Ello habría derogado todas las tipificaciones abiertas que pre- existían a esta norma, como sería el caso del literal f) del artículo 5 del Decreto Legislativo 7016. En ese sentido, se cita el voto en discordia del Dr. Lorenzo Zolezzi contenido en la Resolución Nº 0474-2003/TDC-INDECOPI.</w:t>
      </w:r>
    </w:p>
    <w:p w:rsidR="00000000" w:rsidDel="00000000" w:rsidP="00000000" w:rsidRDefault="00000000" w:rsidRPr="00000000" w14:paraId="0000005C">
      <w:pPr>
        <w:widowControl w:val="0"/>
        <w:spacing w:after="0" w:line="360" w:lineRule="auto"/>
        <w:jc w:val="both"/>
        <w:rPr/>
      </w:pPr>
      <w:r w:rsidDel="00000000" w:rsidR="00000000" w:rsidRPr="00000000">
        <w:rPr>
          <w:rtl w:val="0"/>
        </w:rPr>
        <w:t xml:space="preserve">13. El 18 y 19 de noviembre de 2003 AFP Horizonte S.A. y Profuturo AFP, respectivamente, remitieron sendos escritos que coinciden en solicitar a esta Comisión que declare improcedente de plano la denuncia presentada por la CUT y el señor Diez - Canseco en el extremo sobre “precios abusivos o excesivos” en virtud a los siguientes argumentos:</w:t>
      </w:r>
    </w:p>
    <w:p w:rsidR="00000000" w:rsidDel="00000000" w:rsidP="00000000" w:rsidRDefault="00000000" w:rsidRPr="00000000" w14:paraId="0000005D">
      <w:pPr>
        <w:widowControl w:val="0"/>
        <w:spacing w:after="0" w:line="360" w:lineRule="auto"/>
        <w:jc w:val="both"/>
        <w:rPr/>
      </w:pPr>
      <w:r w:rsidDel="00000000" w:rsidR="00000000" w:rsidRPr="00000000">
        <w:rPr>
          <w:rtl w:val="0"/>
        </w:rPr>
        <w:t xml:space="preserve">a) De acuerdo a lo establecido en los artículos 59 y 61 de la Constitución Política y el artículo 4 del Decreto Legislativo 757 el Estado tiene la obligación de velar para que los precios de los bienes y servicios sean fijados libremente, es decir, por la interacción de la oferta y la demanda, estando prohibida su intervención para controlar, fijar o determinar los precios de los bienes o servicios en el mercado. Lo anterior ha sido reconocido por la Comisión y el Tribunal en diversos pronunciamientos.</w:t>
      </w:r>
    </w:p>
    <w:p w:rsidR="00000000" w:rsidDel="00000000" w:rsidP="00000000" w:rsidRDefault="00000000" w:rsidRPr="00000000" w14:paraId="0000005E">
      <w:pPr>
        <w:widowControl w:val="0"/>
        <w:spacing w:after="0" w:line="360" w:lineRule="auto"/>
        <w:jc w:val="both"/>
        <w:rPr/>
      </w:pPr>
      <w:r w:rsidDel="00000000" w:rsidR="00000000" w:rsidRPr="00000000">
        <w:rPr>
          <w:rtl w:val="0"/>
        </w:rPr>
        <w:t xml:space="preserve">Al respecto, las denunciadas señalan serie de informes de la Secretaría Técnica que versan sobre la materia7, citan las Resoluciones números 078- 1999/TDC-INDECOPI y 131-2003/TDC-INDECOPI, hacen referencia a la Resolución Nº 003-93-INDECOPI/CLC que señaló que “(…) la Comisión, en ningún caso tiene competencia para establecer precios a los bienes y servicios que se ofrecen en el mercado”, y aluden a la Resolución Nº 004-98- INDECOPI/CLC que señaló lo siguiente:</w:t>
      </w:r>
    </w:p>
    <w:p w:rsidR="00000000" w:rsidDel="00000000" w:rsidP="00000000" w:rsidRDefault="00000000" w:rsidRPr="00000000" w14:paraId="0000005F">
      <w:pPr>
        <w:widowControl w:val="0"/>
        <w:spacing w:after="0" w:line="360" w:lineRule="auto"/>
        <w:jc w:val="both"/>
        <w:rPr/>
      </w:pPr>
      <w:r w:rsidDel="00000000" w:rsidR="00000000" w:rsidRPr="00000000">
        <w:rPr>
          <w:rtl w:val="0"/>
        </w:rPr>
        <w:t xml:space="preserve">…no corresponde a la Comisión de Libre Competencia establecer ni pronunciarse respecto al nivel de precios de venta o compra, de cualquier producto o servicio, siendo que ellos deben fijarse libremente por el mercado. Al respecto, es pertinente indicar que en el caso de la Comisión de Libre Competencia del INDECOPI medidas para prevenir el abuso de posición de dominio no pueden de ninguna manera ser convertidas en forma de control de precios, ya que ello resulta inconsistente con la promoción de la competencia. Por tanto, la Comisión de Libre Competencia considera que dicha pretensión debe ser declarada IMPROCEDENTE.</w:t>
      </w:r>
    </w:p>
    <w:p w:rsidR="00000000" w:rsidDel="00000000" w:rsidP="00000000" w:rsidRDefault="00000000" w:rsidRPr="00000000" w14:paraId="00000060">
      <w:pPr>
        <w:widowControl w:val="0"/>
        <w:spacing w:after="0" w:line="360" w:lineRule="auto"/>
        <w:jc w:val="both"/>
        <w:rPr/>
      </w:pPr>
      <w:r w:rsidDel="00000000" w:rsidR="00000000" w:rsidRPr="00000000">
        <w:rPr>
          <w:rtl w:val="0"/>
        </w:rPr>
        <w:t xml:space="preserve">b) De acuerdo a lo establecido en el artículo 230.4 de la Ley 27444 resulta un imposible jurídico sancionar una práctica que no se encuentra tipificada. El artículo 5 del Decreto Legislativo 701 no contempla en ninguno de sus supuestos la modalidad de “precios abusivos o excesivos”. En particular, el literal f) de dicho artículo no tipifica expresamente dicho supuesto como un abuso de posición de dominio. Al respecto, señala que de la lectura del texto del literal f) se desprende que la frase “otros casos de efecto equivalente” se refiere a que la conducta sancionable corresponda, en todo caso, a una de efecto equivalente a las conductas detalladas expresamente en los literales a), b) y c) del mismo dispositivo.</w:t>
      </w:r>
    </w:p>
    <w:p w:rsidR="00000000" w:rsidDel="00000000" w:rsidP="00000000" w:rsidRDefault="00000000" w:rsidRPr="00000000" w14:paraId="00000061">
      <w:pPr>
        <w:widowControl w:val="0"/>
        <w:spacing w:after="0" w:line="360" w:lineRule="auto"/>
        <w:jc w:val="both"/>
        <w:rPr/>
      </w:pPr>
      <w:r w:rsidDel="00000000" w:rsidR="00000000" w:rsidRPr="00000000">
        <w:rPr>
          <w:rtl w:val="0"/>
        </w:rPr>
        <w:t xml:space="preserve">Al respecto hace referencia a la Resolución Nº 046-2003-INDECOPI/CLC8 en la que esta Comisión señaló que dado que el efecto de las modalidades tipificadas en los literales a), b) y c) era exclusorio, los otros casos de efecto equivalente contemplados en el literal f) necesariamente deberán tener también carácter exclusorio.</w:t>
      </w:r>
    </w:p>
    <w:p w:rsidR="00000000" w:rsidDel="00000000" w:rsidP="00000000" w:rsidRDefault="00000000" w:rsidRPr="00000000" w14:paraId="00000062">
      <w:pPr>
        <w:widowControl w:val="0"/>
        <w:spacing w:after="0" w:line="360" w:lineRule="auto"/>
        <w:jc w:val="both"/>
        <w:rPr/>
      </w:pPr>
      <w:r w:rsidDel="00000000" w:rsidR="00000000" w:rsidRPr="00000000">
        <w:rPr>
          <w:rtl w:val="0"/>
        </w:rPr>
        <w:t xml:space="preserve">c) Considerar un supuesto de precios “abusivos” o “excesivos” como una modalidad de abuso de posición de dominio equivale a un control indirecto de los precios de los bienes y servicios existentes en el mercado, dado que al momento de resolver un procedimiento por dicho supuesto la Comisión debería determinar un “precio idóneo”, y de fijar la empresa investigada un precio superior a dicho umbral sería merecedora de sanción. Al respecto, cita decisiones de la Comisión y del Tribunal en las que se señaló que el Indecopi no es competente para establecer los precios que deben regir en el mercado.</w:t>
      </w:r>
    </w:p>
    <w:p w:rsidR="00000000" w:rsidDel="00000000" w:rsidP="00000000" w:rsidRDefault="00000000" w:rsidRPr="00000000" w14:paraId="00000063">
      <w:pPr>
        <w:widowControl w:val="0"/>
        <w:spacing w:after="0" w:line="360" w:lineRule="auto"/>
        <w:jc w:val="both"/>
        <w:rPr/>
      </w:pPr>
      <w:r w:rsidDel="00000000" w:rsidR="00000000" w:rsidRPr="00000000">
        <w:rPr>
          <w:rtl w:val="0"/>
        </w:rPr>
        <w:t xml:space="preserve">14. El 19 de noviembre de 2003 AFP Integra remitió un escrito señalando que el Tribunal ha incurrido en una nulidad al ordenar a la Comisión que se pronuncie sobre la procedencia de un supuesto que no era materia de la denuncia. Al respecto, señala que el artículo 428 del Código Procesal Civil establece que “el demandante puede modificar la demanda antes que ésta sea notificada”; sin embargo, en el presente caso mediante escrito del 5 de noviembre de 2003 los denunciantes se han ratificado en su denuncia original sobre “precios abusivos”, cuando previamente la habían modificado por una de cláusula de atadura tal y como fue finalmente notificada. Lo anterior equivale a modificar la denuncia de manera posterior a su notificación, lo que viola el derecho de defensa de las empresas denunciadas.</w:t>
      </w:r>
    </w:p>
    <w:p w:rsidR="00000000" w:rsidDel="00000000" w:rsidP="00000000" w:rsidRDefault="00000000" w:rsidRPr="00000000" w14:paraId="00000064">
      <w:pPr>
        <w:widowControl w:val="0"/>
        <w:spacing w:after="0" w:line="360" w:lineRule="auto"/>
        <w:jc w:val="both"/>
        <w:rPr/>
      </w:pPr>
      <w:r w:rsidDel="00000000" w:rsidR="00000000" w:rsidRPr="00000000">
        <w:rPr>
          <w:rtl w:val="0"/>
        </w:rPr>
        <w:t xml:space="preserve">II. CUESTIÓN EN DISCUSIÓN</w:t>
      </w:r>
    </w:p>
    <w:p w:rsidR="00000000" w:rsidDel="00000000" w:rsidP="00000000" w:rsidRDefault="00000000" w:rsidRPr="00000000" w14:paraId="00000065">
      <w:pPr>
        <w:widowControl w:val="0"/>
        <w:spacing w:after="0" w:line="360" w:lineRule="auto"/>
        <w:jc w:val="both"/>
        <w:rPr/>
      </w:pPr>
      <w:r w:rsidDel="00000000" w:rsidR="00000000" w:rsidRPr="00000000">
        <w:rPr>
          <w:rtl w:val="0"/>
        </w:rPr>
        <w:t xml:space="preserve">15. El presente pronunciamiento tiene por objeto determinar aquello que ha sido ordenado por el Tribunal en sus Resoluciones números 0429-2003/TDC- INDECOPI y 0474-2003/TDC-INDECOPI y proceder a ejecutarlo.</w:t>
      </w:r>
    </w:p>
    <w:p w:rsidR="00000000" w:rsidDel="00000000" w:rsidP="00000000" w:rsidRDefault="00000000" w:rsidRPr="00000000" w14:paraId="00000066">
      <w:pPr>
        <w:widowControl w:val="0"/>
        <w:spacing w:after="0" w:line="360" w:lineRule="auto"/>
        <w:jc w:val="both"/>
        <w:rPr/>
      </w:pPr>
      <w:r w:rsidDel="00000000" w:rsidR="00000000" w:rsidRPr="00000000">
        <w:rPr>
          <w:rtl w:val="0"/>
        </w:rPr>
        <w:t xml:space="preserve">III. ANÁLISIS DE LA CUESTIÓN EN DISCUSIÓN</w:t>
      </w:r>
    </w:p>
    <w:p w:rsidR="00000000" w:rsidDel="00000000" w:rsidP="00000000" w:rsidRDefault="00000000" w:rsidRPr="00000000" w14:paraId="00000067">
      <w:pPr>
        <w:widowControl w:val="0"/>
        <w:spacing w:after="0" w:line="360" w:lineRule="auto"/>
        <w:jc w:val="both"/>
        <w:rPr/>
      </w:pPr>
      <w:r w:rsidDel="00000000" w:rsidR="00000000" w:rsidRPr="00000000">
        <w:rPr>
          <w:rtl w:val="0"/>
        </w:rPr>
        <w:t xml:space="preserve">III.1. Los pronunciamientos del Tribunal</w:t>
      </w:r>
    </w:p>
    <w:p w:rsidR="00000000" w:rsidDel="00000000" w:rsidP="00000000" w:rsidRDefault="00000000" w:rsidRPr="00000000" w14:paraId="00000068">
      <w:pPr>
        <w:widowControl w:val="0"/>
        <w:spacing w:after="0" w:line="360" w:lineRule="auto"/>
        <w:jc w:val="both"/>
        <w:rPr/>
      </w:pPr>
      <w:r w:rsidDel="00000000" w:rsidR="00000000" w:rsidRPr="00000000">
        <w:rPr>
          <w:rtl w:val="0"/>
        </w:rPr>
        <w:t xml:space="preserve">16. Un primer tema a tener presente es que en la parte considerativa de la Resolución N° 0429-2003/TDC-INDECOPI el Tribunal señaló que la práctica de abuso de posición de dominio en la modalidad de precios excesivos sería una conducta tipificada en el literal f) del artículo 5 del Decreto Legislativo 701, tal como se detalla a continuación:</w:t>
      </w:r>
    </w:p>
    <w:p w:rsidR="00000000" w:rsidDel="00000000" w:rsidP="00000000" w:rsidRDefault="00000000" w:rsidRPr="00000000" w14:paraId="00000069">
      <w:pPr>
        <w:widowControl w:val="0"/>
        <w:spacing w:after="0" w:line="360" w:lineRule="auto"/>
        <w:jc w:val="both"/>
        <w:rPr/>
      </w:pPr>
      <w:r w:rsidDel="00000000" w:rsidR="00000000" w:rsidRPr="00000000">
        <w:rPr>
          <w:rtl w:val="0"/>
        </w:rPr>
        <w:t xml:space="preserve">Al respecto, esta Sala considera que la denuncia hace referencia claramente a un precio excesivo derivado de la condición de monopolio en el cual se desarrolla la actividad, conducta que se encuentra tipificada en el literal f) del artículo 5 del Decreto Legislativo 701.</w:t>
      </w:r>
    </w:p>
    <w:p w:rsidR="00000000" w:rsidDel="00000000" w:rsidP="00000000" w:rsidRDefault="00000000" w:rsidRPr="00000000" w14:paraId="0000006A">
      <w:pPr>
        <w:widowControl w:val="0"/>
        <w:spacing w:after="0" w:line="360" w:lineRule="auto"/>
        <w:jc w:val="both"/>
        <w:rPr/>
      </w:pPr>
      <w:r w:rsidDel="00000000" w:rsidR="00000000" w:rsidRPr="00000000">
        <w:rPr>
          <w:rtl w:val="0"/>
        </w:rPr>
        <w:t xml:space="preserve">17. En virtud a lo anterior, en el artículo segundo de la parte resolutiva de la Resolución N° 0429-2003/TDC-INDECOPI, el Tribunal dispuso:</w:t>
      </w:r>
    </w:p>
    <w:p w:rsidR="00000000" w:rsidDel="00000000" w:rsidP="00000000" w:rsidRDefault="00000000" w:rsidRPr="00000000" w14:paraId="0000006B">
      <w:pPr>
        <w:widowControl w:val="0"/>
        <w:spacing w:after="0" w:line="360" w:lineRule="auto"/>
        <w:jc w:val="both"/>
        <w:rPr/>
      </w:pPr>
      <w:r w:rsidDel="00000000" w:rsidR="00000000" w:rsidRPr="00000000">
        <w:rPr>
          <w:rtl w:val="0"/>
        </w:rPr>
        <w:t xml:space="preserve">SEGUNDO: revocar la Resolución Nº 011-2003-INDECOPI/CLC en el extremo en que declaró improcedente la denuncia por abuso de posición de dominio, debiendo admitir a trámite la misma en la modalidad contemplada en inciso f) del artículo 5 del Decreto Legislativo Nº 701</w:t>
      </w:r>
    </w:p>
    <w:p w:rsidR="00000000" w:rsidDel="00000000" w:rsidP="00000000" w:rsidRDefault="00000000" w:rsidRPr="00000000" w14:paraId="0000006C">
      <w:pPr>
        <w:widowControl w:val="0"/>
        <w:spacing w:after="0" w:line="360" w:lineRule="auto"/>
        <w:jc w:val="both"/>
        <w:rPr/>
      </w:pPr>
      <w:r w:rsidDel="00000000" w:rsidR="00000000" w:rsidRPr="00000000">
        <w:rPr>
          <w:rtl w:val="0"/>
        </w:rPr>
        <w:t xml:space="preserve">18. Sin embargo, en la parte considerativa de la Resolución N° 0474-2003/TDC- INDECOPI, por medio de la cual se aclara la Resolución N° 0429-2003/TDC- INDECOPI, el Tribunal señaló literalmente que:</w:t>
      </w:r>
    </w:p>
    <w:p w:rsidR="00000000" w:rsidDel="00000000" w:rsidP="00000000" w:rsidRDefault="00000000" w:rsidRPr="00000000" w14:paraId="0000006D">
      <w:pPr>
        <w:widowControl w:val="0"/>
        <w:spacing w:after="0" w:line="360" w:lineRule="auto"/>
        <w:jc w:val="both"/>
        <w:rPr/>
      </w:pPr>
      <w:r w:rsidDel="00000000" w:rsidR="00000000" w:rsidRPr="00000000">
        <w:rPr>
          <w:rtl w:val="0"/>
        </w:rPr>
        <w:t xml:space="preserve">… la Sala únicamente ha dispuesto que la Comisión se pronuncie sobre la denuncia en los términos originales en que la misma ha sido planteada.</w:t>
      </w:r>
    </w:p>
    <w:p w:rsidR="00000000" w:rsidDel="00000000" w:rsidP="00000000" w:rsidRDefault="00000000" w:rsidRPr="00000000" w14:paraId="0000006E">
      <w:pPr>
        <w:widowControl w:val="0"/>
        <w:spacing w:after="0" w:line="360" w:lineRule="auto"/>
        <w:jc w:val="both"/>
        <w:rPr/>
      </w:pPr>
      <w:r w:rsidDel="00000000" w:rsidR="00000000" w:rsidRPr="00000000">
        <w:rPr>
          <w:rtl w:val="0"/>
        </w:rPr>
        <w:t xml:space="preserve">Esta Sala considera un derecho de los denunciantes que su denuncia sea admitida a trámite en la medida que la misma ha cumplido con satisfacer los requisitos de admisibilidad contemplados para tal efecto y un derecho de los mismos que la autoridad se pronuncie sobre la denuncia tal y como fue originalmente planteada …</w:t>
      </w:r>
    </w:p>
    <w:p w:rsidR="00000000" w:rsidDel="00000000" w:rsidP="00000000" w:rsidRDefault="00000000" w:rsidRPr="00000000" w14:paraId="0000006F">
      <w:pPr>
        <w:widowControl w:val="0"/>
        <w:spacing w:after="0" w:line="360" w:lineRule="auto"/>
        <w:jc w:val="both"/>
        <w:rPr/>
      </w:pPr>
      <w:r w:rsidDel="00000000" w:rsidR="00000000" w:rsidRPr="00000000">
        <w:rPr>
          <w:rtl w:val="0"/>
        </w:rPr>
        <w:t xml:space="preserve">19. Sobre la base de estos argumentos, el Tribunal dispuso, en el artículo 2 de la parte resolutiva de la resolución antes glosada, aclarar los términos y alcances de la Resolución N° 0429-2003/TDC-INDECOPI, en el siguiente sentido:</w:t>
      </w:r>
    </w:p>
    <w:p w:rsidR="00000000" w:rsidDel="00000000" w:rsidP="00000000" w:rsidRDefault="00000000" w:rsidRPr="00000000" w14:paraId="00000070">
      <w:pPr>
        <w:widowControl w:val="0"/>
        <w:spacing w:after="0" w:line="360" w:lineRule="auto"/>
        <w:jc w:val="both"/>
        <w:rPr/>
      </w:pPr>
      <w:r w:rsidDel="00000000" w:rsidR="00000000" w:rsidRPr="00000000">
        <w:rPr>
          <w:rtl w:val="0"/>
        </w:rPr>
        <w:t xml:space="preserve">SEGUNDO: declarar fundado el pedido de aclaración formulado por AFP Horizonte y Profuturo AFP S.A. en cuanto al artículo segundo de la Resolución N° 0429-2003/TDC-INDECOPI emitida por la Sala de Defensa de la Competencia el 6 de octubre de 2003, el mismo que debe entenderse en el sentido de que la autoridad de competencia deberá expedir pronunciamiento respecto de la denuncia en los términos en que ésta fue originalmente planteada. La admisión decretada por el Tribunal, determina que la autoridad de primera instancia deba pronunciarse sobre la procedencia de la denuncia en los términos en que fue originalmente planteada.</w:t>
      </w:r>
    </w:p>
    <w:p w:rsidR="00000000" w:rsidDel="00000000" w:rsidP="00000000" w:rsidRDefault="00000000" w:rsidRPr="00000000" w14:paraId="00000071">
      <w:pPr>
        <w:widowControl w:val="0"/>
        <w:spacing w:after="0" w:line="360" w:lineRule="auto"/>
        <w:jc w:val="both"/>
        <w:rPr/>
      </w:pPr>
      <w:r w:rsidDel="00000000" w:rsidR="00000000" w:rsidRPr="00000000">
        <w:rPr>
          <w:rtl w:val="0"/>
        </w:rPr>
        <w:t xml:space="preserve">(el resaltado es nuestro)</w:t>
      </w:r>
    </w:p>
    <w:p w:rsidR="00000000" w:rsidDel="00000000" w:rsidP="00000000" w:rsidRDefault="00000000" w:rsidRPr="00000000" w14:paraId="00000072">
      <w:pPr>
        <w:widowControl w:val="0"/>
        <w:spacing w:after="0" w:line="360" w:lineRule="auto"/>
        <w:jc w:val="both"/>
        <w:rPr/>
      </w:pPr>
      <w:r w:rsidDel="00000000" w:rsidR="00000000" w:rsidRPr="00000000">
        <w:rPr>
          <w:rtl w:val="0"/>
        </w:rPr>
        <w:t xml:space="preserve">20. Como puede verse, el Tribunal está ordenando a esta Comisión pronunciarse sobre la denuncia en los términos originalmente planteados, esto es, por un supuesto abuso de posición de dominio en la modalidad de cobro de “comisiones excesivas por concepto de administración de cartera”.</w:t>
      </w:r>
    </w:p>
    <w:p w:rsidR="00000000" w:rsidDel="00000000" w:rsidP="00000000" w:rsidRDefault="00000000" w:rsidRPr="00000000" w14:paraId="00000073">
      <w:pPr>
        <w:widowControl w:val="0"/>
        <w:spacing w:after="0" w:line="360" w:lineRule="auto"/>
        <w:jc w:val="both"/>
        <w:rPr/>
      </w:pPr>
      <w:r w:rsidDel="00000000" w:rsidR="00000000" w:rsidRPr="00000000">
        <w:rPr>
          <w:rtl w:val="0"/>
        </w:rPr>
        <w:t xml:space="preserve">21. Si bien en un primer momento, con la Resolución N° 0429-2003/TDC-INDECOPI, el Tribunal señaló que el extremo de la denuncia referido a un supuesto abuso de posición de dominio en la modalidad de cobro de comisiones excesivas se encontraría tipificado en el literal f) del artículo 5 del Decreto Legislativo 701 y, además, dispuso su admisión a trámite; en un segundo momento, con la Resolución N° 0474-2003/TDC-INDECOPI, no efectuó ni precisó tipificación alguna sobre dicho extremo de la denuncia y menos aún ordenó su admisión a trámite, sino que su pronunciamiento se limitó a señalar que le corresponde a esta Comisión pronunciarse sobre si procede o no la denuncia en dicho extremo.</w:t>
      </w:r>
    </w:p>
    <w:p w:rsidR="00000000" w:rsidDel="00000000" w:rsidP="00000000" w:rsidRDefault="00000000" w:rsidRPr="00000000" w14:paraId="00000074">
      <w:pPr>
        <w:widowControl w:val="0"/>
        <w:spacing w:after="0" w:line="360" w:lineRule="auto"/>
        <w:jc w:val="both"/>
        <w:rPr/>
      </w:pPr>
      <w:r w:rsidDel="00000000" w:rsidR="00000000" w:rsidRPr="00000000">
        <w:rPr>
          <w:rtl w:val="0"/>
        </w:rPr>
        <w:t xml:space="preserve">22. Es importante señalar que para efectos del presente pronunciamiento, el alcance correcto de lo dispuesto por el Tribunal es el expresado en la resolución aclaratoria. En efecto, si la Resolución N° 0474-2003/TDC-INDECOPI fue expedida con la finalidad de aclarar la Resolución N° 0429-2003/TDC-INDECOPI, resulta evidente que la Comisión debe prestar más atención a lo dispuesto en aquélla resolución que a lo dispuesto en ésta.</w:t>
      </w:r>
    </w:p>
    <w:p w:rsidR="00000000" w:rsidDel="00000000" w:rsidP="00000000" w:rsidRDefault="00000000" w:rsidRPr="00000000" w14:paraId="00000075">
      <w:pPr>
        <w:widowControl w:val="0"/>
        <w:spacing w:after="0" w:line="360" w:lineRule="auto"/>
        <w:jc w:val="both"/>
        <w:rPr/>
      </w:pPr>
      <w:r w:rsidDel="00000000" w:rsidR="00000000" w:rsidRPr="00000000">
        <w:rPr>
          <w:rtl w:val="0"/>
        </w:rPr>
        <w:t xml:space="preserve">23. A criterio de esta Comisión, con la resolución aclaratoria el Tribunal deja de tipificar la conducta denunciada por un supuesto cobro de comisiones excesivas (abuso de posición) y de ordenar la admisión a trámite de la misma y, más bien, traslada a esta Comisión la responsabilidad de pronunciarse sobre la procedencia de dicho extremo de la denuncia.</w:t>
      </w:r>
    </w:p>
    <w:p w:rsidR="00000000" w:rsidDel="00000000" w:rsidP="00000000" w:rsidRDefault="00000000" w:rsidRPr="00000000" w14:paraId="00000076">
      <w:pPr>
        <w:widowControl w:val="0"/>
        <w:spacing w:after="0" w:line="360" w:lineRule="auto"/>
        <w:jc w:val="both"/>
        <w:rPr/>
      </w:pPr>
      <w:r w:rsidDel="00000000" w:rsidR="00000000" w:rsidRPr="00000000">
        <w:rPr>
          <w:rtl w:val="0"/>
        </w:rPr>
        <w:t xml:space="preserve">24. Conviene advertir que, en virtud a la resolución aclaratoria, el Tribunal no está ordenando a la Comisión la admisión a trámite de la denuncia por “precios abusivos” ni está indicándole a esta instancia que es competente para conocer dicho extremo. De modo que, en esta etapa del procedimiento administrativo, todavía no se ha admitido a trámite el extremo de la denuncia por un supuesto abuso de posición de dominio en la modalidad de cobro de comisiones excesivas. Asimismo, que lo ordenado por el Tribunal es que esta Comisión se pronuncie sobre la procedencia de dicho extremo, por lo que procede a continuación ejecutar dicha orden.</w:t>
      </w:r>
    </w:p>
    <w:p w:rsidR="00000000" w:rsidDel="00000000" w:rsidP="00000000" w:rsidRDefault="00000000" w:rsidRPr="00000000" w14:paraId="00000077">
      <w:pPr>
        <w:widowControl w:val="0"/>
        <w:spacing w:after="0" w:line="360" w:lineRule="auto"/>
        <w:jc w:val="both"/>
        <w:rPr/>
      </w:pPr>
      <w:r w:rsidDel="00000000" w:rsidR="00000000" w:rsidRPr="00000000">
        <w:rPr>
          <w:rtl w:val="0"/>
        </w:rPr>
        <w:t xml:space="preserve">25. Para tal efecto es importante precisar que para admitir a trámite una denuncia se deben cumplir de manera concurrente dos aspectos: los requisitos formales de admisibilidad y los presupuestos de procedencia.</w:t>
      </w:r>
    </w:p>
    <w:p w:rsidR="00000000" w:rsidDel="00000000" w:rsidP="00000000" w:rsidRDefault="00000000" w:rsidRPr="00000000" w14:paraId="00000078">
      <w:pPr>
        <w:widowControl w:val="0"/>
        <w:spacing w:after="0" w:line="360" w:lineRule="auto"/>
        <w:jc w:val="both"/>
        <w:rPr/>
      </w:pPr>
      <w:r w:rsidDel="00000000" w:rsidR="00000000" w:rsidRPr="00000000">
        <w:rPr>
          <w:rtl w:val="0"/>
        </w:rPr>
        <w:t xml:space="preserve">26. El análisis de admisibilidad comprende la evaluación de los aspectos formales de la denuncia previstos en el Texto Unico de Procedimientos Administrativo - TUPA del Indecopi, aprobado por Decreto Supremo 014-2002-ITINCI publicado el 25 de octubre del 2002, tales como consignar los datos de identificación y domicilio de las personas naturales o jurídicas denunciantes, los poderes de los apoderados o representantes legales, señalar la actividad económica de los denunciantes, el nombre o razón social de las empresas denunciadas, copias de la solicitud y recaudos según el número de denunciados, pago de la tasa por derecho de tramitación, entre otros.</w:t>
      </w:r>
    </w:p>
    <w:p w:rsidR="00000000" w:rsidDel="00000000" w:rsidP="00000000" w:rsidRDefault="00000000" w:rsidRPr="00000000" w14:paraId="00000079">
      <w:pPr>
        <w:widowControl w:val="0"/>
        <w:spacing w:after="0" w:line="360" w:lineRule="auto"/>
        <w:jc w:val="both"/>
        <w:rPr/>
      </w:pPr>
      <w:r w:rsidDel="00000000" w:rsidR="00000000" w:rsidRPr="00000000">
        <w:rPr>
          <w:rtl w:val="0"/>
        </w:rPr>
        <w:t xml:space="preserve">27. Por su parte, el análisis de procedencia comprende, en primer lugar, evaluar la competencia de la Comisión respecto del extremo denunciado y, en segundo lugar, determinar si existen o no la presencia de indicios razonables de infracción a las normas de defensa de la competencia. Esto último en virtud a lo dispuesto en el artículo 15 del Decreto Legislativo 701.</w:t>
      </w:r>
    </w:p>
    <w:p w:rsidR="00000000" w:rsidDel="00000000" w:rsidP="00000000" w:rsidRDefault="00000000" w:rsidRPr="00000000" w14:paraId="0000007A">
      <w:pPr>
        <w:widowControl w:val="0"/>
        <w:spacing w:after="0" w:line="360" w:lineRule="auto"/>
        <w:jc w:val="both"/>
        <w:rPr/>
      </w:pPr>
      <w:r w:rsidDel="00000000" w:rsidR="00000000" w:rsidRPr="00000000">
        <w:rPr>
          <w:rtl w:val="0"/>
        </w:rPr>
        <w:t xml:space="preserve">28. En consecuencia, a continuación se procede a evaluar si la Comisión es competente para conocer una denuncia por el cobro de precios excesivos.</w:t>
      </w:r>
    </w:p>
    <w:p w:rsidR="00000000" w:rsidDel="00000000" w:rsidP="00000000" w:rsidRDefault="00000000" w:rsidRPr="00000000" w14:paraId="0000007B">
      <w:pPr>
        <w:widowControl w:val="0"/>
        <w:spacing w:after="0" w:line="360" w:lineRule="auto"/>
        <w:jc w:val="both"/>
        <w:rPr/>
      </w:pPr>
      <w:r w:rsidDel="00000000" w:rsidR="00000000" w:rsidRPr="00000000">
        <w:rPr>
          <w:rtl w:val="0"/>
        </w:rPr>
        <w:t xml:space="preserve">III.2. Análisis de competencia</w:t>
      </w:r>
    </w:p>
    <w:p w:rsidR="00000000" w:rsidDel="00000000" w:rsidP="00000000" w:rsidRDefault="00000000" w:rsidRPr="00000000" w14:paraId="0000007C">
      <w:pPr>
        <w:widowControl w:val="0"/>
        <w:spacing w:after="0" w:line="360" w:lineRule="auto"/>
        <w:jc w:val="both"/>
        <w:rPr/>
      </w:pPr>
      <w:r w:rsidDel="00000000" w:rsidR="00000000" w:rsidRPr="00000000">
        <w:rPr>
          <w:rtl w:val="0"/>
        </w:rPr>
        <w:t xml:space="preserve">III.2.1. El concepto de “precios abusivos”</w:t>
      </w:r>
    </w:p>
    <w:p w:rsidR="00000000" w:rsidDel="00000000" w:rsidP="00000000" w:rsidRDefault="00000000" w:rsidRPr="00000000" w14:paraId="0000007D">
      <w:pPr>
        <w:widowControl w:val="0"/>
        <w:spacing w:after="0" w:line="360" w:lineRule="auto"/>
        <w:jc w:val="both"/>
        <w:rPr/>
      </w:pPr>
      <w:r w:rsidDel="00000000" w:rsidR="00000000" w:rsidRPr="00000000">
        <w:rPr>
          <w:rtl w:val="0"/>
        </w:rPr>
        <w:t xml:space="preserve">29. El cobro de comisiones “excesivas”, término en el que la denuncia fue originalmente planteada, se podría identificar con una conducta de abuso de posición de dominio que, de acuerdo a la terminología usada por la doctrina y legislación sobre libre competencia, podría ser calificada bajo la modalidad de “precios inequitativos”, “precios desleales”, “precios excesivos” o “precios abusivos”. Considerando la difusión de estos dos últimos términos y para efectos simplemente pedagógicos, en adelante se hará referencia a la práctica denunciada como una de “precios abusivos” o “precios excesivos”, indistintamente.</w:t>
      </w:r>
    </w:p>
    <w:p w:rsidR="00000000" w:rsidDel="00000000" w:rsidP="00000000" w:rsidRDefault="00000000" w:rsidRPr="00000000" w14:paraId="0000007E">
      <w:pPr>
        <w:widowControl w:val="0"/>
        <w:spacing w:after="0" w:line="360" w:lineRule="auto"/>
        <w:jc w:val="both"/>
        <w:rPr/>
      </w:pPr>
      <w:r w:rsidDel="00000000" w:rsidR="00000000" w:rsidRPr="00000000">
        <w:rPr>
          <w:rtl w:val="0"/>
        </w:rPr>
        <w:t xml:space="preserve">30. El concepto de “precios abusivos” tiene su origen en la legislación y jurisprudencia europea en materia de libre competencia. El Tratado de Roma establece en su artículo 82 (antes artículo 86) que:</w:t>
      </w:r>
    </w:p>
    <w:p w:rsidR="00000000" w:rsidDel="00000000" w:rsidP="00000000" w:rsidRDefault="00000000" w:rsidRPr="00000000" w14:paraId="0000007F">
      <w:pPr>
        <w:widowControl w:val="0"/>
        <w:spacing w:after="0" w:line="360" w:lineRule="auto"/>
        <w:jc w:val="both"/>
        <w:rPr/>
      </w:pPr>
      <w:r w:rsidDel="00000000" w:rsidR="00000000" w:rsidRPr="00000000">
        <w:rPr>
          <w:rtl w:val="0"/>
        </w:rPr>
        <w:t xml:space="preserve">Será incompatible con el mercado común y quedará prohibida, en la medida en que pueda afectar al comercio entre los Estados miembros, la explotación abusiva, por parte de una o más empresas, de una posición dominante en el mercado común o en una parte sustancial del mismo.</w:t>
      </w:r>
    </w:p>
    <w:p w:rsidR="00000000" w:rsidDel="00000000" w:rsidP="00000000" w:rsidRDefault="00000000" w:rsidRPr="00000000" w14:paraId="00000080">
      <w:pPr>
        <w:widowControl w:val="0"/>
        <w:spacing w:after="0" w:line="360" w:lineRule="auto"/>
        <w:jc w:val="both"/>
        <w:rPr/>
      </w:pPr>
      <w:r w:rsidDel="00000000" w:rsidR="00000000" w:rsidRPr="00000000">
        <w:rPr>
          <w:rtl w:val="0"/>
        </w:rPr>
        <w:t xml:space="preserve">Tales prácticas abusivas podrán consistir, particularmente, en:</w:t>
      </w:r>
    </w:p>
    <w:p w:rsidR="00000000" w:rsidDel="00000000" w:rsidP="00000000" w:rsidRDefault="00000000" w:rsidRPr="00000000" w14:paraId="00000081">
      <w:pPr>
        <w:widowControl w:val="0"/>
        <w:spacing w:after="0" w:line="360" w:lineRule="auto"/>
        <w:jc w:val="both"/>
        <w:rPr/>
      </w:pPr>
      <w:r w:rsidDel="00000000" w:rsidR="00000000" w:rsidRPr="00000000">
        <w:rPr>
          <w:rtl w:val="0"/>
        </w:rPr>
        <w:t xml:space="preserve">a) imponer directamente o indirectamente precios de compra, de venta u otras</w:t>
      </w:r>
    </w:p>
    <w:p w:rsidR="00000000" w:rsidDel="00000000" w:rsidP="00000000" w:rsidRDefault="00000000" w:rsidRPr="00000000" w14:paraId="00000082">
      <w:pPr>
        <w:widowControl w:val="0"/>
        <w:spacing w:after="0" w:line="360" w:lineRule="auto"/>
        <w:jc w:val="both"/>
        <w:rPr/>
      </w:pPr>
      <w:r w:rsidDel="00000000" w:rsidR="00000000" w:rsidRPr="00000000">
        <w:rPr>
          <w:rtl w:val="0"/>
        </w:rPr>
        <w:t xml:space="preserve">condiciones de transacción no equitativas;</w:t>
      </w:r>
    </w:p>
    <w:p w:rsidR="00000000" w:rsidDel="00000000" w:rsidP="00000000" w:rsidRDefault="00000000" w:rsidRPr="00000000" w14:paraId="00000083">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084">
      <w:pPr>
        <w:widowControl w:val="0"/>
        <w:spacing w:after="0" w:line="360" w:lineRule="auto"/>
        <w:jc w:val="both"/>
        <w:rPr/>
      </w:pPr>
      <w:r w:rsidDel="00000000" w:rsidR="00000000" w:rsidRPr="00000000">
        <w:rPr>
          <w:rtl w:val="0"/>
        </w:rPr>
        <w:t xml:space="preserve">31. En aplicación de dicha norma, la Comisión Europea y el Tribunal de Justicia de las Comunidades Europeas han emitido algunos pronunciamientos precisando los alcances de la conducta antes mencionada, así como la metodología de análisis respecto a la determinación de la existencia de un abuso de posición de dominio a través de la fijación de precios calificados como “excesivos”.</w:t>
      </w:r>
    </w:p>
    <w:p w:rsidR="00000000" w:rsidDel="00000000" w:rsidP="00000000" w:rsidRDefault="00000000" w:rsidRPr="00000000" w14:paraId="00000085">
      <w:pPr>
        <w:widowControl w:val="0"/>
        <w:spacing w:after="0" w:line="360" w:lineRule="auto"/>
        <w:jc w:val="both"/>
        <w:rPr/>
      </w:pPr>
      <w:r w:rsidDel="00000000" w:rsidR="00000000" w:rsidRPr="00000000">
        <w:rPr>
          <w:rtl w:val="0"/>
        </w:rPr>
        <w:t xml:space="preserve">32. En el asunto General Motors Continental NV (en adelante, General Motors) la Comisión Europea identificó como una conducta abusiva de una posición dominante la fijación de “precios excesivos” debido a que los precios de la empresa dominante resultaban dispares con los precios de otras empresas que ofrecían los mismos servicios, con los precios que la misma empresa había cobrado en otro momento en el tiempo y con los costos de la prestación del servicio en cuestión. Por su parte, el Tribunal de Justicia de las Comunidades Europeas, al revisar la decisión de la Comisión Europea, señaló que el abuso de una posición de dominio se puede dar en la imposición de precios que resultan “excesivos” con relación al “valor económico” del bien o servicio provisto. En este caso el Tribunal de Justicia de las Comunidades Europeas encontró justificaciones de los niveles de precios de General Motors y revocó la decisión de la Comisión Europea.</w:t>
      </w:r>
    </w:p>
    <w:p w:rsidR="00000000" w:rsidDel="00000000" w:rsidP="00000000" w:rsidRDefault="00000000" w:rsidRPr="00000000" w14:paraId="00000086">
      <w:pPr>
        <w:widowControl w:val="0"/>
        <w:spacing w:after="0" w:line="360" w:lineRule="auto"/>
        <w:jc w:val="both"/>
        <w:rPr/>
      </w:pPr>
      <w:r w:rsidDel="00000000" w:rsidR="00000000" w:rsidRPr="00000000">
        <w:rPr>
          <w:rtl w:val="0"/>
        </w:rPr>
        <w:t xml:space="preserve">33. Por otro lado, en el asunto United Brands Company and United Brands Continental BV el Tribunal de Justicia de las Comunidades Europeas usó el criterio de “valor económico”, previamente establecido en la decisión General Motors, para evaluar la existencia de un precio excesivo. La Comisión Europea evidenció la imposición de precios muy superiores en Estados miembros diferentes a Irlanda respecto de los precios establecidos en dicho país (en algunos casos superiores en 100%), determinando que dichos precios resultaban ser excesivos. El Tribunal de Justicia de las Comunidades Europeas revocó la decisión de primera instancia al considerar que ésta no basó su decisión en una evaluación de los costos de provisión de los productos (bananas) en función de los cuales se podría haber determinado la existencia de “precios abusivos”.</w:t>
      </w:r>
    </w:p>
    <w:p w:rsidR="00000000" w:rsidDel="00000000" w:rsidP="00000000" w:rsidRDefault="00000000" w:rsidRPr="00000000" w14:paraId="00000087">
      <w:pPr>
        <w:widowControl w:val="0"/>
        <w:spacing w:after="0" w:line="360" w:lineRule="auto"/>
        <w:jc w:val="both"/>
        <w:rPr/>
      </w:pPr>
      <w:r w:rsidDel="00000000" w:rsidR="00000000" w:rsidRPr="00000000">
        <w:rPr>
          <w:rtl w:val="0"/>
        </w:rPr>
        <w:t xml:space="preserve">34. En función de lo anterior debería entenderse como un “precio abusivo” aquel precio establecido por una firma dominante que difiere en “exceso” del precio que regiría en un entorno competitivo. Dicho “exceso” sería mensurable en función de los costos de producción del bien o servicio analizado y/o de los precios cobrados por el mismo bien o servicio en otros mercados geográficos comparables.</w:t>
      </w:r>
    </w:p>
    <w:p w:rsidR="00000000" w:rsidDel="00000000" w:rsidP="00000000" w:rsidRDefault="00000000" w:rsidRPr="00000000" w14:paraId="00000088">
      <w:pPr>
        <w:widowControl w:val="0"/>
        <w:spacing w:after="0" w:line="360" w:lineRule="auto"/>
        <w:jc w:val="both"/>
        <w:rPr/>
      </w:pPr>
      <w:r w:rsidDel="00000000" w:rsidR="00000000" w:rsidRPr="00000000">
        <w:rPr>
          <w:rtl w:val="0"/>
        </w:rPr>
        <w:t xml:space="preserve">35. El concepto de “precios abusivos” no es un concepto de la teoría económica, sino uno desarrollado por la jurisprudencia de origen europeo continental. Sin embargo, de acuerdo a lo descrito por dicha jurisprudencia podría identificarse dicho concepto con el de “precios monopólicos” de la teoría económica. Un precio monopólico es el precio que establece una empresa, en condición de monopolio, tal que maximiza sus beneficios. A diferencia del resultado de competencia perfecta en donde los precios se igualan a los costos marginales, la conducta maximizadora de beneficios de una empresa monopólica determina la fijación de precios en un nivel superior al de sus costos marginales (“precio monopólico”) y una reducción de la oferta respecto al nivel de ésta en un entorno competitivo.</w:t>
      </w:r>
    </w:p>
    <w:p w:rsidR="00000000" w:rsidDel="00000000" w:rsidP="00000000" w:rsidRDefault="00000000" w:rsidRPr="00000000" w14:paraId="00000089">
      <w:pPr>
        <w:widowControl w:val="0"/>
        <w:spacing w:after="0" w:line="360" w:lineRule="auto"/>
        <w:jc w:val="both"/>
        <w:rPr/>
      </w:pPr>
      <w:r w:rsidDel="00000000" w:rsidR="00000000" w:rsidRPr="00000000">
        <w:rPr>
          <w:rtl w:val="0"/>
        </w:rPr>
        <w:t xml:space="preserve">36. En efecto, la condición maximizadora de beneficios, esto es, la igualación del ingreso marginal al costo marginal determina que una empresa monopólica establezca un precio superior y un nivel de producción inferior a los que se establecerían en un entorno competitivo. A diferencia del caso de la empresa competitiva para la cual el ingreso medio y el ingreso marginal son iguales al precio y, por lo tanto, éste es igual al costo marginal, en el caso del monopolio el ingreso marginal es menor que el ingreso medio y decreciente a medida que se incrementa la producción (dada la disminución del precio a medida que se incrementa el número de unidades vendidas). La posibilidad de influir directamente en el precio le permite al monopolista obtener beneficios económicos positivos.</w:t>
      </w:r>
    </w:p>
    <w:p w:rsidR="00000000" w:rsidDel="00000000" w:rsidP="00000000" w:rsidRDefault="00000000" w:rsidRPr="00000000" w14:paraId="0000008A">
      <w:pPr>
        <w:widowControl w:val="0"/>
        <w:spacing w:after="0" w:line="360" w:lineRule="auto"/>
        <w:jc w:val="both"/>
        <w:rPr/>
      </w:pPr>
      <w:r w:rsidDel="00000000" w:rsidR="00000000" w:rsidRPr="00000000">
        <w:rPr>
          <w:rtl w:val="0"/>
        </w:rPr>
        <w:t xml:space="preserve">37. Otro concepto económico vinculable al concepto de “precios abusivos” de la jurisprudencia del derecho de la competencia, es el de “poder de mercado”. El “poder de mercado” es entendido como la capacidad que tiene una empresa de influir en el precio de un bien, elevándolo y manteniéndolo por encima de los precios que regirían en un entorno competitivo. Bajo el modelo de competencia perfecta los productores, actuando individualmente, no tienen la capacidad de influir en el precio de mercado sino que lo toman como dado y en función del mismo deciden los niveles de producto a ofrecer; sin embargo, una empresa dominante o, en el extremo, monopólica, sí se encuentra en capacidad de influir por sí sola en los niveles de precios del mercado. El ejercicio de dicha capacidad (“poder de mercado”) determinará la imposición de un precio monopólico.</w:t>
      </w:r>
    </w:p>
    <w:p w:rsidR="00000000" w:rsidDel="00000000" w:rsidP="00000000" w:rsidRDefault="00000000" w:rsidRPr="00000000" w14:paraId="0000008B">
      <w:pPr>
        <w:widowControl w:val="0"/>
        <w:spacing w:after="0" w:line="360" w:lineRule="auto"/>
        <w:jc w:val="both"/>
        <w:rPr/>
      </w:pPr>
      <w:r w:rsidDel="00000000" w:rsidR="00000000" w:rsidRPr="00000000">
        <w:rPr>
          <w:rtl w:val="0"/>
        </w:rPr>
        <w:t xml:space="preserve">38. Por lo tanto, la imposición de “precios abusivos” por parte de una empresa con posición dominante representa la fijación por parte de ésta de precios superiores a los que regirían en un entorno competitivo. Dicho de otro modo, un precio abusivo no sería otra cosa que el ejercicio del poder de mercado —entendido como la capacidad de una empresa de fijar precios por encima de sus costos marginales— otorgado por la tenencia de una posición dominante —entendida como la capacidad de una empresa de comportarse de manera independiente de competidores, proveedores y consumidores—. En efecto, el concepto de “precios abusivos” sí correspondería con el uso de poder de mercado y la imposición de precios monopólicos.</w:t>
      </w:r>
    </w:p>
    <w:p w:rsidR="00000000" w:rsidDel="00000000" w:rsidP="00000000" w:rsidRDefault="00000000" w:rsidRPr="00000000" w14:paraId="0000008C">
      <w:pPr>
        <w:widowControl w:val="0"/>
        <w:spacing w:after="0" w:line="360" w:lineRule="auto"/>
        <w:jc w:val="both"/>
        <w:rPr/>
      </w:pPr>
      <w:r w:rsidDel="00000000" w:rsidR="00000000" w:rsidRPr="00000000">
        <w:rPr>
          <w:rtl w:val="0"/>
        </w:rPr>
        <w:t xml:space="preserve">39. Cabe señalar que, de manera similar a la identificación del concepto de “precio abusivo” con el de precio monopólico, también podría identificarse este último concepto con los precios fijados en un entorno oligopólico. En efecto, en un mercado oligopólico los precios podrían ser fijados por encima de los niveles que regirían en un entorno competitivo; esta vez, la disociación del precio y el costo marginal podría ser observada como un “precio abusivo”.</w:t>
      </w:r>
    </w:p>
    <w:p w:rsidR="00000000" w:rsidDel="00000000" w:rsidP="00000000" w:rsidRDefault="00000000" w:rsidRPr="00000000" w14:paraId="0000008D">
      <w:pPr>
        <w:widowControl w:val="0"/>
        <w:spacing w:after="0" w:line="360" w:lineRule="auto"/>
        <w:jc w:val="both"/>
        <w:rPr/>
      </w:pPr>
      <w:r w:rsidDel="00000000" w:rsidR="00000000" w:rsidRPr="00000000">
        <w:rPr>
          <w:rtl w:val="0"/>
        </w:rPr>
        <w:t xml:space="preserve">40. En ese sentido, cuando los denunciantes señalan la existencia de “cobros de comisiones excesivas” o “precios abusivos” están haciendo referencia a lo que en economía se conoce como “precio monopólico” o al ejercicio directo de “poder de mercado”.</w:t>
      </w:r>
    </w:p>
    <w:p w:rsidR="00000000" w:rsidDel="00000000" w:rsidP="00000000" w:rsidRDefault="00000000" w:rsidRPr="00000000" w14:paraId="0000008E">
      <w:pPr>
        <w:widowControl w:val="0"/>
        <w:spacing w:after="0" w:line="360" w:lineRule="auto"/>
        <w:jc w:val="both"/>
        <w:rPr/>
      </w:pPr>
      <w:r w:rsidDel="00000000" w:rsidR="00000000" w:rsidRPr="00000000">
        <w:rPr>
          <w:rtl w:val="0"/>
        </w:rPr>
        <w:t xml:space="preserve">III.2.2. La distinción entre conductas exclusorias y explotativas</w:t>
      </w:r>
    </w:p>
    <w:p w:rsidR="00000000" w:rsidDel="00000000" w:rsidP="00000000" w:rsidRDefault="00000000" w:rsidRPr="00000000" w14:paraId="0000008F">
      <w:pPr>
        <w:widowControl w:val="0"/>
        <w:spacing w:after="0" w:line="360" w:lineRule="auto"/>
        <w:jc w:val="both"/>
        <w:rPr/>
      </w:pPr>
      <w:r w:rsidDel="00000000" w:rsidR="00000000" w:rsidRPr="00000000">
        <w:rPr>
          <w:rtl w:val="0"/>
        </w:rPr>
        <w:t xml:space="preserve">41. La doctrina y jurisprudencia internacional en materia de libre competencia distingue dos grandes tipos de conductas empresariales que pueden ser consideradas como prácticas de abuso posición de dominio: las conductas exclusorias y las conductas explotativas.</w:t>
      </w:r>
    </w:p>
    <w:p w:rsidR="00000000" w:rsidDel="00000000" w:rsidP="00000000" w:rsidRDefault="00000000" w:rsidRPr="00000000" w14:paraId="00000090">
      <w:pPr>
        <w:widowControl w:val="0"/>
        <w:spacing w:after="0" w:line="360" w:lineRule="auto"/>
        <w:jc w:val="both"/>
        <w:rPr/>
      </w:pPr>
      <w:r w:rsidDel="00000000" w:rsidR="00000000" w:rsidRPr="00000000">
        <w:rPr>
          <w:rtl w:val="0"/>
        </w:rPr>
        <w:t xml:space="preserve">42. De acuerdo a Bellamy y Child:</w:t>
      </w:r>
    </w:p>
    <w:p w:rsidR="00000000" w:rsidDel="00000000" w:rsidP="00000000" w:rsidRDefault="00000000" w:rsidRPr="00000000" w14:paraId="00000091">
      <w:pPr>
        <w:widowControl w:val="0"/>
        <w:spacing w:after="0" w:line="360" w:lineRule="auto"/>
        <w:jc w:val="both"/>
        <w:rPr/>
      </w:pPr>
      <w:r w:rsidDel="00000000" w:rsidR="00000000" w:rsidRPr="00000000">
        <w:rPr>
          <w:rtl w:val="0"/>
        </w:rPr>
        <w:t xml:space="preserve">Las acciones del tipo prohibido por el artículo 86 [(ahora artículo 82) del Tratado de Roma] pueden calificarse en dos clases de conductas distintas aunque parcialmente superpuestas:</w:t>
      </w:r>
    </w:p>
    <w:p w:rsidR="00000000" w:rsidDel="00000000" w:rsidP="00000000" w:rsidRDefault="00000000" w:rsidRPr="00000000" w14:paraId="00000092">
      <w:pPr>
        <w:widowControl w:val="0"/>
        <w:spacing w:after="0" w:line="360" w:lineRule="auto"/>
        <w:jc w:val="both"/>
        <w:rPr/>
      </w:pPr>
      <w:r w:rsidDel="00000000" w:rsidR="00000000" w:rsidRPr="00000000">
        <w:rPr>
          <w:rtl w:val="0"/>
        </w:rPr>
        <w:t xml:space="preserve">a) Conducta cuyo efecto económico sea reducir aún más o impedir una competencia efectiva en el Mercado Común o una parte sustancial del mismo.</w:t>
      </w:r>
    </w:p>
    <w:p w:rsidR="00000000" w:rsidDel="00000000" w:rsidP="00000000" w:rsidRDefault="00000000" w:rsidRPr="00000000" w14:paraId="00000093">
      <w:pPr>
        <w:widowControl w:val="0"/>
        <w:spacing w:after="0" w:line="360" w:lineRule="auto"/>
        <w:jc w:val="both"/>
        <w:rPr/>
      </w:pPr>
      <w:r w:rsidDel="00000000" w:rsidR="00000000" w:rsidRPr="00000000">
        <w:rPr>
          <w:rtl w:val="0"/>
        </w:rPr>
        <w:t xml:space="preserve">b) Conducta que es desleal o no razonable hacia aquellas personas que dependen de la empresa dominante para el suministro o compra de los bienes o servicios de que se trate.</w:t>
      </w:r>
    </w:p>
    <w:p w:rsidR="00000000" w:rsidDel="00000000" w:rsidP="00000000" w:rsidRDefault="00000000" w:rsidRPr="00000000" w14:paraId="00000094">
      <w:pPr>
        <w:widowControl w:val="0"/>
        <w:spacing w:after="0" w:line="360" w:lineRule="auto"/>
        <w:jc w:val="both"/>
        <w:rPr/>
      </w:pPr>
      <w:r w:rsidDel="00000000" w:rsidR="00000000" w:rsidRPr="00000000">
        <w:rPr>
          <w:rtl w:val="0"/>
        </w:rPr>
        <w:t xml:space="preserve">43. Las conductas exclusorias son aquellas que, a través de un abuso de posición de dominio, tienen como objeto y efecto desplazar a los competidores del mercado o impedir el acceso de nuevos competidores al mismo. Dicha exclusión no se realiza en función del desempeño eficiente de la empresa dominante ni de su éxito dentro del proceso competitivo, sino que se da en función de un comportamiento anticompetitivo.</w:t>
      </w:r>
    </w:p>
    <w:p w:rsidR="00000000" w:rsidDel="00000000" w:rsidP="00000000" w:rsidRDefault="00000000" w:rsidRPr="00000000" w14:paraId="00000095">
      <w:pPr>
        <w:widowControl w:val="0"/>
        <w:spacing w:after="0" w:line="360" w:lineRule="auto"/>
        <w:jc w:val="both"/>
        <w:rPr/>
      </w:pPr>
      <w:r w:rsidDel="00000000" w:rsidR="00000000" w:rsidRPr="00000000">
        <w:rPr>
          <w:rtl w:val="0"/>
        </w:rPr>
        <w:t xml:space="preserve">44. Las conductas exclusorias están dirigidas a afectar a los competidores actuales o potenciales, dificultando su permanencia o ingreso al mercado respectivamente. El objetivo final de la práctica exclusoria es reforzar una posición dominante y en el extremo crear un monopolio. El daño a los consumidores producto de las conductas exclusorias es indirecto a través del daño causado al proceso competitivo. La sanción de las prácticas exclusorias tendrá sentido en cuanto protege a los competidores de verse desplazados por conductas reñidas con la libre competencia y garantiza para ellos la posibilidad de responder competitivamente a la empresa dominante.</w:t>
      </w:r>
    </w:p>
    <w:p w:rsidR="00000000" w:rsidDel="00000000" w:rsidP="00000000" w:rsidRDefault="00000000" w:rsidRPr="00000000" w14:paraId="00000096">
      <w:pPr>
        <w:widowControl w:val="0"/>
        <w:spacing w:after="0" w:line="360" w:lineRule="auto"/>
        <w:jc w:val="both"/>
        <w:rPr/>
      </w:pPr>
      <w:r w:rsidDel="00000000" w:rsidR="00000000" w:rsidRPr="00000000">
        <w:rPr>
          <w:rtl w:val="0"/>
        </w:rPr>
        <w:t xml:space="preserve">45. Por su parte, las conductas explotativas son aquellas que representan el ejercicio (o uso) directo del poder de mercado de la empresa dominante mediante la elevación de los precios por encima del nivel de competencia y la reducción del nivel de producción. Este tipo de conductas no tiene como objetivo lesionar a los competidores actuales o potenciales sino que su objetivo es “explotar” directamente a los consumidores y usuarios imponiéndoles mayores precios y menores cantidades ofrecidas respecto a los niveles vigentes en un mercado competitivo. La fijación de “precios abusivos” es la práctica explotativa más representativa.</w:t>
      </w:r>
    </w:p>
    <w:p w:rsidR="00000000" w:rsidDel="00000000" w:rsidP="00000000" w:rsidRDefault="00000000" w:rsidRPr="00000000" w14:paraId="00000097">
      <w:pPr>
        <w:widowControl w:val="0"/>
        <w:spacing w:after="0" w:line="360" w:lineRule="auto"/>
        <w:jc w:val="both"/>
        <w:rPr/>
      </w:pPr>
      <w:r w:rsidDel="00000000" w:rsidR="00000000" w:rsidRPr="00000000">
        <w:rPr>
          <w:rtl w:val="0"/>
        </w:rPr>
        <w:t xml:space="preserve">46. De acuerdo a los autores antes mencionados, son ejemplos de conductas exclusorias: negativas de suministro, precios ruinosos (o predatorios), primas de fidelidad y prácticas similares; discriminación de precios; restricciones a las exportaciones; intentos de restringir las importaciones; restricciones relativas a la reventa de los productos y subordinar una venta a la compra de otros bienes o servicios. Por su parte, son ejemplos de conductas explotativas: precios y condiciones desleales (o abusivos), discriminación, abuso de derecho de propiedad industrial e intelectual y la “vida fácil” (limitar la producción, el mercado o el desarrollo técnico en perjuicio de los consumidores).</w:t>
      </w:r>
    </w:p>
    <w:p w:rsidR="00000000" w:rsidDel="00000000" w:rsidP="00000000" w:rsidRDefault="00000000" w:rsidRPr="00000000" w14:paraId="00000098">
      <w:pPr>
        <w:widowControl w:val="0"/>
        <w:spacing w:after="0" w:line="360" w:lineRule="auto"/>
        <w:jc w:val="both"/>
        <w:rPr/>
      </w:pPr>
      <w:r w:rsidDel="00000000" w:rsidR="00000000" w:rsidRPr="00000000">
        <w:rPr>
          <w:rtl w:val="0"/>
        </w:rPr>
        <w:t xml:space="preserve">47. Como se aprecia ambos tipos de conductas son sustancialmente diferentes, mientras una de ellas usa el poder de mercado en perjuicio de los consumidores y usuarios (explotativa) la otra tiene el efecto de restringir, limitar o dañar la competencia y a los competidores (exclusoria). Tanto en el objeto como en el efecto las conductas explotativas resultan diferentes a las exclusorias.</w:t>
      </w:r>
    </w:p>
    <w:p w:rsidR="00000000" w:rsidDel="00000000" w:rsidP="00000000" w:rsidRDefault="00000000" w:rsidRPr="00000000" w14:paraId="00000099">
      <w:pPr>
        <w:widowControl w:val="0"/>
        <w:spacing w:after="0" w:line="360" w:lineRule="auto"/>
        <w:jc w:val="both"/>
        <w:rPr/>
      </w:pPr>
      <w:r w:rsidDel="00000000" w:rsidR="00000000" w:rsidRPr="00000000">
        <w:rPr>
          <w:rtl w:val="0"/>
        </w:rPr>
        <w:t xml:space="preserve">48. En la conducta explotativa el poder de mercado es usado o ejercido, es decir, la empresa está explotando su poder de mercado. En cambio, en la conducta exclusoria, la empresa crea, refuerza o incrementa su poder de mercado, para efectos de lo cual busca excluir a sus competidores y, por lo tanto, restringir la competencia.</w:t>
      </w:r>
    </w:p>
    <w:p w:rsidR="00000000" w:rsidDel="00000000" w:rsidP="00000000" w:rsidRDefault="00000000" w:rsidRPr="00000000" w14:paraId="0000009A">
      <w:pPr>
        <w:widowControl w:val="0"/>
        <w:spacing w:after="0" w:line="360" w:lineRule="auto"/>
        <w:jc w:val="both"/>
        <w:rPr/>
      </w:pPr>
      <w:r w:rsidDel="00000000" w:rsidR="00000000" w:rsidRPr="00000000">
        <w:rPr>
          <w:rtl w:val="0"/>
        </w:rPr>
        <w:t xml:space="preserve">49. La distinción puede quedar claramente establecida mediante un ejemplo:</w:t>
      </w:r>
    </w:p>
    <w:p w:rsidR="00000000" w:rsidDel="00000000" w:rsidP="00000000" w:rsidRDefault="00000000" w:rsidRPr="00000000" w14:paraId="0000009B">
      <w:pPr>
        <w:widowControl w:val="0"/>
        <w:spacing w:after="0" w:line="360" w:lineRule="auto"/>
        <w:jc w:val="both"/>
        <w:rPr/>
      </w:pPr>
      <w:r w:rsidDel="00000000" w:rsidR="00000000" w:rsidRPr="00000000">
        <w:rPr>
          <w:rtl w:val="0"/>
        </w:rPr>
        <w:t xml:space="preserve">Supongamos que una productora de bebidas gaseosas con posición de dominio dentro del mercado relevante eleva sus precios hasta un nivel monopólico. Ello será directamente un ejercicio de su poder de mercado, pues sólo una empresa con sus características podría acometer tal conducta. Pero aquella conducta no está diseñada para reforzar su posición de dominio o establecerse como monopolio, por el contrario, los altos precios establecidos podrían atraer la entrada al mercado de nuevos competidores o podría provocar una respuesta más efectiva de los actuales menores competidores que enfrenta la productora dominante. Esta entrada de nuevos agentes tendría la intención de captar los beneficios monopólicos (a través de las preferencias de los consumidores que son los directos afectados por la elevación en los precios). Este es el caso de una conducta explotativa.</w:t>
      </w:r>
    </w:p>
    <w:p w:rsidR="00000000" w:rsidDel="00000000" w:rsidP="00000000" w:rsidRDefault="00000000" w:rsidRPr="00000000" w14:paraId="0000009C">
      <w:pPr>
        <w:widowControl w:val="0"/>
        <w:spacing w:after="0" w:line="360" w:lineRule="auto"/>
        <w:jc w:val="both"/>
        <w:rPr/>
      </w:pPr>
      <w:r w:rsidDel="00000000" w:rsidR="00000000" w:rsidRPr="00000000">
        <w:rPr>
          <w:rtl w:val="0"/>
        </w:rPr>
        <w:t xml:space="preserve">Por otro lado, si la misma empresa con posición de dominio en el mercado de bebidas gaseosas decide celebrar contratos de exclusividad con la totalidad de sus distribuidores, ello no representa un ejercicio de su poder de mercado, sino que la intención podría ser mantener dicho poder de mercado excluyendo a los rivales (actuales o potenciales) del acceso a los canales de distribución necesarios para competir en el mercado de bebidas gaseosas. Éste es el caso de una conducta exclusoria.</w:t>
      </w:r>
    </w:p>
    <w:p w:rsidR="00000000" w:rsidDel="00000000" w:rsidP="00000000" w:rsidRDefault="00000000" w:rsidRPr="00000000" w14:paraId="0000009D">
      <w:pPr>
        <w:widowControl w:val="0"/>
        <w:spacing w:after="0" w:line="360" w:lineRule="auto"/>
        <w:jc w:val="both"/>
        <w:rPr/>
      </w:pPr>
      <w:r w:rsidDel="00000000" w:rsidR="00000000" w:rsidRPr="00000000">
        <w:rPr>
          <w:rtl w:val="0"/>
        </w:rPr>
        <w:t xml:space="preserve">50. Finalmente, cabe señalar que la totalidad de modalidades de abuso de posición de dominio son sujetas por parte de las agencias de competencia a un análisis de razonabilidad, evaluando sus posibles justificaciones y sopesando sus efectos positivos y negativos sobre la competencia, con el objeto de establecer la comisión de una infracción a las normas de libre competencia.</w:t>
      </w:r>
    </w:p>
    <w:p w:rsidR="00000000" w:rsidDel="00000000" w:rsidP="00000000" w:rsidRDefault="00000000" w:rsidRPr="00000000" w14:paraId="0000009E">
      <w:pPr>
        <w:widowControl w:val="0"/>
        <w:spacing w:after="0" w:line="360" w:lineRule="auto"/>
        <w:jc w:val="both"/>
        <w:rPr/>
      </w:pPr>
      <w:r w:rsidDel="00000000" w:rsidR="00000000" w:rsidRPr="00000000">
        <w:rPr>
          <w:rtl w:val="0"/>
        </w:rPr>
        <w:t xml:space="preserve">III. 2. 3. La política de competencia en el Perú</w:t>
      </w:r>
    </w:p>
    <w:p w:rsidR="00000000" w:rsidDel="00000000" w:rsidP="00000000" w:rsidRDefault="00000000" w:rsidRPr="00000000" w14:paraId="0000009F">
      <w:pPr>
        <w:widowControl w:val="0"/>
        <w:spacing w:after="0" w:line="360" w:lineRule="auto"/>
        <w:jc w:val="both"/>
        <w:rPr/>
      </w:pPr>
      <w:r w:rsidDel="00000000" w:rsidR="00000000" w:rsidRPr="00000000">
        <w:rPr>
          <w:rtl w:val="0"/>
        </w:rPr>
        <w:t xml:space="preserve">51. Habiendo explicado la diferencia entre prácticas exclusorias y prácticas explotativas, corresponde a continuación evaluar si ambos tipos de prácticas se encuentran prohibidas por la política de competencia imperante en el país.</w:t>
      </w:r>
    </w:p>
    <w:p w:rsidR="00000000" w:rsidDel="00000000" w:rsidP="00000000" w:rsidRDefault="00000000" w:rsidRPr="00000000" w14:paraId="000000A0">
      <w:pPr>
        <w:widowControl w:val="0"/>
        <w:spacing w:after="0" w:line="360" w:lineRule="auto"/>
        <w:jc w:val="both"/>
        <w:rPr/>
      </w:pPr>
      <w:r w:rsidDel="00000000" w:rsidR="00000000" w:rsidRPr="00000000">
        <w:rPr>
          <w:rtl w:val="0"/>
        </w:rPr>
        <w:t xml:space="preserve">III.2.3.1. Interpretación restrictiva</w:t>
      </w:r>
    </w:p>
    <w:p w:rsidR="00000000" w:rsidDel="00000000" w:rsidP="00000000" w:rsidRDefault="00000000" w:rsidRPr="00000000" w14:paraId="000000A1">
      <w:pPr>
        <w:widowControl w:val="0"/>
        <w:spacing w:after="0" w:line="360" w:lineRule="auto"/>
        <w:jc w:val="both"/>
        <w:rPr/>
      </w:pPr>
      <w:r w:rsidDel="00000000" w:rsidR="00000000" w:rsidRPr="00000000">
        <w:rPr>
          <w:rtl w:val="0"/>
        </w:rPr>
        <w:t xml:space="preserve">52. Dado que lo que se pretende en el presente análisis consiste en determinar si el supuesto de cobro de “precios abusivos” constituye una conducta prohibida y sancionada por las normas de defensa de al competencia, corresponde interpretar las normas constitucionales y legales de manera restrictiva. En efecto, según la teoría de interpretación jurídica, la interpretación restrictiva se aplica a las normas especiales y a las normas prohibitivas.</w:t>
      </w:r>
    </w:p>
    <w:p w:rsidR="00000000" w:rsidDel="00000000" w:rsidP="00000000" w:rsidRDefault="00000000" w:rsidRPr="00000000" w14:paraId="000000A2">
      <w:pPr>
        <w:widowControl w:val="0"/>
        <w:spacing w:after="0" w:line="360" w:lineRule="auto"/>
        <w:jc w:val="both"/>
        <w:rPr/>
      </w:pPr>
      <w:r w:rsidDel="00000000" w:rsidR="00000000" w:rsidRPr="00000000">
        <w:rPr>
          <w:rtl w:val="0"/>
        </w:rPr>
        <w:t xml:space="preserve">53. El numeral 4 del artículo 230 de la Ley de Procedimiento Administrativo General prescribe que sólo constituyen conductas sancionables administrativamente las infracciones previstas expresamente en normas con rango de ley mediante su tipificación como tales, sin admitir interpretación extensiva o analogías. Asimismo, el artículo IV del Título Preliminar del Código Civil señala que la ley que establece excepciones o restringe derechos no se aplica por analogía.</w:t>
      </w:r>
    </w:p>
    <w:p w:rsidR="00000000" w:rsidDel="00000000" w:rsidP="00000000" w:rsidRDefault="00000000" w:rsidRPr="00000000" w14:paraId="000000A3">
      <w:pPr>
        <w:widowControl w:val="0"/>
        <w:spacing w:after="0" w:line="360" w:lineRule="auto"/>
        <w:jc w:val="both"/>
        <w:rPr/>
      </w:pPr>
      <w:r w:rsidDel="00000000" w:rsidR="00000000" w:rsidRPr="00000000">
        <w:rPr>
          <w:rtl w:val="0"/>
        </w:rPr>
        <w:t xml:space="preserve">54. En ese sentido, las disposiciones constitucionales y legales que se analizan a continuación será leídas e interpretadas de manera restrictiva, apegándonos a la intención del legislador, el espíritu de la ley y el texto expreso de la norma.</w:t>
      </w:r>
    </w:p>
    <w:p w:rsidR="00000000" w:rsidDel="00000000" w:rsidP="00000000" w:rsidRDefault="00000000" w:rsidRPr="00000000" w14:paraId="000000A4">
      <w:pPr>
        <w:widowControl w:val="0"/>
        <w:spacing w:after="0" w:line="360" w:lineRule="auto"/>
        <w:jc w:val="both"/>
        <w:rPr/>
      </w:pPr>
      <w:r w:rsidDel="00000000" w:rsidR="00000000" w:rsidRPr="00000000">
        <w:rPr>
          <w:rtl w:val="0"/>
        </w:rPr>
        <w:t xml:space="preserve">III.2.3.2. La Constitución Política</w:t>
      </w:r>
    </w:p>
    <w:p w:rsidR="00000000" w:rsidDel="00000000" w:rsidP="00000000" w:rsidRDefault="00000000" w:rsidRPr="00000000" w14:paraId="000000A5">
      <w:pPr>
        <w:widowControl w:val="0"/>
        <w:spacing w:after="0" w:line="360" w:lineRule="auto"/>
        <w:jc w:val="both"/>
        <w:rPr/>
      </w:pPr>
      <w:r w:rsidDel="00000000" w:rsidR="00000000" w:rsidRPr="00000000">
        <w:rPr>
          <w:rtl w:val="0"/>
        </w:rPr>
        <w:t xml:space="preserve">55. El artículo 58 de la Constitución Política garantiza el derecho a la libre iniciativa privada y establece que este derecho se ejerce en el marco de una economía social de mercado. De lo contenido en el mencionado dispositivo, se debe entender por libre iniciativa privada el derecho que tiene toda persona natural o jurídica para dedicarse a la actividad económica de su preferencia, que comprende la producción o comercialización de bienes o la prestación de servicios, en concordancia con lo establecido por la Constitución Política, los tratados internacionales y la legislación en general.</w:t>
      </w:r>
    </w:p>
    <w:p w:rsidR="00000000" w:rsidDel="00000000" w:rsidP="00000000" w:rsidRDefault="00000000" w:rsidRPr="00000000" w14:paraId="000000A6">
      <w:pPr>
        <w:widowControl w:val="0"/>
        <w:spacing w:after="0" w:line="360" w:lineRule="auto"/>
        <w:jc w:val="both"/>
        <w:rPr/>
      </w:pPr>
      <w:r w:rsidDel="00000000" w:rsidR="00000000" w:rsidRPr="00000000">
        <w:rPr>
          <w:rtl w:val="0"/>
        </w:rPr>
        <w:t xml:space="preserve">56. El derecho a la libre iniciativa privada se encuentra íntimamente vinculado con la libertad de empresa, comercio e industria, la cual se encuentra expresamente garantizada en el artículo 59 de la Constitución Política. Según esta libertad, toda persona natural o jurídica tiene derecho a elegir libremente la forma empresarial de su preferencia, así como su conducción y explotación, lo que a su vez implica la libre elección de la administración, modalidades de producción o índices de producción, utilización de insumos y procesos tecnológicos, capacidad instalada, política de costos y precios, comercialización y distribución de productos, márgenes de utilidades, distribución de dividendos, entre otros; siempre que su ejercicio no sea lesivo a la moral, a la salud, o a la seguridad pública.</w:t>
      </w:r>
    </w:p>
    <w:p w:rsidR="00000000" w:rsidDel="00000000" w:rsidP="00000000" w:rsidRDefault="00000000" w:rsidRPr="00000000" w14:paraId="000000A7">
      <w:pPr>
        <w:widowControl w:val="0"/>
        <w:spacing w:after="0" w:line="360" w:lineRule="auto"/>
        <w:jc w:val="both"/>
        <w:rPr/>
      </w:pPr>
      <w:r w:rsidDel="00000000" w:rsidR="00000000" w:rsidRPr="00000000">
        <w:rPr>
          <w:rtl w:val="0"/>
        </w:rPr>
        <w:t xml:space="preserve">57. El derecho a la libre iniciativa privada y la libertad de empresa, comercio e industria requieren de una atmósfera que posibilite su normal desenvolvimiento y que esto a su vez permita la generación de riqueza mediante la asignación eficiente de los recursos. Esta atmósfera no es otra que la libre competencia. En virtud a la libre competencia el precio y la producción de los bienes y servicios deben ser resultado de la interacción entre la oferta (las decisiones de los proveedores) y la demanda (las decisiones de los consumidores).</w:t>
      </w:r>
    </w:p>
    <w:p w:rsidR="00000000" w:rsidDel="00000000" w:rsidP="00000000" w:rsidRDefault="00000000" w:rsidRPr="00000000" w14:paraId="000000A8">
      <w:pPr>
        <w:widowControl w:val="0"/>
        <w:spacing w:after="0" w:line="360" w:lineRule="auto"/>
        <w:jc w:val="both"/>
        <w:rPr/>
      </w:pPr>
      <w:r w:rsidDel="00000000" w:rsidR="00000000" w:rsidRPr="00000000">
        <w:rPr>
          <w:rtl w:val="0"/>
        </w:rPr>
        <w:t xml:space="preserve">58. En condiciones de competencia en una economía social de mercado, las decisiones de cómo, qué y para quién producir se determinan de manera espontánea en función de decisiones atomizadas de miles o millones de personas. La libertad ejercida por productores y consumidores determina que las inversiones de los primeros estén dirigidas a obtener la preferencia de los segundos. De esta manera, los productores maximizan sus ganancias ofreciendo en el mercado productos y servicios a precios y calidades que satisfacen la demanda que de los mismos realizan los consumidores. Por su parte, los consumidores asignan eficientemente sus recursos al consumir productos a precios iguales o inferiores a la disposición a pagar que cada uno de ellos tiene respecto a los mismos y en la calidad y variedad deseada.</w:t>
      </w:r>
    </w:p>
    <w:p w:rsidR="00000000" w:rsidDel="00000000" w:rsidP="00000000" w:rsidRDefault="00000000" w:rsidRPr="00000000" w14:paraId="000000A9">
      <w:pPr>
        <w:widowControl w:val="0"/>
        <w:spacing w:after="0" w:line="360" w:lineRule="auto"/>
        <w:jc w:val="both"/>
        <w:rPr/>
      </w:pPr>
      <w:r w:rsidDel="00000000" w:rsidR="00000000" w:rsidRPr="00000000">
        <w:rPr>
          <w:rtl w:val="0"/>
        </w:rPr>
        <w:t xml:space="preserve">59. Como parte del proceso competitivo, las empresas pugnarán por reducir sus costos (eficiencia productiva), incrementar la calidad y diversidad de sus productos o servicios (eficiencia innovativa) y proveer a los consumidores con precios cercanos a sus costos (eficiencia asignativa). Resultado de este proceso las empresas eficientes, esto es, aquellas que producen con costos bajos, ofrecerán productos a menores precios y con calidades y variedades que satisfacen a los consumidores, obteniendo con ello la preferencia de éstos y permaneciendo en el mercado.</w:t>
      </w:r>
    </w:p>
    <w:p w:rsidR="00000000" w:rsidDel="00000000" w:rsidP="00000000" w:rsidRDefault="00000000" w:rsidRPr="00000000" w14:paraId="000000AA">
      <w:pPr>
        <w:widowControl w:val="0"/>
        <w:spacing w:after="0" w:line="360" w:lineRule="auto"/>
        <w:jc w:val="both"/>
        <w:rPr/>
      </w:pPr>
      <w:r w:rsidDel="00000000" w:rsidR="00000000" w:rsidRPr="00000000">
        <w:rPr>
          <w:rtl w:val="0"/>
        </w:rPr>
        <w:t xml:space="preserve">60. La importancia de la libre competencia para el desarrollo económico se encuentra reconocida expresamente en el artículo 60 del texto constitucional, norma que señala lo siguiente:</w:t>
      </w:r>
    </w:p>
    <w:p w:rsidR="00000000" w:rsidDel="00000000" w:rsidP="00000000" w:rsidRDefault="00000000" w:rsidRPr="00000000" w14:paraId="000000AB">
      <w:pPr>
        <w:widowControl w:val="0"/>
        <w:spacing w:after="0" w:line="360" w:lineRule="auto"/>
        <w:jc w:val="both"/>
        <w:rPr/>
      </w:pPr>
      <w:r w:rsidDel="00000000" w:rsidR="00000000" w:rsidRPr="00000000">
        <w:rPr>
          <w:rtl w:val="0"/>
        </w:rPr>
        <w:t xml:space="preserve">Constitución Política.-</w:t>
      </w:r>
    </w:p>
    <w:p w:rsidR="00000000" w:rsidDel="00000000" w:rsidP="00000000" w:rsidRDefault="00000000" w:rsidRPr="00000000" w14:paraId="000000AC">
      <w:pPr>
        <w:widowControl w:val="0"/>
        <w:spacing w:after="0" w:line="360" w:lineRule="auto"/>
        <w:jc w:val="both"/>
        <w:rPr/>
      </w:pPr>
      <w:r w:rsidDel="00000000" w:rsidR="00000000" w:rsidRPr="00000000">
        <w:rPr>
          <w:rtl w:val="0"/>
        </w:rPr>
        <w:t xml:space="preserve">Artículo 61.- El Estado facilita y vigila la libre competencia. Combate toda práctica que la limite y el abuso de posiciones dominantes o monopólicas. Ninguna ley ni concertación puede autorizar ni establecer monopolios.</w:t>
      </w:r>
    </w:p>
    <w:p w:rsidR="00000000" w:rsidDel="00000000" w:rsidP="00000000" w:rsidRDefault="00000000" w:rsidRPr="00000000" w14:paraId="000000AD">
      <w:pPr>
        <w:widowControl w:val="0"/>
        <w:spacing w:after="0" w:line="360" w:lineRule="auto"/>
        <w:jc w:val="both"/>
        <w:rPr/>
      </w:pPr>
      <w:r w:rsidDel="00000000" w:rsidR="00000000" w:rsidRPr="00000000">
        <w:rPr>
          <w:rtl w:val="0"/>
        </w:rPr>
        <w:t xml:space="preserve">61. De la norma antes glosada se constata que, por un lado, corresponde al Estado proteger la libre competencia, ya sea facilitando o promoviendo su desarrollo o vigilando que el mismo se desarrolle libremente. Para efectos de su tutela, la Constitución prohibe y sanciona las prácticas colusorias y los casos de abusos de posición dominante. Por el otro, nuestra carta magna no prohibe los monopolios alcanzados mediante el esfuerzo empresarial, frutos de la eficiencia productiva o innovativa en el mercado, sino aquellos derivados de una concertación (los llamados carteles) o de la imposición de una norma legal.</w:t>
      </w:r>
    </w:p>
    <w:p w:rsidR="00000000" w:rsidDel="00000000" w:rsidP="00000000" w:rsidRDefault="00000000" w:rsidRPr="00000000" w14:paraId="000000AE">
      <w:pPr>
        <w:widowControl w:val="0"/>
        <w:spacing w:after="0" w:line="360" w:lineRule="auto"/>
        <w:jc w:val="both"/>
        <w:rPr/>
      </w:pPr>
      <w:r w:rsidDel="00000000" w:rsidR="00000000" w:rsidRPr="00000000">
        <w:rPr>
          <w:rtl w:val="0"/>
        </w:rPr>
        <w:t xml:space="preserve">62. Es importante destacar que el dispositivo constitucional antes glosado tutela la libre competencia, esto es, el proceso competitivo (llamado también instituto jurídico de la competencia). Asimismo, resulta relevante anotar cuáles son las conductas prohibidas por la norma constitucional.</w:t>
      </w:r>
    </w:p>
    <w:p w:rsidR="00000000" w:rsidDel="00000000" w:rsidP="00000000" w:rsidRDefault="00000000" w:rsidRPr="00000000" w14:paraId="000000AF">
      <w:pPr>
        <w:widowControl w:val="0"/>
        <w:spacing w:after="0" w:line="360" w:lineRule="auto"/>
        <w:jc w:val="both"/>
        <w:rPr/>
      </w:pPr>
      <w:r w:rsidDel="00000000" w:rsidR="00000000" w:rsidRPr="00000000">
        <w:rPr>
          <w:rtl w:val="0"/>
        </w:rPr>
        <w:t xml:space="preserve">63. En primer lugar, la norma señala que corresponde al Estado combatir toda práctica que limite (restrinja) la libre competencia. Dicho de otro modo, el dispositivo constitucional al prohibir aquellas prácticas que tienen por objeto restringir la libre competencia está haciendo mención a las prácticas colusorias.</w:t>
      </w:r>
    </w:p>
    <w:p w:rsidR="00000000" w:rsidDel="00000000" w:rsidP="00000000" w:rsidRDefault="00000000" w:rsidRPr="00000000" w14:paraId="000000B0">
      <w:pPr>
        <w:widowControl w:val="0"/>
        <w:spacing w:after="0" w:line="360" w:lineRule="auto"/>
        <w:jc w:val="both"/>
        <w:rPr/>
      </w:pPr>
      <w:r w:rsidDel="00000000" w:rsidR="00000000" w:rsidRPr="00000000">
        <w:rPr>
          <w:rtl w:val="0"/>
        </w:rPr>
        <w:t xml:space="preserve">64. Las prácticas colusorias —llamadas por el artículo 6 del Decreto Legislativo 701 prácticas restrictivas de la libre competencia— son aquellas efectuadas entre empresas que normalmente compiten entre sí, respecto de precios, producción, mercados y clientes, con el objeto de eliminar, restringir o limitar dicha competencia en detrimento de los consumidores, de otros competidores y/o de los proveedores. Como resultado de ello, podría producirse un aumento de los precios o una reducción de la producción de manera artificial al margen de los mecanismos naturales del mercado, lo que trae como consecuencia una limitación de las opciones del consumidor, una pérdida de la eficiencia económica, una asignación ineficiente de los recursos o incluso una combinación de las anteriores.</w:t>
      </w:r>
    </w:p>
    <w:p w:rsidR="00000000" w:rsidDel="00000000" w:rsidP="00000000" w:rsidRDefault="00000000" w:rsidRPr="00000000" w14:paraId="000000B1">
      <w:pPr>
        <w:widowControl w:val="0"/>
        <w:spacing w:after="0" w:line="360" w:lineRule="auto"/>
        <w:jc w:val="both"/>
        <w:rPr/>
      </w:pPr>
      <w:r w:rsidDel="00000000" w:rsidR="00000000" w:rsidRPr="00000000">
        <w:rPr>
          <w:rtl w:val="0"/>
        </w:rPr>
        <w:t xml:space="preserve">65. En segundo lugar, la norma señala que corresponde al Estado combatir el abuso de posiciones dominantes o monopólicas. Aquí hay un punto en el que conviene detenerse. El artículo 61 de la Constitución Política asume como sinónimos el abuso de posición dominante y las prácticas monopólicas: “el abuso de posiciones dominantes o monopólicas”.</w:t>
      </w:r>
    </w:p>
    <w:p w:rsidR="00000000" w:rsidDel="00000000" w:rsidP="00000000" w:rsidRDefault="00000000" w:rsidRPr="00000000" w14:paraId="000000B2">
      <w:pPr>
        <w:widowControl w:val="0"/>
        <w:spacing w:after="0" w:line="360" w:lineRule="auto"/>
        <w:jc w:val="both"/>
        <w:rPr/>
      </w:pPr>
      <w:r w:rsidDel="00000000" w:rsidR="00000000" w:rsidRPr="00000000">
        <w:rPr>
          <w:rtl w:val="0"/>
        </w:rPr>
        <w:t xml:space="preserve">66. Situación similar ocurre con el Decreto Legislativo 701, publicado el 7 de noviembre de 1991. Como se sabe, esta norma prohibe y sanciona los abusos de posición de dominio y las prácticas colusorias. Sin embargo, el Decreto Legislativo 701 se denomina “Ley que dispone la eliminación de las prácticas monopólicas, controlistas y restrictivas de la libre competencia”. Resulta evidente que el término “práctica monopólica”, aludido en la denominación del Decreto Legislativo 701, se refiere al abuso de posición de dominio desarrollado en su texto.</w:t>
      </w:r>
    </w:p>
    <w:p w:rsidR="00000000" w:rsidDel="00000000" w:rsidP="00000000" w:rsidRDefault="00000000" w:rsidRPr="00000000" w14:paraId="000000B3">
      <w:pPr>
        <w:widowControl w:val="0"/>
        <w:spacing w:after="0" w:line="360" w:lineRule="auto"/>
        <w:jc w:val="both"/>
        <w:rPr/>
      </w:pPr>
      <w:r w:rsidDel="00000000" w:rsidR="00000000" w:rsidRPr="00000000">
        <w:rPr>
          <w:rtl w:val="0"/>
        </w:rPr>
        <w:t xml:space="preserve">67. El término práctica monopólica se refiere al hecho de que una empresa, que cuenta con poder de mercado, mediante una determinada práctica y de manera unilateral limita o restringe la competencia en el mercado, con el objetivo de ampliar su participación o fortalecer su poder de mercado, lo cual obviamente implica excluir a los actuales competidores o impedir el acceso a los potenciales competidores.</w:t>
      </w:r>
    </w:p>
    <w:p w:rsidR="00000000" w:rsidDel="00000000" w:rsidP="00000000" w:rsidRDefault="00000000" w:rsidRPr="00000000" w14:paraId="000000B4">
      <w:pPr>
        <w:widowControl w:val="0"/>
        <w:spacing w:after="0" w:line="360" w:lineRule="auto"/>
        <w:jc w:val="both"/>
        <w:rPr/>
      </w:pPr>
      <w:r w:rsidDel="00000000" w:rsidR="00000000" w:rsidRPr="00000000">
        <w:rPr>
          <w:rtl w:val="0"/>
        </w:rPr>
        <w:t xml:space="preserve">68. El término práctica monopólica deriva del concepto monopolización (monopolization) utilizado por la legislación antitrust (o antimonopolio) de los Estados Unidos de América. Monopolización es la utilización por parte de una empresa de su poder de mercado para reducir la competencia y, eventualmente, sacar del mercado a sus competidores actuales o impedir el ingreso de sus competidores potenciales.</w:t>
      </w:r>
    </w:p>
    <w:p w:rsidR="00000000" w:rsidDel="00000000" w:rsidP="00000000" w:rsidRDefault="00000000" w:rsidRPr="00000000" w14:paraId="000000B5">
      <w:pPr>
        <w:widowControl w:val="0"/>
        <w:spacing w:after="0" w:line="360" w:lineRule="auto"/>
        <w:jc w:val="both"/>
        <w:rPr/>
      </w:pPr>
      <w:r w:rsidDel="00000000" w:rsidR="00000000" w:rsidRPr="00000000">
        <w:rPr>
          <w:rtl w:val="0"/>
        </w:rPr>
        <w:t xml:space="preserve">69. Como puede verse, los términos práctica monopólica o monopolización previstos en el artículo 61 de la Constitución Política y en la denominación del Decreto Legislativo 701 hacen referencia a conductas de tipo exclusorio y no explotativo.</w:t>
      </w:r>
    </w:p>
    <w:p w:rsidR="00000000" w:rsidDel="00000000" w:rsidP="00000000" w:rsidRDefault="00000000" w:rsidRPr="00000000" w14:paraId="000000B6">
      <w:pPr>
        <w:widowControl w:val="0"/>
        <w:spacing w:after="0" w:line="360" w:lineRule="auto"/>
        <w:jc w:val="both"/>
        <w:rPr/>
      </w:pPr>
      <w:r w:rsidDel="00000000" w:rsidR="00000000" w:rsidRPr="00000000">
        <w:rPr>
          <w:rtl w:val="0"/>
        </w:rPr>
        <w:t xml:space="preserve">70. Si los términos práctica monopólica o monopolización previstos en el artículo 61 de la Constitución Política y en la denominación del Decreto Legislativo 701 corresponden al concepto de abuso de posición de dominio desarrollado en el artículo 5 de este Decreto Legislativo, queda claro que esta norma tipifica como un supuesto de infracción administrativa únicamente los casos de abuso de posición de dominio con efecto exclusorio.</w:t>
      </w:r>
    </w:p>
    <w:p w:rsidR="00000000" w:rsidDel="00000000" w:rsidP="00000000" w:rsidRDefault="00000000" w:rsidRPr="00000000" w14:paraId="000000B7">
      <w:pPr>
        <w:widowControl w:val="0"/>
        <w:spacing w:after="0" w:line="360" w:lineRule="auto"/>
        <w:jc w:val="both"/>
        <w:rPr/>
      </w:pPr>
      <w:r w:rsidDel="00000000" w:rsidR="00000000" w:rsidRPr="00000000">
        <w:rPr>
          <w:rtl w:val="0"/>
        </w:rPr>
        <w:t xml:space="preserve">71. En consecuencia, dado que la política de competencia contenida en el artículo 61 de la Constitución Política no sanciona ni prohibe las conductas explotativas, es posible afirmar que el ordenamiento constitucional peruano no prohibe los supuestos casos de abuso de posición de dominio en la modalidad de cobro de “precios abusivos”.</w:t>
      </w:r>
    </w:p>
    <w:p w:rsidR="00000000" w:rsidDel="00000000" w:rsidP="00000000" w:rsidRDefault="00000000" w:rsidRPr="00000000" w14:paraId="000000B8">
      <w:pPr>
        <w:widowControl w:val="0"/>
        <w:spacing w:after="0" w:line="360" w:lineRule="auto"/>
        <w:jc w:val="both"/>
        <w:rPr/>
      </w:pPr>
      <w:r w:rsidDel="00000000" w:rsidR="00000000" w:rsidRPr="00000000">
        <w:rPr>
          <w:rtl w:val="0"/>
        </w:rPr>
        <w:t xml:space="preserve">III.2.3.3. La fijación administrativa de precios</w:t>
      </w:r>
    </w:p>
    <w:p w:rsidR="00000000" w:rsidDel="00000000" w:rsidP="00000000" w:rsidRDefault="00000000" w:rsidRPr="00000000" w14:paraId="000000B9">
      <w:pPr>
        <w:widowControl w:val="0"/>
        <w:spacing w:after="0" w:line="360" w:lineRule="auto"/>
        <w:jc w:val="both"/>
        <w:rPr/>
      </w:pPr>
      <w:r w:rsidDel="00000000" w:rsidR="00000000" w:rsidRPr="00000000">
        <w:rPr>
          <w:rtl w:val="0"/>
        </w:rPr>
        <w:t xml:space="preserve">72. Como se ha señalado, el mandato constitucional de tutelar la libre competencia significa que los precios y cantidades producidas de los bienes y servicios deben ser fruto de la interacción de la oferta y la demanda, pero ello en aquellos mercados donde es posible técnica y económicamente la competencia.</w:t>
      </w:r>
    </w:p>
    <w:p w:rsidR="00000000" w:rsidDel="00000000" w:rsidP="00000000" w:rsidRDefault="00000000" w:rsidRPr="00000000" w14:paraId="000000BA">
      <w:pPr>
        <w:widowControl w:val="0"/>
        <w:spacing w:after="0" w:line="360" w:lineRule="auto"/>
        <w:jc w:val="both"/>
        <w:rPr/>
      </w:pPr>
      <w:r w:rsidDel="00000000" w:rsidR="00000000" w:rsidRPr="00000000">
        <w:rPr>
          <w:rtl w:val="0"/>
        </w:rPr>
        <w:t xml:space="preserve">73. Por el contrario, en aquellos mercados donde no es posible la competencia, como es el caso de los servicios públicos prestados bajo condiciones de monopolio natural, se encuentra plenamente justificada la intervención regulatoria del Estado a través de la fijación administrativa de tarifas, el mandato de acceso a infraestructura calificada como “facilidad esencial”28,29, la reglamentación de condiciones de calidad del servicio, la aprobación de cláusulas generales de contratación, entre otros aspectos, con el fin de cumplir objetivos tales como maximizar la eficiencia en el mercado y garantizar el acceso universal al servicio así como su autosostenibilidad.</w:t>
      </w:r>
    </w:p>
    <w:p w:rsidR="00000000" w:rsidDel="00000000" w:rsidP="00000000" w:rsidRDefault="00000000" w:rsidRPr="00000000" w14:paraId="000000BB">
      <w:pPr>
        <w:widowControl w:val="0"/>
        <w:spacing w:after="0" w:line="360" w:lineRule="auto"/>
        <w:jc w:val="both"/>
        <w:rPr/>
      </w:pPr>
      <w:r w:rsidDel="00000000" w:rsidR="00000000" w:rsidRPr="00000000">
        <w:rPr>
          <w:rtl w:val="0"/>
        </w:rPr>
        <w:t xml:space="preserve">74. En concordancia con lo anterior, el artículo 4 del Decreto Legislativo 757, Ley Marco para el Crecimiento de la Inversión Privada, señala que:</w:t>
      </w:r>
    </w:p>
    <w:p w:rsidR="00000000" w:rsidDel="00000000" w:rsidP="00000000" w:rsidRDefault="00000000" w:rsidRPr="00000000" w14:paraId="000000BC">
      <w:pPr>
        <w:widowControl w:val="0"/>
        <w:spacing w:after="0" w:line="360" w:lineRule="auto"/>
        <w:jc w:val="both"/>
        <w:rPr/>
      </w:pPr>
      <w:r w:rsidDel="00000000" w:rsidR="00000000" w:rsidRPr="00000000">
        <w:rPr>
          <w:rtl w:val="0"/>
        </w:rPr>
        <w:t xml:space="preserve">Decreto Legislativo 757.-</w:t>
      </w:r>
    </w:p>
    <w:p w:rsidR="00000000" w:rsidDel="00000000" w:rsidP="00000000" w:rsidRDefault="00000000" w:rsidRPr="00000000" w14:paraId="000000BD">
      <w:pPr>
        <w:widowControl w:val="0"/>
        <w:spacing w:after="0" w:line="360" w:lineRule="auto"/>
        <w:jc w:val="both"/>
        <w:rPr/>
      </w:pPr>
      <w:r w:rsidDel="00000000" w:rsidR="00000000" w:rsidRPr="00000000">
        <w:rPr>
          <w:rtl w:val="0"/>
        </w:rPr>
        <w:t xml:space="preserve">Artículo 4.- La libre competencia implica que los precios en la economía resultan de la oferta y la demanda, de acuerdo con lo dispuesto en la Constitución y las leyes. Los únicos precios que pueden fijarse administrativamente son las tarifas de los servicios públicos conforme a lo que se disponga expresamente por Ley del Congreso de la República”.</w:t>
      </w:r>
    </w:p>
    <w:p w:rsidR="00000000" w:rsidDel="00000000" w:rsidP="00000000" w:rsidRDefault="00000000" w:rsidRPr="00000000" w14:paraId="000000BE">
      <w:pPr>
        <w:widowControl w:val="0"/>
        <w:spacing w:after="0" w:line="360" w:lineRule="auto"/>
        <w:jc w:val="both"/>
        <w:rPr/>
      </w:pPr>
      <w:r w:rsidDel="00000000" w:rsidR="00000000" w:rsidRPr="00000000">
        <w:rPr>
          <w:rtl w:val="0"/>
        </w:rPr>
        <w:t xml:space="preserve">75. En mercados en los que la competencia resulta tecnológica y económicamente posible —como es el caso de la administración de fondos de pensiones— los precios constituyen el resultado de decisiones adoptadas de manera descentralizada por ofertantes y demandantes de bienes y servicios. Son estos agentes quienes deciden cuánto desean comprar y vender, con qué características y condiciones de calidad y a qué precios. Esta libertad de decisión por parte de los agentes privados es la base del funcionamiento de cualquier economía social de mercado. Cualquier intento de restringirla constituye la expropiación de un derecho fundamental en el que este sistema se fundamenta.</w:t>
      </w:r>
    </w:p>
    <w:p w:rsidR="00000000" w:rsidDel="00000000" w:rsidP="00000000" w:rsidRDefault="00000000" w:rsidRPr="00000000" w14:paraId="000000BF">
      <w:pPr>
        <w:widowControl w:val="0"/>
        <w:spacing w:after="0" w:line="360" w:lineRule="auto"/>
        <w:jc w:val="both"/>
        <w:rPr/>
      </w:pPr>
      <w:r w:rsidDel="00000000" w:rsidR="00000000" w:rsidRPr="00000000">
        <w:rPr>
          <w:rtl w:val="0"/>
        </w:rPr>
        <w:t xml:space="preserve">76. Además de ser el resultado de decisiones privadas entre ofertantes y demandantes, en una economía social de mercado los precios cumplen el rol de brindar información relevante a los agentes económicos acerca de la escasez relativa a los recursos o las condiciones de oferta y demanda en un determinado mercado. Dicha información constituye a su vez un insumo importante para que los agentes económicos adopten sus decisiones de consumo y producción. Por el contrario, la fijación administrativa de los precios suprimiría este mecanismo natural de transmisión de información hacia los agentes económicos, aumentando el riesgo involucrado en la adopción de decisiones de inversión, producción, entre otras.</w:t>
      </w:r>
    </w:p>
    <w:p w:rsidR="00000000" w:rsidDel="00000000" w:rsidP="00000000" w:rsidRDefault="00000000" w:rsidRPr="00000000" w14:paraId="000000C0">
      <w:pPr>
        <w:widowControl w:val="0"/>
        <w:spacing w:after="0" w:line="360" w:lineRule="auto"/>
        <w:jc w:val="both"/>
        <w:rPr/>
      </w:pPr>
      <w:r w:rsidDel="00000000" w:rsidR="00000000" w:rsidRPr="00000000">
        <w:rPr>
          <w:rtl w:val="0"/>
        </w:rPr>
        <w:t xml:space="preserve">77. En efecto, el sistema de precios es uno de los principales mecanismos a través de los cuales las empresas compiten en el mercado. Los precios constituyen una variable estratégica importante que éstas utilizan para ampliar sus mercados y captar un mayor número de clientes. Simultáneamente, la información de precios de mercado que reciben las empresas incentiva a estas últimas a aumentar su eficiencia, reducir sus costos y mejorar la calidad de los productos que ofrecen en el mercado; todo ello en beneficio de los consumidores. Más aun, la existencia de precios diferenciados para un determinado producto podría reflejar las variedades en términos de calidad o de satisfacción de preferencias específicas de ciertos tipos de consumidores. En síntesis, los precios constituyen un elemento central dentro del proceso competitivo.</w:t>
      </w:r>
    </w:p>
    <w:p w:rsidR="00000000" w:rsidDel="00000000" w:rsidP="00000000" w:rsidRDefault="00000000" w:rsidRPr="00000000" w14:paraId="000000C1">
      <w:pPr>
        <w:widowControl w:val="0"/>
        <w:spacing w:after="0" w:line="360" w:lineRule="auto"/>
        <w:jc w:val="both"/>
        <w:rPr/>
      </w:pPr>
      <w:r w:rsidDel="00000000" w:rsidR="00000000" w:rsidRPr="00000000">
        <w:rPr>
          <w:rtl w:val="0"/>
        </w:rPr>
        <w:t xml:space="preserve">78. El Decreto Legislativo 701 es una norma anterior al Decreto Legislativo 757. Por lo tanto, la primera debe ser interpretada a la luz de los principios contenidos en la segunda. En este sentido, si la primera sanciona los casos de abuso de posición de dominio, en virtud a la segunda, el ejercicio de esta potestad sancionadora de ninguna manera puede significar una fijación de precios, sea de manera directa o indirecta.</w:t>
      </w:r>
    </w:p>
    <w:p w:rsidR="00000000" w:rsidDel="00000000" w:rsidP="00000000" w:rsidRDefault="00000000" w:rsidRPr="00000000" w14:paraId="000000C2">
      <w:pPr>
        <w:widowControl w:val="0"/>
        <w:spacing w:after="0" w:line="360" w:lineRule="auto"/>
        <w:jc w:val="both"/>
        <w:rPr/>
      </w:pPr>
      <w:r w:rsidDel="00000000" w:rsidR="00000000" w:rsidRPr="00000000">
        <w:rPr>
          <w:rtl w:val="0"/>
        </w:rPr>
        <w:t xml:space="preserve">79. Sancionar a las empresas por la imposición de precios “abusivos” o “excesivos” significaría una manera indirecta de fijar los precios. Supongamos que una empresa cobra a los consumidores por la venta de un producto el precio de X, y este precio no afecta a los competidores pero sí a los consumidores, y equivocadamente la agencia de competencia sanciona a la empresa por considerar que ese precio es abusivo. El resultado es que esta agencia de competencia está fijando de manera indirecta un precio, ¿qué precio?, pues uno menor a X.</w:t>
      </w:r>
    </w:p>
    <w:p w:rsidR="00000000" w:rsidDel="00000000" w:rsidP="00000000" w:rsidRDefault="00000000" w:rsidRPr="00000000" w14:paraId="000000C3">
      <w:pPr>
        <w:widowControl w:val="0"/>
        <w:spacing w:after="0" w:line="360" w:lineRule="auto"/>
        <w:jc w:val="both"/>
        <w:rPr/>
      </w:pPr>
      <w:r w:rsidDel="00000000" w:rsidR="00000000" w:rsidRPr="00000000">
        <w:rPr>
          <w:rtl w:val="0"/>
        </w:rPr>
        <w:t xml:space="preserve">80. De este modo, en opinión de esta Comisión, en mercados donde la competencia es factible, deviene en inconstitucional (transgresión al artículo 61 de la Constitución Política) e ilegal (transgresión al artículo 4 del Decreto legislativo 757) sancionar a las empresas por la imposición de precios “excesivos”, pues ello significaría una manera indirecta de fijar los precios.</w:t>
      </w:r>
    </w:p>
    <w:p w:rsidR="00000000" w:rsidDel="00000000" w:rsidP="00000000" w:rsidRDefault="00000000" w:rsidRPr="00000000" w14:paraId="000000C4">
      <w:pPr>
        <w:widowControl w:val="0"/>
        <w:spacing w:after="0" w:line="360" w:lineRule="auto"/>
        <w:jc w:val="both"/>
        <w:rPr/>
      </w:pPr>
      <w:r w:rsidDel="00000000" w:rsidR="00000000" w:rsidRPr="00000000">
        <w:rPr>
          <w:rtl w:val="0"/>
        </w:rPr>
        <w:t xml:space="preserve">III.2.3.4. El objetivo de la política de competencia</w:t>
      </w:r>
    </w:p>
    <w:p w:rsidR="00000000" w:rsidDel="00000000" w:rsidP="00000000" w:rsidRDefault="00000000" w:rsidRPr="00000000" w14:paraId="000000C5">
      <w:pPr>
        <w:widowControl w:val="0"/>
        <w:spacing w:after="0" w:line="360" w:lineRule="auto"/>
        <w:jc w:val="both"/>
        <w:rPr/>
      </w:pPr>
      <w:r w:rsidDel="00000000" w:rsidR="00000000" w:rsidRPr="00000000">
        <w:rPr>
          <w:rtl w:val="0"/>
        </w:rPr>
        <w:t xml:space="preserve">81. El artículo 1 del Decreto Legislativo 701 señala lo siguiente:</w:t>
      </w:r>
    </w:p>
    <w:p w:rsidR="00000000" w:rsidDel="00000000" w:rsidP="00000000" w:rsidRDefault="00000000" w:rsidRPr="00000000" w14:paraId="000000C6">
      <w:pPr>
        <w:widowControl w:val="0"/>
        <w:spacing w:after="0" w:line="360" w:lineRule="auto"/>
        <w:jc w:val="both"/>
        <w:rPr/>
      </w:pPr>
      <w:r w:rsidDel="00000000" w:rsidR="00000000" w:rsidRPr="00000000">
        <w:rPr>
          <w:rtl w:val="0"/>
        </w:rPr>
        <w:t xml:space="preserve">Decreto Legislativo 701.-</w:t>
      </w:r>
    </w:p>
    <w:p w:rsidR="00000000" w:rsidDel="00000000" w:rsidP="00000000" w:rsidRDefault="00000000" w:rsidRPr="00000000" w14:paraId="000000C7">
      <w:pPr>
        <w:widowControl w:val="0"/>
        <w:spacing w:after="0" w:line="360" w:lineRule="auto"/>
        <w:jc w:val="both"/>
        <w:rPr/>
      </w:pPr>
      <w:r w:rsidDel="00000000" w:rsidR="00000000" w:rsidRPr="00000000">
        <w:rPr>
          <w:rtl w:val="0"/>
        </w:rPr>
        <w:t xml:space="preserve">Artículo 1.- La presente Ley tiene por objeto eliminar las prácticas monopólicas, controlistas y restrictivas de la libre competencia en la producción y comercialización de bienes y en la prestación de servicios, permitiendo que la libre iniciativa privada se desenvuelva procurando el mayor beneficio de los usuarios y consumidores.</w:t>
      </w:r>
    </w:p>
    <w:p w:rsidR="00000000" w:rsidDel="00000000" w:rsidP="00000000" w:rsidRDefault="00000000" w:rsidRPr="00000000" w14:paraId="000000C8">
      <w:pPr>
        <w:widowControl w:val="0"/>
        <w:spacing w:after="0" w:line="360" w:lineRule="auto"/>
        <w:jc w:val="both"/>
        <w:rPr/>
      </w:pPr>
      <w:r w:rsidDel="00000000" w:rsidR="00000000" w:rsidRPr="00000000">
        <w:rPr>
          <w:rtl w:val="0"/>
        </w:rPr>
        <w:t xml:space="preserve">82. Conforme lo estipula la norma antes glosada, la finalidad de la defensa de la competencia es que la libre iniciativa privada se desenvuelva procurando el mayor beneficio de los usuarios y consumidores.</w:t>
      </w:r>
    </w:p>
    <w:p w:rsidR="00000000" w:rsidDel="00000000" w:rsidP="00000000" w:rsidRDefault="00000000" w:rsidRPr="00000000" w14:paraId="000000C9">
      <w:pPr>
        <w:widowControl w:val="0"/>
        <w:spacing w:after="0" w:line="360" w:lineRule="auto"/>
        <w:jc w:val="both"/>
        <w:rPr/>
      </w:pPr>
      <w:r w:rsidDel="00000000" w:rsidR="00000000" w:rsidRPr="00000000">
        <w:rPr>
          <w:rtl w:val="0"/>
        </w:rPr>
        <w:t xml:space="preserve">83. Según lo anterior, la finalidad de una política de competencia es garantizar y preservar el proceso competitivo entre las empresas con el fin de procurar el mayor beneficio de los usuarios y consumidores. En efecto, los mercados competitivos permiten la mejor asignación de los recursos en la economía, con la consecuente maximización del bienestar del consumidor.</w:t>
      </w:r>
    </w:p>
    <w:p w:rsidR="00000000" w:rsidDel="00000000" w:rsidP="00000000" w:rsidRDefault="00000000" w:rsidRPr="00000000" w14:paraId="000000CA">
      <w:pPr>
        <w:widowControl w:val="0"/>
        <w:spacing w:after="0" w:line="360" w:lineRule="auto"/>
        <w:jc w:val="both"/>
        <w:rPr/>
      </w:pPr>
      <w:r w:rsidDel="00000000" w:rsidR="00000000" w:rsidRPr="00000000">
        <w:rPr>
          <w:rtl w:val="0"/>
        </w:rPr>
        <w:t xml:space="preserve">84. Indicadores comúnmente utilizados en el análisis económico para medir el bienestar de la sociedad son el excedente del consumidor y el excedente del productor. El excedente del consumidor se define como la diferencia entre el precio de reserva y el precio de mercado. Esta diferencia puede ser interpretada como un ahorro para el consumidor. Así, un mayor excedente del consumidor implica una mayor cantidad de renta disponible, que podría ser utilizada en la adquisición de más bienes, con lo cual el bienestar del consumidor se vería incrementado. De forma análoga, el excedente del productor no es más que la diferencia entre el precio al que efectivamente se vende un producto y el precio al cual el productor hubiera estado dispuesto a venderlo. Así, el excedente del productor podría ser entendido como el beneficio o la ganancia del productor y, en consecuencia, mientras mayor sea éste, el bienestar del productor mejorará.</w:t>
      </w:r>
    </w:p>
    <w:p w:rsidR="00000000" w:rsidDel="00000000" w:rsidP="00000000" w:rsidRDefault="00000000" w:rsidRPr="00000000" w14:paraId="000000CB">
      <w:pPr>
        <w:widowControl w:val="0"/>
        <w:spacing w:after="0" w:line="360" w:lineRule="auto"/>
        <w:jc w:val="both"/>
        <w:rPr/>
      </w:pPr>
      <w:r w:rsidDel="00000000" w:rsidR="00000000" w:rsidRPr="00000000">
        <w:rPr>
          <w:rtl w:val="0"/>
        </w:rPr>
        <w:t xml:space="preserve">85. En un mercado competitivo el agregado del excedente del consumidor y del excedente del productor y, por lo tanto, el bienestar de la sociedad, es el máximo posible. Sin embargo, en la medida que el objetivo básico de las empresas privadas es la maximización de sus beneficios, dicha situación podría crear incentivos para que en ciertas ocasiones y dada las condiciones particulares de cada mercado, las empresas participantes implementen prácticas anticompetitivas con el objetivo de extraer el máximo excedente de los consumidores mediante prácticas colusorias o eliminar a los competidores del mercado mediante prácticas de abuso de posición de dominio.</w:t>
      </w:r>
    </w:p>
    <w:p w:rsidR="00000000" w:rsidDel="00000000" w:rsidP="00000000" w:rsidRDefault="00000000" w:rsidRPr="00000000" w14:paraId="000000CC">
      <w:pPr>
        <w:widowControl w:val="0"/>
        <w:spacing w:after="0" w:line="360" w:lineRule="auto"/>
        <w:jc w:val="both"/>
        <w:rPr/>
      </w:pPr>
      <w:r w:rsidDel="00000000" w:rsidR="00000000" w:rsidRPr="00000000">
        <w:rPr>
          <w:rtl w:val="0"/>
        </w:rPr>
        <w:t xml:space="preserve">86. En términos de las políticas de competencia, el resultado final de la protección de la libre competencia y de la eficiencia de las empresas será la maximización del excedente total (bienestar de la sociedad), que incluye la maximización del bienestar de los consumidores y usuarios, siendo esta última condición necesaria pero no suficiente. En tal sentido, el objetivo de la legislación de competencia es garantizar y preservar el proceso competitivo, pues mediante éste se maximiza el bienestar social, en general, y el bienestar de los consumidores y usuarios, en particular.</w:t>
      </w:r>
    </w:p>
    <w:p w:rsidR="00000000" w:rsidDel="00000000" w:rsidP="00000000" w:rsidRDefault="00000000" w:rsidRPr="00000000" w14:paraId="000000CD">
      <w:pPr>
        <w:widowControl w:val="0"/>
        <w:spacing w:after="0" w:line="360" w:lineRule="auto"/>
        <w:jc w:val="both"/>
        <w:rPr/>
      </w:pPr>
      <w:r w:rsidDel="00000000" w:rsidR="00000000" w:rsidRPr="00000000">
        <w:rPr>
          <w:rtl w:val="0"/>
        </w:rPr>
        <w:t xml:space="preserve">87. Cualquier intervención o distorsión en la libre determinación de los precios y cantidades producidas determinará un alejamiento del resultado de un mercado competitivo, produciendo con ello una deficiente asignación de recursos y una pérdida de bienestar social. En efecto, si por ejemplo se produce un cartel entre los competidores de determinado mercado y éstos deciden fijar un precio y reducir la oferta, es decir implementar una práctica anticompetitiva que nos alejaría del ideal competitivo, se produciría una pérdida irrecuperable de bienestar y un perjuicio para los consumidores.</w:t>
      </w:r>
    </w:p>
    <w:p w:rsidR="00000000" w:rsidDel="00000000" w:rsidP="00000000" w:rsidRDefault="00000000" w:rsidRPr="00000000" w14:paraId="000000CE">
      <w:pPr>
        <w:widowControl w:val="0"/>
        <w:spacing w:after="0" w:line="360" w:lineRule="auto"/>
        <w:jc w:val="both"/>
        <w:rPr/>
      </w:pPr>
      <w:r w:rsidDel="00000000" w:rsidR="00000000" w:rsidRPr="00000000">
        <w:rPr>
          <w:rtl w:val="0"/>
        </w:rPr>
        <w:t xml:space="preserve">88. Es así que la finalidad última de una política de competencia es mejorar el bienestar del consumidor, pero siempre que esta mejoría sea fruto de la competencia (del proceso competitivo), es decir, fruto de las eficiencias productivas e innovativas implementadas por las empresas con el fin de captar las preferencias de los consumidores.</w:t>
      </w:r>
    </w:p>
    <w:p w:rsidR="00000000" w:rsidDel="00000000" w:rsidP="00000000" w:rsidRDefault="00000000" w:rsidRPr="00000000" w14:paraId="000000CF">
      <w:pPr>
        <w:widowControl w:val="0"/>
        <w:spacing w:after="0" w:line="360" w:lineRule="auto"/>
        <w:jc w:val="both"/>
        <w:rPr/>
      </w:pPr>
      <w:r w:rsidDel="00000000" w:rsidR="00000000" w:rsidRPr="00000000">
        <w:rPr>
          <w:rtl w:val="0"/>
        </w:rPr>
        <w:t xml:space="preserve">89. En ese sentido, el objetivo de las normas constitucionales y legales que protegen la libre competencia no es otra que promover la mejor asignación de los recursos y fomentar la eficiencia económica en los mercados y, por consiguiente, procurar el mayor bienestar de los consumidores.</w:t>
      </w:r>
    </w:p>
    <w:p w:rsidR="00000000" w:rsidDel="00000000" w:rsidP="00000000" w:rsidRDefault="00000000" w:rsidRPr="00000000" w14:paraId="000000D0">
      <w:pPr>
        <w:widowControl w:val="0"/>
        <w:spacing w:after="0" w:line="360" w:lineRule="auto"/>
        <w:jc w:val="both"/>
        <w:rPr/>
      </w:pPr>
      <w:r w:rsidDel="00000000" w:rsidR="00000000" w:rsidRPr="00000000">
        <w:rPr>
          <w:rtl w:val="0"/>
        </w:rPr>
        <w:t xml:space="preserve">90. Lo anterior evidencia que el bien jurídico tutelado por las normas de defensa de la competencia es el proceso competitivo en sí mismo, toda vez que éste genera eficiencias productivas e innovativas en el mercado y, a su vez, estas eficiencias maximizan el bienestar de los consumidores.</w:t>
      </w:r>
    </w:p>
    <w:p w:rsidR="00000000" w:rsidDel="00000000" w:rsidP="00000000" w:rsidRDefault="00000000" w:rsidRPr="00000000" w14:paraId="000000D1">
      <w:pPr>
        <w:widowControl w:val="0"/>
        <w:spacing w:after="0" w:line="360" w:lineRule="auto"/>
        <w:jc w:val="both"/>
        <w:rPr/>
      </w:pPr>
      <w:r w:rsidDel="00000000" w:rsidR="00000000" w:rsidRPr="00000000">
        <w:rPr>
          <w:rtl w:val="0"/>
        </w:rPr>
        <w:t xml:space="preserve">91. El proceso competitivo origina que los proveedores produzcan una mayor variedad de bienes o servicios, a menores precios y mejor calidad, lo cual obviamente beneficia a los consumidores. En el Gráfico N° 1 se aprecia esta relación entre el proceso competitivo y el bienestar de los consumidores.</w:t>
      </w:r>
    </w:p>
    <w:p w:rsidR="00000000" w:rsidDel="00000000" w:rsidP="00000000" w:rsidRDefault="00000000" w:rsidRPr="00000000" w14:paraId="000000D2">
      <w:pPr>
        <w:widowControl w:val="0"/>
        <w:spacing w:after="0" w:line="360" w:lineRule="auto"/>
        <w:jc w:val="both"/>
        <w:rPr/>
      </w:pPr>
      <w:r w:rsidDel="00000000" w:rsidR="00000000" w:rsidRPr="00000000">
        <w:rPr>
          <w:rtl w:val="0"/>
        </w:rPr>
        <w:t xml:space="preserve">Gráfico N° 1</w:t>
      </w:r>
    </w:p>
    <w:p w:rsidR="00000000" w:rsidDel="00000000" w:rsidP="00000000" w:rsidRDefault="00000000" w:rsidRPr="00000000" w14:paraId="000000D3">
      <w:pPr>
        <w:widowControl w:val="0"/>
        <w:spacing w:after="0" w:line="360" w:lineRule="auto"/>
        <w:jc w:val="both"/>
        <w:rPr/>
      </w:pPr>
      <w:r w:rsidDel="00000000" w:rsidR="00000000" w:rsidRPr="00000000">
        <w:rPr>
          <w:rtl w:val="0"/>
        </w:rPr>
        <w:t xml:space="preserve">PROCESO COMPETITVO → EFICIENCIA ECONÓMICA → BIENESTAR DE LOS CONSUMIDORES</w:t>
      </w:r>
    </w:p>
    <w:p w:rsidR="00000000" w:rsidDel="00000000" w:rsidP="00000000" w:rsidRDefault="00000000" w:rsidRPr="00000000" w14:paraId="000000D4">
      <w:pPr>
        <w:widowControl w:val="0"/>
        <w:spacing w:after="0" w:line="360" w:lineRule="auto"/>
        <w:jc w:val="both"/>
        <w:rPr/>
      </w:pPr>
      <w:r w:rsidDel="00000000" w:rsidR="00000000" w:rsidRPr="00000000">
        <w:rPr>
          <w:rtl w:val="0"/>
        </w:rPr>
        <w:t xml:space="preserve">92. Nótese que las normas constitucionales y legales de defensa de la competencia protegen directamente el proceso competitivo y sólo de manera indirecta a los consumidores. En efecto, el ordenamiento jurídico vigente está orientado a garantizar el rol promotor y fiscalizador del Estado sobre la libre competencia. Dichas normas tienen como fin prevenir la realización de aquellas conductas que afecten el normal desenvolvimiento de la libre iniciativa privada y constituyen un cuerpo orgánico conducente a proteger la libre competencia como mecanismo fundamental para mejorar el bienestar de los consumidores.</w:t>
      </w:r>
    </w:p>
    <w:p w:rsidR="00000000" w:rsidDel="00000000" w:rsidP="00000000" w:rsidRDefault="00000000" w:rsidRPr="00000000" w14:paraId="000000D5">
      <w:pPr>
        <w:widowControl w:val="0"/>
        <w:spacing w:after="0" w:line="360" w:lineRule="auto"/>
        <w:jc w:val="both"/>
        <w:rPr/>
      </w:pPr>
      <w:r w:rsidDel="00000000" w:rsidR="00000000" w:rsidRPr="00000000">
        <w:rPr>
          <w:rtl w:val="0"/>
        </w:rPr>
        <w:t xml:space="preserve">93. Esto es importante para entender la competencia de la Comisión respecto de una denuncia por “precios abusivos”. Si la política de competencia tiene como finalidad directa proteger el proceso competitivo y sólo de manera indirecta a los consumidores, resulta claro y evidente que la política de competencia contenida en nuestro ordenamiento jurídico no tiene por objeto sancionar prácticas explotativas sino más bien prácticas exclusorias.</w:t>
      </w:r>
    </w:p>
    <w:p w:rsidR="00000000" w:rsidDel="00000000" w:rsidP="00000000" w:rsidRDefault="00000000" w:rsidRPr="00000000" w14:paraId="000000D6">
      <w:pPr>
        <w:widowControl w:val="0"/>
        <w:spacing w:after="0" w:line="360" w:lineRule="auto"/>
        <w:jc w:val="both"/>
        <w:rPr/>
      </w:pPr>
      <w:r w:rsidDel="00000000" w:rsidR="00000000" w:rsidRPr="00000000">
        <w:rPr>
          <w:rtl w:val="0"/>
        </w:rPr>
        <w:t xml:space="preserve">94. La política de competencia regulada en nuestra Constitución Política y en el Decreto Legislativo 701 prohibe y sanciona aquellas conductas que vulneran el bien jurídico tutelado por dicha política, que es el proceso competitivo (conocido también como instituto jurídico de la competencia). ¿Qué conductas vulneran el proceso competitivo?</w:t>
      </w:r>
    </w:p>
    <w:p w:rsidR="00000000" w:rsidDel="00000000" w:rsidP="00000000" w:rsidRDefault="00000000" w:rsidRPr="00000000" w14:paraId="000000D7">
      <w:pPr>
        <w:widowControl w:val="0"/>
        <w:spacing w:after="0" w:line="360" w:lineRule="auto"/>
        <w:jc w:val="both"/>
        <w:rPr/>
      </w:pPr>
      <w:r w:rsidDel="00000000" w:rsidR="00000000" w:rsidRPr="00000000">
        <w:rPr>
          <w:rtl w:val="0"/>
        </w:rPr>
        <w:t xml:space="preserve">95. En primer lugar, las prácticas colusorias. A través de los carteles o concertaciones las empresas lesionan gravemente el proceso competitivo, pues dejan de competir. Las prácticas colusorias tienen el efecto de restringir o eliminar el proceso competitivo entre sus participantes, quienes se ponen de acuerdo para no competir en un determinado mercado geográfico y/o de producto. Por lo tanto, dichas prácticas colusorias serán contrarias al desarrollo de la libre competencia al restringir el número de agentes que participan en un proceso competitivo.</w:t>
      </w:r>
    </w:p>
    <w:p w:rsidR="00000000" w:rsidDel="00000000" w:rsidP="00000000" w:rsidRDefault="00000000" w:rsidRPr="00000000" w14:paraId="000000D8">
      <w:pPr>
        <w:widowControl w:val="0"/>
        <w:spacing w:after="0" w:line="360" w:lineRule="auto"/>
        <w:jc w:val="both"/>
        <w:rPr/>
      </w:pPr>
      <w:r w:rsidDel="00000000" w:rsidR="00000000" w:rsidRPr="00000000">
        <w:rPr>
          <w:rtl w:val="0"/>
        </w:rPr>
        <w:t xml:space="preserve">96. En segundo lugar, las prácticas de abuso de posición de dominio que tengan efecto exclusorio, pues sólo estas prácticas tienen por objeto reducir la competencia. Dicho de otro modo, lo que prohibe la política de competencia son las prácticas de abuso de posición de dominio que tengan el efecto de excluir a otros agentes competidores del mercado afectando de esa manera el instituto jurídico de la competencia.</w:t>
      </w:r>
    </w:p>
    <w:p w:rsidR="00000000" w:rsidDel="00000000" w:rsidP="00000000" w:rsidRDefault="00000000" w:rsidRPr="00000000" w14:paraId="000000D9">
      <w:pPr>
        <w:widowControl w:val="0"/>
        <w:spacing w:after="0" w:line="360" w:lineRule="auto"/>
        <w:jc w:val="both"/>
        <w:rPr/>
      </w:pPr>
      <w:r w:rsidDel="00000000" w:rsidR="00000000" w:rsidRPr="00000000">
        <w:rPr>
          <w:rtl w:val="0"/>
        </w:rPr>
        <w:t xml:space="preserve">97. Por el contrario, las prácticas explotativas no forman parte de la política de competencia contenida en la Constitución y el Decreto Legislativo 701, pues las mismas no vulneran el proceso competitivo, sino que directamente lesionan los intereses de los consumidores. No están incluidas en nuestra política de competencia las conductas explotativas debido a que éstas suponen únicamente el ejercicio directo del poder de mercado de la empresa dominante, y no tiene como finalidad desplazar o excluir competidores existentes o potenciales.</w:t>
      </w:r>
    </w:p>
    <w:p w:rsidR="00000000" w:rsidDel="00000000" w:rsidP="00000000" w:rsidRDefault="00000000" w:rsidRPr="00000000" w14:paraId="000000DA">
      <w:pPr>
        <w:widowControl w:val="0"/>
        <w:spacing w:after="0" w:line="360" w:lineRule="auto"/>
        <w:jc w:val="both"/>
        <w:rPr/>
      </w:pPr>
      <w:r w:rsidDel="00000000" w:rsidR="00000000" w:rsidRPr="00000000">
        <w:rPr>
          <w:rtl w:val="0"/>
        </w:rPr>
        <w:t xml:space="preserve">98. Si bien del análisis antes desarrollado se concluye que esta Comisión no es competente para conocer una denuncia por “precios abusivos”, este órgano funcional considera pertinente profundizar aún más el análisis, por lo que a continuación se evaluará si el artículo 5 del Decreto Legislativo 701 tipifica como infracción administrativa una conducta de ese tipo.</w:t>
      </w:r>
    </w:p>
    <w:p w:rsidR="00000000" w:rsidDel="00000000" w:rsidP="00000000" w:rsidRDefault="00000000" w:rsidRPr="00000000" w14:paraId="000000DB">
      <w:pPr>
        <w:widowControl w:val="0"/>
        <w:spacing w:after="0" w:line="360" w:lineRule="auto"/>
        <w:jc w:val="both"/>
        <w:rPr/>
      </w:pPr>
      <w:r w:rsidDel="00000000" w:rsidR="00000000" w:rsidRPr="00000000">
        <w:rPr>
          <w:rtl w:val="0"/>
        </w:rPr>
        <w:t xml:space="preserve">III.2.4. Las conductas sancionables como abuso de posición de dominio</w:t>
      </w:r>
    </w:p>
    <w:p w:rsidR="00000000" w:rsidDel="00000000" w:rsidP="00000000" w:rsidRDefault="00000000" w:rsidRPr="00000000" w14:paraId="000000DC">
      <w:pPr>
        <w:widowControl w:val="0"/>
        <w:spacing w:after="0" w:line="360" w:lineRule="auto"/>
        <w:jc w:val="both"/>
        <w:rPr/>
      </w:pPr>
      <w:r w:rsidDel="00000000" w:rsidR="00000000" w:rsidRPr="00000000">
        <w:rPr>
          <w:rtl w:val="0"/>
        </w:rPr>
        <w:t xml:space="preserve">99. En el acápite anterior hemos concluido que el espíritu de la política de competencia contemplado en el ordenamiento jurídico vigente se encuentra orientado a garantizar que el proceso competitivo se desarrolle sin distorsiones en el mercado. Con dicho objeto, la normativa prohibe y sanciona todo acuerdo o concertación entre competidores que tenga por efecto restringir o eliminar la libre competencia entre ellos, así como aquellas conductas realizadas por los agentes que ostenten posición de dominio y que tengan como fin desplazar ilegalmente a los competidores actuales o potenciales en el mercado.</w:t>
      </w:r>
    </w:p>
    <w:p w:rsidR="00000000" w:rsidDel="00000000" w:rsidP="00000000" w:rsidRDefault="00000000" w:rsidRPr="00000000" w14:paraId="000000DD">
      <w:pPr>
        <w:widowControl w:val="0"/>
        <w:spacing w:after="0" w:line="360" w:lineRule="auto"/>
        <w:jc w:val="both"/>
        <w:rPr/>
      </w:pPr>
      <w:r w:rsidDel="00000000" w:rsidR="00000000" w:rsidRPr="00000000">
        <w:rPr>
          <w:rtl w:val="0"/>
        </w:rPr>
        <w:t xml:space="preserve">100. Al ser considerada la imposición de “precios abusivos” como un abuso de posición de dominio, su condena debería estar contenida en el artículo 5 de la norma en mención, el mismo que establece las modalidades de abuso de posición de dominio que resultan sancionables a la luz de este marco jurídico.</w:t>
      </w:r>
    </w:p>
    <w:p w:rsidR="00000000" w:rsidDel="00000000" w:rsidP="00000000" w:rsidRDefault="00000000" w:rsidRPr="00000000" w14:paraId="000000DE">
      <w:pPr>
        <w:widowControl w:val="0"/>
        <w:spacing w:after="0" w:line="360" w:lineRule="auto"/>
        <w:jc w:val="both"/>
        <w:rPr/>
      </w:pPr>
      <w:r w:rsidDel="00000000" w:rsidR="00000000" w:rsidRPr="00000000">
        <w:rPr>
          <w:rtl w:val="0"/>
        </w:rPr>
        <w:t xml:space="preserve">101. Respecto de los supuestos de abuso de posición de dominio, el Decreto Legislativo 701 señala lo siguiente:</w:t>
      </w:r>
    </w:p>
    <w:p w:rsidR="00000000" w:rsidDel="00000000" w:rsidP="00000000" w:rsidRDefault="00000000" w:rsidRPr="00000000" w14:paraId="000000DF">
      <w:pPr>
        <w:widowControl w:val="0"/>
        <w:spacing w:after="0" w:line="360" w:lineRule="auto"/>
        <w:jc w:val="both"/>
        <w:rPr/>
      </w:pPr>
      <w:r w:rsidDel="00000000" w:rsidR="00000000" w:rsidRPr="00000000">
        <w:rPr>
          <w:rtl w:val="0"/>
        </w:rPr>
        <w:t xml:space="preserve">Artículo 4°.- Se entiende que una o varias empresas gozan de una posición de dominio en el mercado, cuando pueden actuar de modo independiente con prescindencia de sus competidores, compradores, clientes o proveedores, debido a factores tales como la participación significativa de las empresas en los mercados respectivos, las características de la oferta y la demanda de los bienes o servicios, el desarrollo tecnológico o servicios involucrados, el acceso de competidores a fuentes de financiamiento y suministros, así como a redes de distribución.</w:t>
      </w:r>
    </w:p>
    <w:p w:rsidR="00000000" w:rsidDel="00000000" w:rsidP="00000000" w:rsidRDefault="00000000" w:rsidRPr="00000000" w14:paraId="000000E0">
      <w:pPr>
        <w:widowControl w:val="0"/>
        <w:spacing w:after="0" w:line="360" w:lineRule="auto"/>
        <w:jc w:val="both"/>
        <w:rPr/>
      </w:pPr>
      <w:r w:rsidDel="00000000" w:rsidR="00000000" w:rsidRPr="00000000">
        <w:rPr>
          <w:rtl w:val="0"/>
        </w:rPr>
        <w:t xml:space="preserve">Artículo 5°.- Se considera que existe abuso de posición de dominio en el mercado, cuando una o más empresas que se encuentran en la situación descrita en el artículo anterior, actúan de manera indebida, con el fin de obtener beneficios y causar perjuicios a otros, que no hubieran sido posibles, de no existir la posición de dominio.</w:t>
      </w:r>
    </w:p>
    <w:p w:rsidR="00000000" w:rsidDel="00000000" w:rsidP="00000000" w:rsidRDefault="00000000" w:rsidRPr="00000000" w14:paraId="000000E1">
      <w:pPr>
        <w:widowControl w:val="0"/>
        <w:spacing w:after="0" w:line="360" w:lineRule="auto"/>
        <w:jc w:val="both"/>
        <w:rPr/>
      </w:pPr>
      <w:r w:rsidDel="00000000" w:rsidR="00000000" w:rsidRPr="00000000">
        <w:rPr>
          <w:rtl w:val="0"/>
        </w:rPr>
        <w:t xml:space="preserve">Son casos de abuso de posición de dominio:</w:t>
      </w:r>
    </w:p>
    <w:p w:rsidR="00000000" w:rsidDel="00000000" w:rsidP="00000000" w:rsidRDefault="00000000" w:rsidRPr="00000000" w14:paraId="000000E2">
      <w:pPr>
        <w:widowControl w:val="0"/>
        <w:spacing w:after="0" w:line="360" w:lineRule="auto"/>
        <w:jc w:val="both"/>
        <w:rPr/>
      </w:pPr>
      <w:r w:rsidDel="00000000" w:rsidR="00000000" w:rsidRPr="00000000">
        <w:rPr>
          <w:rtl w:val="0"/>
        </w:rPr>
        <w:t xml:space="preserve">(a) La negativa injustificada de satisfacer las demandas de compra o adquisición, o las ofertas de venta o prestación, de productos o servicios.</w:t>
      </w:r>
    </w:p>
    <w:p w:rsidR="00000000" w:rsidDel="00000000" w:rsidP="00000000" w:rsidRDefault="00000000" w:rsidRPr="00000000" w14:paraId="000000E3">
      <w:pPr>
        <w:widowControl w:val="0"/>
        <w:spacing w:after="0" w:line="360" w:lineRule="auto"/>
        <w:jc w:val="both"/>
        <w:rPr/>
      </w:pPr>
      <w:r w:rsidDel="00000000" w:rsidR="00000000" w:rsidRPr="00000000">
        <w:rPr>
          <w:rtl w:val="0"/>
        </w:rPr>
        <w:t xml:space="preserve">(b) La aplicación en las relaciones comerciales de condiciones desiguales para prestaciones equivalentes, que coloquen a unos competidores en situación desventajosa frente a otros. No constituye abuso de posición de dominio el otorgamiento de descuentos y bonificaciones que correspondan a prácticas comerciales generalmente aceptadas, que se concedan u otorguen por determinadas circunstancias compensatorias, tales como pago anticipado, monto, volumen u otras y/o que se otorguen con carácter general, en todos los casos en que existan iguales condiciones;</w:t>
      </w:r>
    </w:p>
    <w:p w:rsidR="00000000" w:rsidDel="00000000" w:rsidP="00000000" w:rsidRDefault="00000000" w:rsidRPr="00000000" w14:paraId="000000E4">
      <w:pPr>
        <w:widowControl w:val="0"/>
        <w:spacing w:after="0" w:line="360" w:lineRule="auto"/>
        <w:jc w:val="both"/>
        <w:rPr/>
      </w:pPr>
      <w:r w:rsidDel="00000000" w:rsidR="00000000" w:rsidRPr="00000000">
        <w:rPr>
          <w:rtl w:val="0"/>
        </w:rPr>
        <w:t xml:space="preserve">(c) La subordinación de la celebración de contratos a la aceptación de prestaciones suplementarias que, por su naturaleza o con arreglo a la costumbre mercantil, no guarden relación con el objeto de tales contratos;</w:t>
      </w:r>
    </w:p>
    <w:p w:rsidR="00000000" w:rsidDel="00000000" w:rsidP="00000000" w:rsidRDefault="00000000" w:rsidRPr="00000000" w14:paraId="000000E5">
      <w:pPr>
        <w:widowControl w:val="0"/>
        <w:spacing w:after="0" w:line="360" w:lineRule="auto"/>
        <w:jc w:val="both"/>
        <w:rPr/>
      </w:pPr>
      <w:r w:rsidDel="00000000" w:rsidR="00000000" w:rsidRPr="00000000">
        <w:rPr>
          <w:rtl w:val="0"/>
        </w:rPr>
        <w:t xml:space="preserve">(d) (Derogado)</w:t>
      </w:r>
    </w:p>
    <w:p w:rsidR="00000000" w:rsidDel="00000000" w:rsidP="00000000" w:rsidRDefault="00000000" w:rsidRPr="00000000" w14:paraId="000000E6">
      <w:pPr>
        <w:widowControl w:val="0"/>
        <w:spacing w:after="0" w:line="360" w:lineRule="auto"/>
        <w:jc w:val="both"/>
        <w:rPr/>
      </w:pPr>
      <w:r w:rsidDel="00000000" w:rsidR="00000000" w:rsidRPr="00000000">
        <w:rPr>
          <w:rtl w:val="0"/>
        </w:rPr>
        <w:t xml:space="preserve">(e) (Derogado)</w:t>
      </w:r>
    </w:p>
    <w:p w:rsidR="00000000" w:rsidDel="00000000" w:rsidP="00000000" w:rsidRDefault="00000000" w:rsidRPr="00000000" w14:paraId="000000E7">
      <w:pPr>
        <w:widowControl w:val="0"/>
        <w:spacing w:after="0" w:line="360" w:lineRule="auto"/>
        <w:jc w:val="both"/>
        <w:rPr/>
      </w:pPr>
      <w:r w:rsidDel="00000000" w:rsidR="00000000" w:rsidRPr="00000000">
        <w:rPr>
          <w:rtl w:val="0"/>
        </w:rPr>
        <w:t xml:space="preserve">(f) Otros casos de efecto equivalente.</w:t>
      </w:r>
    </w:p>
    <w:p w:rsidR="00000000" w:rsidDel="00000000" w:rsidP="00000000" w:rsidRDefault="00000000" w:rsidRPr="00000000" w14:paraId="000000E8">
      <w:pPr>
        <w:widowControl w:val="0"/>
        <w:spacing w:after="0" w:line="360" w:lineRule="auto"/>
        <w:jc w:val="both"/>
        <w:rPr/>
      </w:pPr>
      <w:r w:rsidDel="00000000" w:rsidR="00000000" w:rsidRPr="00000000">
        <w:rPr>
          <w:rtl w:val="0"/>
        </w:rPr>
        <w:t xml:space="preserve">102. Del análisis literal del primer párrafo del artículo 5 antes citado se desprende</w:t>
      </w:r>
    </w:p>
    <w:p w:rsidR="00000000" w:rsidDel="00000000" w:rsidP="00000000" w:rsidRDefault="00000000" w:rsidRPr="00000000" w14:paraId="000000E9">
      <w:pPr>
        <w:widowControl w:val="0"/>
        <w:spacing w:after="0" w:line="360" w:lineRule="auto"/>
        <w:jc w:val="both"/>
        <w:rPr/>
      </w:pPr>
      <w:r w:rsidDel="00000000" w:rsidR="00000000" w:rsidRPr="00000000">
        <w:rPr>
          <w:rtl w:val="0"/>
        </w:rPr>
        <w:t xml:space="preserve">que las conductas merecedoras de ser calificadas como un abuso de posición de dominio necesariamente deben tener el objeto de “obtener beneficios y causar perjuicios a otros”. El perjuicio a terceros al que se refiere la norma debe ser entendido con relación a aquellos terceros competidores que se ven perjudicados por la conducta exclusoria de la empresa dominante. Es decir, que aquellos “otros” a los que se ha hecho referencia no son sino los otros competidores potenciales o reales que se ven perjudicados por el hecho de ser desplazados del mercado como consecuencia de una conducta anticompetitiva de una firma dominante.</w:t>
      </w:r>
    </w:p>
    <w:p w:rsidR="00000000" w:rsidDel="00000000" w:rsidP="00000000" w:rsidRDefault="00000000" w:rsidRPr="00000000" w14:paraId="000000EA">
      <w:pPr>
        <w:widowControl w:val="0"/>
        <w:spacing w:after="0" w:line="360" w:lineRule="auto"/>
        <w:jc w:val="both"/>
        <w:rPr/>
      </w:pPr>
      <w:r w:rsidDel="00000000" w:rsidR="00000000" w:rsidRPr="00000000">
        <w:rPr>
          <w:rtl w:val="0"/>
        </w:rPr>
        <w:t xml:space="preserve">103. Lo anterior guarda estricta correspondencia con el marco constitucional y legal vigente en materia de libre competencia, en cuanto identifica una prohibición de las prácticas exclusorias, esto es, de aquellas conductas que tengan el efecto de restringir, limitar o dañar la competencia.</w:t>
      </w:r>
    </w:p>
    <w:p w:rsidR="00000000" w:rsidDel="00000000" w:rsidP="00000000" w:rsidRDefault="00000000" w:rsidRPr="00000000" w14:paraId="000000EB">
      <w:pPr>
        <w:widowControl w:val="0"/>
        <w:spacing w:after="0" w:line="360" w:lineRule="auto"/>
        <w:jc w:val="both"/>
        <w:rPr/>
      </w:pPr>
      <w:r w:rsidDel="00000000" w:rsidR="00000000" w:rsidRPr="00000000">
        <w:rPr>
          <w:rtl w:val="0"/>
        </w:rPr>
        <w:t xml:space="preserve">104. Por otro lado, cuando la norma hace referencia a la obtención de beneficios se</w:t>
      </w:r>
    </w:p>
    <w:p w:rsidR="00000000" w:rsidDel="00000000" w:rsidP="00000000" w:rsidRDefault="00000000" w:rsidRPr="00000000" w14:paraId="000000EC">
      <w:pPr>
        <w:widowControl w:val="0"/>
        <w:spacing w:after="0" w:line="360" w:lineRule="auto"/>
        <w:jc w:val="both"/>
        <w:rPr/>
      </w:pPr>
      <w:r w:rsidDel="00000000" w:rsidR="00000000" w:rsidRPr="00000000">
        <w:rPr>
          <w:rtl w:val="0"/>
        </w:rPr>
        <w:t xml:space="preserve">debe entender que éstos son los generados de la conducta exclusoria realizada por la firma dominante a través del aumento de su participación de mercado y/o del uso de su poder de mercado. En efecto, una empresa que ostenta posición de dominio sacará provecho de una conducta exclusoria cuando haya desplazado a la mayor cantidad de competidores del mercado, pues ello le permitirá más adelante poder explotar su posición de dominio y cobrar precios monopólicos en el mercado capturado.</w:t>
      </w:r>
    </w:p>
    <w:p w:rsidR="00000000" w:rsidDel="00000000" w:rsidP="00000000" w:rsidRDefault="00000000" w:rsidRPr="00000000" w14:paraId="000000ED">
      <w:pPr>
        <w:widowControl w:val="0"/>
        <w:spacing w:after="0" w:line="360" w:lineRule="auto"/>
        <w:jc w:val="both"/>
        <w:rPr/>
      </w:pPr>
      <w:r w:rsidDel="00000000" w:rsidR="00000000" w:rsidRPr="00000000">
        <w:rPr>
          <w:rtl w:val="0"/>
        </w:rPr>
        <w:t xml:space="preserve">105. En consecuencia, corresponde señalar que la conducta tipificada como</w:t>
      </w:r>
    </w:p>
    <w:p w:rsidR="00000000" w:rsidDel="00000000" w:rsidP="00000000" w:rsidRDefault="00000000" w:rsidRPr="00000000" w14:paraId="000000EE">
      <w:pPr>
        <w:widowControl w:val="0"/>
        <w:spacing w:after="0" w:line="360" w:lineRule="auto"/>
        <w:jc w:val="both"/>
        <w:rPr/>
      </w:pPr>
      <w:r w:rsidDel="00000000" w:rsidR="00000000" w:rsidRPr="00000000">
        <w:rPr>
          <w:rtl w:val="0"/>
        </w:rPr>
        <w:t xml:space="preserve">infracción administrativa en el primer párrafo del artículo 5 del Decreto Legislativo 701 se refiere únicamente a los abusos de posición de dominio con efectos exclusorio. Esta conclusión guarda correspondencia con el espíritu y la finalidad de la política de competencia contemplada en el artículo 61 de la Constitución Política y en el artículo 1 del Decreto Legislativo 701.</w:t>
      </w:r>
    </w:p>
    <w:p w:rsidR="00000000" w:rsidDel="00000000" w:rsidP="00000000" w:rsidRDefault="00000000" w:rsidRPr="00000000" w14:paraId="000000EF">
      <w:pPr>
        <w:widowControl w:val="0"/>
        <w:spacing w:after="0" w:line="360" w:lineRule="auto"/>
        <w:jc w:val="both"/>
        <w:rPr/>
      </w:pPr>
      <w:r w:rsidDel="00000000" w:rsidR="00000000" w:rsidRPr="00000000">
        <w:rPr>
          <w:rtl w:val="0"/>
        </w:rPr>
        <w:t xml:space="preserve">106. A mayor abundamiento, cabe recordar la versión primigenia del Decreto Legislativo 701, que establecía en el literal d) del artículo 5 que una modalidad de abuso de posición de dominio era:</w:t>
      </w:r>
    </w:p>
    <w:p w:rsidR="00000000" w:rsidDel="00000000" w:rsidP="00000000" w:rsidRDefault="00000000" w:rsidRPr="00000000" w14:paraId="000000F0">
      <w:pPr>
        <w:widowControl w:val="0"/>
        <w:spacing w:after="0" w:line="360" w:lineRule="auto"/>
        <w:jc w:val="both"/>
        <w:rPr/>
      </w:pPr>
      <w:r w:rsidDel="00000000" w:rsidR="00000000" w:rsidRPr="00000000">
        <w:rPr>
          <w:rtl w:val="0"/>
        </w:rPr>
        <w:t xml:space="preserve">d) La aplicación en la venta local de materias primas, cuyos precios de venta se rigen en base a cotizaciones internacionales, de sistemas de fijación de precios, condiciones de venta, de entrega o de financiamiento que impliquen la obtención de mayores valores de venta en el mercado local que los valores de venta ExPlanta netos obtenibles en la exportación de esas mismas materias primas.</w:t>
      </w:r>
    </w:p>
    <w:p w:rsidR="00000000" w:rsidDel="00000000" w:rsidP="00000000" w:rsidRDefault="00000000" w:rsidRPr="00000000" w14:paraId="000000F1">
      <w:pPr>
        <w:widowControl w:val="0"/>
        <w:spacing w:after="0" w:line="360" w:lineRule="auto"/>
        <w:jc w:val="both"/>
        <w:rPr/>
      </w:pPr>
      <w:r w:rsidDel="00000000" w:rsidR="00000000" w:rsidRPr="00000000">
        <w:rPr>
          <w:rtl w:val="0"/>
        </w:rPr>
        <w:t xml:space="preserve">Dicha norma fue derogada por el artículo 12 del Decreto Legislativo 807, publicado el 18 de abril de 1996, expresándose en su exposición de motivos lo siguiente:</w:t>
      </w:r>
    </w:p>
    <w:p w:rsidR="00000000" w:rsidDel="00000000" w:rsidP="00000000" w:rsidRDefault="00000000" w:rsidRPr="00000000" w14:paraId="000000F2">
      <w:pPr>
        <w:widowControl w:val="0"/>
        <w:spacing w:after="0" w:line="360" w:lineRule="auto"/>
        <w:jc w:val="both"/>
        <w:rPr/>
      </w:pPr>
      <w:r w:rsidDel="00000000" w:rsidR="00000000" w:rsidRPr="00000000">
        <w:rPr>
          <w:rtl w:val="0"/>
        </w:rPr>
        <w:t xml:space="preserve">h) Finalmente, se ha eliminado como infracciones las que estaban reguladas en los incisos d) y e) del Artículo 5 del Decreto Legislativo N° 701. En el caso del inciso d), ya estaba contemplado en el inciso b) del mismo Artículo por tratarse de una discriminación de precios. El inciso derogado prohibía a aquellas empresas que gozaran de posición de dominio en el mercado local, vender al mercado interno a un precio superior al que resultaría de exportar su producto, deduciendo los costos de flete y exportación. Ciertamente, la norma contemplaba una situación bastante extraña, porque no resulta explicable la razón en función de la cual puede existir un mercado internacional competitivo y —paralelamente— un mercado nacional concentrado, pues la sola existencia del mercado internacional genera la posibilidad de que el consumidor local u otros proveedores locales puedan importar los mismos productos. En la práctica, la norma podría degenerar en control de precios, lo que resulta contrario al esquema económico actual.</w:t>
      </w:r>
    </w:p>
    <w:p w:rsidR="00000000" w:rsidDel="00000000" w:rsidP="00000000" w:rsidRDefault="00000000" w:rsidRPr="00000000" w14:paraId="000000F3">
      <w:pPr>
        <w:widowControl w:val="0"/>
        <w:spacing w:after="0" w:line="360" w:lineRule="auto"/>
        <w:jc w:val="both"/>
        <w:rPr/>
      </w:pPr>
      <w:r w:rsidDel="00000000" w:rsidR="00000000" w:rsidRPr="00000000">
        <w:rPr>
          <w:rtl w:val="0"/>
        </w:rPr>
        <w:t xml:space="preserve">(…)</w:t>
      </w:r>
    </w:p>
    <w:p w:rsidR="00000000" w:rsidDel="00000000" w:rsidP="00000000" w:rsidRDefault="00000000" w:rsidRPr="00000000" w14:paraId="000000F4">
      <w:pPr>
        <w:widowControl w:val="0"/>
        <w:spacing w:after="0" w:line="360" w:lineRule="auto"/>
        <w:jc w:val="both"/>
        <w:rPr/>
      </w:pPr>
      <w:r w:rsidDel="00000000" w:rsidR="00000000" w:rsidRPr="00000000">
        <w:rPr>
          <w:rtl w:val="0"/>
        </w:rPr>
        <w:t xml:space="preserve">(el resaltado es nuestro)</w:t>
      </w:r>
    </w:p>
    <w:p w:rsidR="00000000" w:rsidDel="00000000" w:rsidP="00000000" w:rsidRDefault="00000000" w:rsidRPr="00000000" w14:paraId="000000F5">
      <w:pPr>
        <w:widowControl w:val="0"/>
        <w:spacing w:after="0" w:line="360" w:lineRule="auto"/>
        <w:jc w:val="both"/>
        <w:rPr/>
      </w:pPr>
      <w:r w:rsidDel="00000000" w:rsidR="00000000" w:rsidRPr="00000000">
        <w:rPr>
          <w:rtl w:val="0"/>
        </w:rPr>
        <w:t xml:space="preserve">De la exposición de motivos del Decreto Legislativo 807 se puede apreciar la intención del legislador de evitar que el Decreto Legislativo 701 se convierta en una forma degenerativa de control de precios. En consecuencia, sería contrario a su voluntad que esta Comisión conozca una denuncia por precios “abusivos” o “excesivos”.</w:t>
      </w:r>
    </w:p>
    <w:p w:rsidR="00000000" w:rsidDel="00000000" w:rsidP="00000000" w:rsidRDefault="00000000" w:rsidRPr="00000000" w14:paraId="000000F6">
      <w:pPr>
        <w:widowControl w:val="0"/>
        <w:spacing w:after="0" w:line="360" w:lineRule="auto"/>
        <w:jc w:val="both"/>
        <w:rPr/>
      </w:pPr>
      <w:r w:rsidDel="00000000" w:rsidR="00000000" w:rsidRPr="00000000">
        <w:rPr>
          <w:rtl w:val="0"/>
        </w:rPr>
        <w:t xml:space="preserve">107. En el supuesto negado que la conducta de “precios abusivos” fuera</w:t>
      </w:r>
    </w:p>
    <w:p w:rsidR="00000000" w:rsidDel="00000000" w:rsidP="00000000" w:rsidRDefault="00000000" w:rsidRPr="00000000" w14:paraId="000000F7">
      <w:pPr>
        <w:widowControl w:val="0"/>
        <w:spacing w:after="0" w:line="360" w:lineRule="auto"/>
        <w:jc w:val="both"/>
        <w:rPr/>
      </w:pPr>
      <w:r w:rsidDel="00000000" w:rsidR="00000000" w:rsidRPr="00000000">
        <w:rPr>
          <w:rtl w:val="0"/>
        </w:rPr>
        <w:t xml:space="preserve">considerada como uno de los supuestos de abuso de posición de dominio contemplados en nuestra legislación nacional de competencia, su tipificación debería encontrarse contenida en el artículo 5 del Decreto Legislativo 701, el mismo que lista las modalidades en las cuales se puede presentar una conducta abusiva.</w:t>
      </w:r>
    </w:p>
    <w:p w:rsidR="00000000" w:rsidDel="00000000" w:rsidP="00000000" w:rsidRDefault="00000000" w:rsidRPr="00000000" w14:paraId="000000F8">
      <w:pPr>
        <w:widowControl w:val="0"/>
        <w:spacing w:after="0" w:line="360" w:lineRule="auto"/>
        <w:jc w:val="both"/>
        <w:rPr/>
      </w:pPr>
      <w:r w:rsidDel="00000000" w:rsidR="00000000" w:rsidRPr="00000000">
        <w:rPr>
          <w:rtl w:val="0"/>
        </w:rPr>
        <w:t xml:space="preserve">108. El artículo 5 del Decreto Legislativo 701 establece explícitamente tres</w:t>
      </w:r>
    </w:p>
    <w:p w:rsidR="00000000" w:rsidDel="00000000" w:rsidP="00000000" w:rsidRDefault="00000000" w:rsidRPr="00000000" w14:paraId="000000F9">
      <w:pPr>
        <w:widowControl w:val="0"/>
        <w:spacing w:after="0" w:line="360" w:lineRule="auto"/>
        <w:jc w:val="both"/>
        <w:rPr/>
      </w:pPr>
      <w:r w:rsidDel="00000000" w:rsidR="00000000" w:rsidRPr="00000000">
        <w:rPr>
          <w:rtl w:val="0"/>
        </w:rPr>
        <w:t xml:space="preserve">modalidades de abuso de posición de dominio, ninguna de las cuales corresponde al supuesto de “precios abusivos” materia del presente pronunciamiento. En efecto, el literal a) está referido a negativas de trato injustificadas, el b) a discriminaciones y el c) a ventas atadas.</w:t>
      </w:r>
    </w:p>
    <w:p w:rsidR="00000000" w:rsidDel="00000000" w:rsidP="00000000" w:rsidRDefault="00000000" w:rsidRPr="00000000" w14:paraId="000000FA">
      <w:pPr>
        <w:widowControl w:val="0"/>
        <w:spacing w:after="0" w:line="360" w:lineRule="auto"/>
        <w:jc w:val="both"/>
        <w:rPr/>
      </w:pPr>
      <w:r w:rsidDel="00000000" w:rsidR="00000000" w:rsidRPr="00000000">
        <w:rPr>
          <w:rtl w:val="0"/>
        </w:rPr>
        <w:t xml:space="preserve">109. Sin embargo, el literal f) del artículo 5 hace referencia a “otros casos de efecto equivalente”, por lo que corresponde a esta Comisión dilucidar si la modalidad de abuso de posición de dominio tipificada como “precios abusivos” se encontraría contenida en el literal f) del artículo 5, para lo cual corresponde analizar a continuación la tipicidad del literal en mención con el objeto de determinar qué tipos de prácticas podrían ser analizadas por esta Comisión en virtud del mismo o si, por el contrario, resulta una cláusula abierta que no tipifica ninguna modalidad de abuso de posición de dominio en particular.</w:t>
      </w:r>
    </w:p>
    <w:p w:rsidR="00000000" w:rsidDel="00000000" w:rsidP="00000000" w:rsidRDefault="00000000" w:rsidRPr="00000000" w14:paraId="000000FB">
      <w:pPr>
        <w:widowControl w:val="0"/>
        <w:spacing w:after="0" w:line="360" w:lineRule="auto"/>
        <w:jc w:val="both"/>
        <w:rPr/>
      </w:pPr>
      <w:r w:rsidDel="00000000" w:rsidR="00000000" w:rsidRPr="00000000">
        <w:rPr>
          <w:rtl w:val="0"/>
        </w:rPr>
        <w:t xml:space="preserve">III.2.4.1. Negativas injustificadas de trato</w:t>
      </w:r>
    </w:p>
    <w:p w:rsidR="00000000" w:rsidDel="00000000" w:rsidP="00000000" w:rsidRDefault="00000000" w:rsidRPr="00000000" w14:paraId="000000FC">
      <w:pPr>
        <w:widowControl w:val="0"/>
        <w:spacing w:after="0" w:line="360" w:lineRule="auto"/>
        <w:jc w:val="both"/>
        <w:rPr/>
      </w:pPr>
      <w:r w:rsidDel="00000000" w:rsidR="00000000" w:rsidRPr="00000000">
        <w:rPr>
          <w:rtl w:val="0"/>
        </w:rPr>
        <w:t xml:space="preserve">110. El literal a) del artículo 5 del Decreto Legislativo 701 hace referencia a la</w:t>
      </w:r>
    </w:p>
    <w:p w:rsidR="00000000" w:rsidDel="00000000" w:rsidP="00000000" w:rsidRDefault="00000000" w:rsidRPr="00000000" w14:paraId="000000FD">
      <w:pPr>
        <w:widowControl w:val="0"/>
        <w:spacing w:after="0" w:line="360" w:lineRule="auto"/>
        <w:jc w:val="both"/>
        <w:rPr/>
      </w:pPr>
      <w:r w:rsidDel="00000000" w:rsidR="00000000" w:rsidRPr="00000000">
        <w:rPr>
          <w:rtl w:val="0"/>
        </w:rPr>
        <w:t xml:space="preserve">negativa injustificada de trato, tanto en la compra como en la venta de productos o servicios.</w:t>
      </w:r>
    </w:p>
    <w:p w:rsidR="00000000" w:rsidDel="00000000" w:rsidP="00000000" w:rsidRDefault="00000000" w:rsidRPr="00000000" w14:paraId="000000FE">
      <w:pPr>
        <w:widowControl w:val="0"/>
        <w:spacing w:after="0" w:line="360" w:lineRule="auto"/>
        <w:jc w:val="both"/>
        <w:rPr/>
      </w:pPr>
      <w:r w:rsidDel="00000000" w:rsidR="00000000" w:rsidRPr="00000000">
        <w:rPr>
          <w:rtl w:val="0"/>
        </w:rPr>
        <w:t xml:space="preserve">111. Las negativas de trato consisten en el rechazo de una de las partes a contratar con otra u otras. Generalmente se asume la existencia de una relación de competencia entre la empresa que efectúa la práctica y la que se ve afectada. A continuación se centrará el análisis en las negativas injustificadas de venta, siendo análogo el caso de las negativas injustificadas de compra.</w:t>
      </w:r>
    </w:p>
    <w:p w:rsidR="00000000" w:rsidDel="00000000" w:rsidP="00000000" w:rsidRDefault="00000000" w:rsidRPr="00000000" w14:paraId="000000FF">
      <w:pPr>
        <w:widowControl w:val="0"/>
        <w:spacing w:after="0" w:line="360" w:lineRule="auto"/>
        <w:jc w:val="both"/>
        <w:rPr/>
      </w:pPr>
      <w:r w:rsidDel="00000000" w:rsidR="00000000" w:rsidRPr="00000000">
        <w:rPr>
          <w:rtl w:val="0"/>
        </w:rPr>
        <w:t xml:space="preserve">112. Comúnmente se consideran tres casos diferenciados de negativas de venta o de prestación de servicios (Ver Gráfico Nº 2):</w:t>
      </w:r>
    </w:p>
    <w:p w:rsidR="00000000" w:rsidDel="00000000" w:rsidP="00000000" w:rsidRDefault="00000000" w:rsidRPr="00000000" w14:paraId="0000010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 La empresa con posición de dominio podría negarse injustificadamente a proveer a determinado comprador dado que éste realiza compras paralelamente de un competidor de la primera. La negativa se podría mantener hasta que el comprador no se abastezca más de la empresa competidora de la empresa dominante o hasta que lo haga de manera exclusiva de esta última. Este tipo de práctica es considerado inherentemente anticompetitivo. </w:t>
      </w:r>
    </w:p>
    <w:p w:rsidR="00000000" w:rsidDel="00000000" w:rsidP="00000000" w:rsidRDefault="00000000" w:rsidRPr="00000000" w14:paraId="000001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 La empresa con posición de dominio podría tener una empresa vinculada operando en una etapa inferior de la cadena. Dicha empresa dominante podría negarse injustificadamente a proveer a determinado comprador que es competidor de su empresa vinculada. </w:t>
      </w:r>
    </w:p>
    <w:p w:rsidR="00000000" w:rsidDel="00000000" w:rsidP="00000000" w:rsidRDefault="00000000" w:rsidRPr="00000000" w14:paraId="000001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(iii) La empresa con posición de dominio podría negarse injustificadamente a proveer a determinado comprador, sin que éste adquiera bienes o servicios de un competidor de aquél, o sin que dicha empresa dominante posea empresas vinculadas (“río abajo”) a las cuales desee favorecer. Este caso podría calificarse como una negativa de venta arbitraria. </w:t>
      </w:r>
    </w:p>
    <w:p w:rsidR="00000000" w:rsidDel="00000000" w:rsidP="00000000" w:rsidRDefault="00000000" w:rsidRPr="00000000" w14:paraId="000001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113. Como se aprecia de las diversas modalidades de negativas injustificadas de trato presentadas, éstas tienen por efecto el desplazar a competidores del mercado, ya sea respecto a competidores en el mismo nivel de la empresa que implementa la negativa (“línea primaria”) o respecto de empresas que están en un nivel inferior de la cadena (“línea secundaria”). </w:t>
      </w:r>
    </w:p>
    <w:p w:rsidR="00000000" w:rsidDel="00000000" w:rsidP="00000000" w:rsidRDefault="00000000" w:rsidRPr="00000000" w14:paraId="000001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114. Por ejemplo, en el primer supuesto, imaginemos que la empresa “A” es una productora de madera con posición de dominio y tiene como competidor a la productora “B”. “A” podría negarse a vender injustificadamente a su cliente “a” (una empresa que le adquiere la madera para fabricar mesas) porque éste también le compra a “B”. Dicha negativa injustificada podría mantenerse hasta que “a” deje de adquirir madera de “B”. Este tipo de negativas injustificadas de trato tendría el efecto de excluir del mercado a “B” si es que “A” logra su propósito de que “a” ya no le compre madera a dicha empresa. Por otro lado, podría tener el efecto de excluir a “a” del mercado de mesas ya que no tendría posibilidad de abastecerse adecuadamente de la madera si es que “A” se niega a vender.</w:t>
      </w:r>
    </w:p>
    <w:p w:rsidR="00000000" w:rsidDel="00000000" w:rsidP="00000000" w:rsidRDefault="00000000" w:rsidRPr="00000000" w14:paraId="000001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115. Por ejemplo, en el segundo supuesto, si la empresa “C” productora de harina de trigo con posición de dominio posee una empresa vinculada “b” a la que abastece de dicho producto para la fabricación de pan y se niega a vender injustificadamente harina de trigo a la empresa “c” competidora de ”b” en el mercado de pan, dicha conducta tendrá como efecto excluir a “c” de este mercado en beneficio de la empresa vinculada “b”.</w:t>
      </w:r>
    </w:p>
    <w:p w:rsidR="00000000" w:rsidDel="00000000" w:rsidP="00000000" w:rsidRDefault="00000000" w:rsidRPr="00000000" w14:paraId="000001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116. Por ejemplo, en el tercer supuesto, asumamos que la empresa “D” es una productora de cemento con posición de dominio y se niega a vender el cemento al distribuidor “d” porque es de propiedad de una familia enemiga. Dicha negativa será arbitraria al no tener justificación ni estar motivada por la obtención de un beneficio directo. El efecto de este tipo de negativa injustificada de trato también será exclusorio al eliminar del mercado de distribución de cemento a “d”.</w:t>
      </w:r>
    </w:p>
    <w:p w:rsidR="00000000" w:rsidDel="00000000" w:rsidP="00000000" w:rsidRDefault="00000000" w:rsidRPr="00000000" w14:paraId="000001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117. De acuerdo a lo anterior, el literal a) del artículo 5 del Decreto Legislativo 701</w:t>
      </w:r>
    </w:p>
    <w:p w:rsidR="00000000" w:rsidDel="00000000" w:rsidP="00000000" w:rsidRDefault="00000000" w:rsidRPr="00000000" w14:paraId="000001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está referido a un conjunto de negativas de trato que tienen por efecto excluir del mercado a aquellas empresas que son víctimas de dichas conductas. Asimismo, las negativas de trato podrían tener el efecto de impedir el acceso al mercado de nuevos competidores si son éstos las víctimas de la conducta. Por lo tanto, el literal a) del artículo 5 del Decreto Legislativo 701 se refiere a una modalidad de abuso de posición de dominio de carácter exclusorio34.</w:t>
      </w:r>
    </w:p>
    <w:p w:rsidR="00000000" w:rsidDel="00000000" w:rsidP="00000000" w:rsidRDefault="00000000" w:rsidRPr="00000000" w14:paraId="000001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III.2.4.2. Discriminación</w:t>
      </w:r>
    </w:p>
    <w:p w:rsidR="00000000" w:rsidDel="00000000" w:rsidP="00000000" w:rsidRDefault="00000000" w:rsidRPr="00000000" w14:paraId="000001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118. El literal b) del artículo 5 del Decreto Legislativo 701 hace referencia a la implementación, por parte de una empresa dominante, de prácticas discriminatorias que pongan en desventaja a unos competidores frente a otros. En particular, la principal manifestación de esta modalidad de abuso de posición de dominio es la denominada “discriminación de precios”.</w:t>
      </w:r>
    </w:p>
    <w:p w:rsidR="00000000" w:rsidDel="00000000" w:rsidP="00000000" w:rsidRDefault="00000000" w:rsidRPr="00000000" w14:paraId="000001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119. La discriminación de precios ocurre cuando una empresa realiza dos ventas de un mismo producto o servicio a precios diferentes por razones no relacionadas con costos. Esto es, en términos económicos, dos ventas serán discriminatorias cuando ellas tienen diferente ratio precio/costo marginal. La discriminación de precios debe distinguirse de la diferenciación de precios, en esta última los precios diferentes son proporcionales a los diferentes costos marginales de servir a dos diferentes consumidores.</w:t>
      </w:r>
    </w:p>
    <w:p w:rsidR="00000000" w:rsidDel="00000000" w:rsidP="00000000" w:rsidRDefault="00000000" w:rsidRPr="00000000" w14:paraId="000001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120. La teoría económica tradicionalmente ha identificado tres tipos de discriminación en función al grado de información del que dispone la empresa respecto a las preferencias y disposición a pagar de los clientes:</w:t>
      </w:r>
    </w:p>
    <w:p w:rsidR="00000000" w:rsidDel="00000000" w:rsidP="00000000" w:rsidRDefault="00000000" w:rsidRPr="00000000" w14:paraId="000001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 Discriminación de primer grado o perfecta: cuando la empresa está en capacidad de cobrar el máximo precio que cada cliente está dispuesto a pagar por cada unidad de producto. Se asume que el productor tiene información completa acerca de la valoración que tiene cada cliente. En la práctica, es por lo general imposible realizar una discriminación de precios perfecta debido al arbitraje37 o a la dificultad de obtener información completa sobre las preferencias y disposición a pagar de los clientes. En este caso, el monopolista se apropiaría de todo el “excedente del consumidor”.</w:t>
      </w:r>
    </w:p>
    <w:p w:rsidR="00000000" w:rsidDel="00000000" w:rsidP="00000000" w:rsidRDefault="00000000" w:rsidRPr="00000000" w14:paraId="000001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 Discriminación de segundo grado: cuando la empresa no cuenta con suficiente información que le permita saber cuánto está dispuesto a pagar cada cliente y ofrece un número limitado de precios por cada tramo de unidades, donde los precios están en función de la cantidad demandada. En este caso el productor no se apropia de todo el “excedente del consumidor”; sin embargo, obtiene mayores beneficios económicos que si cobrara un precio uniforme.</w:t>
      </w:r>
    </w:p>
    <w:p w:rsidR="00000000" w:rsidDel="00000000" w:rsidP="00000000" w:rsidRDefault="00000000" w:rsidRPr="00000000" w14:paraId="000001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iii) Discriminación de tercer grado: cuando el productor identifica segmentos de mercado con diferentes elasticidades a partir de ciertas características de sus consumidores (edad, país, ocupación, sexo, etc.). En este caso los precios se fijan de forma diferenciada para cada segmento.</w:t>
      </w:r>
    </w:p>
    <w:p w:rsidR="00000000" w:rsidDel="00000000" w:rsidP="00000000" w:rsidRDefault="00000000" w:rsidRPr="00000000" w14:paraId="000001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121. Para que una empresa pueda efectivamente discriminar precios se deben</w:t>
      </w:r>
    </w:p>
    <w:p w:rsidR="00000000" w:rsidDel="00000000" w:rsidP="00000000" w:rsidRDefault="00000000" w:rsidRPr="00000000" w14:paraId="000001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cumplir al menos tres condiciones:</w:t>
      </w:r>
    </w:p>
    <w:p w:rsidR="00000000" w:rsidDel="00000000" w:rsidP="00000000" w:rsidRDefault="00000000" w:rsidRPr="00000000" w14:paraId="000001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 La empresa debe tener poder de mercado, es decir, estar en capacidad de cobrar diferentes precios por encima del costo marginal. De lo contrario, en un mercado competitivo los clientes desfavorecidos por la discriminación podrían recurrir a otros proveedores que les ofrezcan un precio de competencia.</w:t>
      </w:r>
    </w:p>
    <w:p w:rsidR="00000000" w:rsidDel="00000000" w:rsidP="00000000" w:rsidRDefault="00000000" w:rsidRPr="00000000" w14:paraId="000001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 La empresa debe estar en capacidad de conocer cuánto están dispuestos a pagar los clientes por sus productos, esto es, separar a sus clientes en grupos con diferente elasticidad-precio de la demanda.</w:t>
      </w:r>
    </w:p>
    <w:p w:rsidR="00000000" w:rsidDel="00000000" w:rsidP="00000000" w:rsidRDefault="00000000" w:rsidRPr="00000000" w14:paraId="000001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(iii) La empresa debe ser capaz de evitar el arbitraje de precios, esto es, que los clientes que adquieren sus productos a un precio menor los revenden a terceros, a quienes se les ofrece a un precio mayor. De existir arbitraje, las diferencias de precio desaparecen y la discriminación se hace imposible. Ahora bien, para que el arbitraje sea factible los costos de transacción de llevarlo a cabo deben ser menores que la diferencia entre los precios en cuestión.</w:t>
      </w:r>
    </w:p>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122. Con algunos matices la discriminación de precios ha sido calificada y sancionada como una práctica ilegal en diversas legislaciones. En la legislación estadounidense, mediante la Robinson - Patman Act de 1936 se prohibió la discriminación de precios entre distintos compradores de un mismo bien en grado y calidad. Las condiciones requeridas por dicha norma para establecer la existencia de una discriminación de precios prohibida son las siguientes: que existan ventas a precios diferentes; que sean razonablemente contemporáneas en el tiempo; que sean realizadas por una misma empresa; que los bienes vendidos sean de la misma calidad o composición; y, que la discriminación lesione substancialmente la competencia.</w:t>
      </w:r>
    </w:p>
    <w:p w:rsidR="00000000" w:rsidDel="00000000" w:rsidP="00000000" w:rsidRDefault="00000000" w:rsidRPr="00000000" w14:paraId="000001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123. En el caso de la Unión Europea se ha seguido un criterio similar. El artículo 82</w:t>
      </w:r>
    </w:p>
    <w:p w:rsidR="00000000" w:rsidDel="00000000" w:rsidP="00000000" w:rsidRDefault="00000000" w:rsidRPr="00000000" w14:paraId="000001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(antes artículo 86) del Tratado de Roma señala que:</w:t>
      </w:r>
    </w:p>
    <w:p w:rsidR="00000000" w:rsidDel="00000000" w:rsidP="00000000" w:rsidRDefault="00000000" w:rsidRPr="00000000" w14:paraId="000001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Será incompatible con el mercado común y quedará prohibida en la medida en que pueda afectar al comercio entre los Estados miembros, la explotación abusiva, por parte de una o más empresas, de una posición dominante en el mercado común o en una parte sustancial del mismo. Tales prácticas abusivas podrán consistir, particularmente, en: (…)</w:t>
      </w:r>
    </w:p>
    <w:p w:rsidR="00000000" w:rsidDel="00000000" w:rsidP="00000000" w:rsidRDefault="00000000" w:rsidRPr="00000000" w14:paraId="000001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 Aplicar a los terceros contratantes condiciones desiguales para prestaciones equivalentes, que ocasionen a estos una desventaja competitiva.</w:t>
      </w:r>
    </w:p>
    <w:p w:rsidR="00000000" w:rsidDel="00000000" w:rsidP="00000000" w:rsidRDefault="00000000" w:rsidRPr="00000000" w14:paraId="000001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w:t>
      </w:r>
    </w:p>
    <w:p w:rsidR="00000000" w:rsidDel="00000000" w:rsidP="00000000" w:rsidRDefault="00000000" w:rsidRPr="00000000" w14:paraId="000001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(El subrayado es nuestro)</w:t>
      </w:r>
    </w:p>
    <w:p w:rsidR="00000000" w:rsidDel="00000000" w:rsidP="00000000" w:rsidRDefault="00000000" w:rsidRPr="00000000" w14:paraId="000001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124. En cuanto al análisis de los efectos de la discriminación de precios, se puede distinguir dos líneas de afectación a la competencia producto de la mencionada práctica. Por un lado, una “línea primaria” referida a los efectos de los menores precios producto de la discriminación sobre los competidores de la empresa que discrimina (una forma de predación). De otro lado, una “línea secundaria” referida a los efectos sobre la capacidad de competencia de los clientes que no son favorecidos con los precios menores (Ver Gráfico N° 3).</w:t>
      </w:r>
    </w:p>
    <w:p w:rsidR="00000000" w:rsidDel="00000000" w:rsidP="00000000" w:rsidRDefault="00000000" w:rsidRPr="00000000" w14:paraId="000001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Grafico 3 Efectos de la discriminación de precios</w:t>
      </w:r>
    </w:p>
    <w:p w:rsidR="00000000" w:rsidDel="00000000" w:rsidP="00000000" w:rsidRDefault="00000000" w:rsidRPr="00000000" w14:paraId="0000011E">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Proveedor dominante (efecto exclusivo, línea primaria) se divide en:</w:t>
      </w:r>
    </w:p>
    <w:p w:rsidR="00000000" w:rsidDel="00000000" w:rsidP="00000000" w:rsidRDefault="00000000" w:rsidRPr="00000000" w14:paraId="0000011F">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P1 cliente discriminado (efecto exclusivo, línea secundaria)</w:t>
      </w:r>
    </w:p>
    <w:p w:rsidR="00000000" w:rsidDel="00000000" w:rsidP="00000000" w:rsidRDefault="00000000" w:rsidRPr="00000000" w14:paraId="00000120">
      <w:pPr>
        <w:keepNext w:val="0"/>
        <w:keepLines w:val="0"/>
        <w:pageBreakBefore w:val="0"/>
        <w:widowControl w:val="0"/>
        <w:numPr>
          <w:ilvl w:val="0"/>
          <w:numId w:val="2"/>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P2 cliente favorecido (efecto exclusivo, línea secundaria)</w:t>
      </w:r>
    </w:p>
    <w:p w:rsidR="00000000" w:rsidDel="00000000" w:rsidP="00000000" w:rsidRDefault="00000000" w:rsidRPr="00000000" w14:paraId="00000121">
      <w:pPr>
        <w:keepNext w:val="0"/>
        <w:keepLines w:val="0"/>
        <w:pageBreakBefore w:val="0"/>
        <w:widowControl w:val="0"/>
        <w:numPr>
          <w:ilvl w:val="0"/>
          <w:numId w:val="1"/>
        </w:numPr>
        <w:pBdr>
          <w:top w:space="0" w:sz="0" w:val="nil"/>
          <w:left w:space="0" w:sz="0" w:val="nil"/>
          <w:bottom w:space="0" w:sz="0" w:val="nil"/>
          <w:right w:space="0" w:sz="0" w:val="nil"/>
          <w:between w:space="0" w:sz="0" w:val="nil"/>
        </w:pBdr>
        <w:shd w:fill="auto" w:val="clear"/>
        <w:spacing w:after="0" w:before="0" w:line="360" w:lineRule="auto"/>
        <w:ind w:left="36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Proveedor competidor (efecto exclusivo, línea primaria) se divide en:</w:t>
      </w:r>
    </w:p>
    <w:p w:rsidR="00000000" w:rsidDel="00000000" w:rsidP="00000000" w:rsidRDefault="00000000" w:rsidRPr="00000000" w14:paraId="000001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P2 Cliente favorecido (efecto exclusivo, línea secundaria)</w:t>
      </w:r>
    </w:p>
    <w:p w:rsidR="00000000" w:rsidDel="00000000" w:rsidP="00000000" w:rsidRDefault="00000000" w:rsidRPr="00000000" w14:paraId="000001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Discriminación es P1 &gt;P2</w:t>
      </w:r>
    </w:p>
    <w:p w:rsidR="00000000" w:rsidDel="00000000" w:rsidP="00000000" w:rsidRDefault="00000000" w:rsidRPr="00000000" w14:paraId="000001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(Fin de grafico 3)</w:t>
      </w:r>
    </w:p>
    <w:p w:rsidR="00000000" w:rsidDel="00000000" w:rsidP="00000000" w:rsidRDefault="00000000" w:rsidRPr="00000000" w14:paraId="000001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125. Por ejemplo, si la empresa “E” es una productora de cerveza con posición de dominio y establece un precio de S/. 4 por unidad al grupo de distribuidores “e” y de S/. 5 al grupo de distribuidores “f” sin que ello tenga como justificación descuentos por volumen, descuentos por pronto pago o algún tipo de contraprestación otorgada por el grupo de distribuidores “e”, dicha discriminación tendrá el efecto de poner en desventaja al grupo de distribuidores “f” respecto al grupo de distribuidores “e”, y en el extremo, excluirlos del mercado. Por otro lado, los menores precios de “E” para el grupo de distribuidores “e” podrían tener un efecto exclusorio (predatorio) respecto a los competidores de “E” en el mercado de cerveza.</w:t>
      </w:r>
    </w:p>
    <w:p w:rsidR="00000000" w:rsidDel="00000000" w:rsidP="00000000" w:rsidRDefault="00000000" w:rsidRPr="00000000" w14:paraId="000001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126. En el ordenamiento jurídico nacional en materia de libre competencia, para que se configure una discriminación de precios sancionable conforme a lo establecido en el Decreto Legislativo 701, se requiere que: a) se aplique condiciones desiguales a prestaciones equivalentes; y, b) se coloque a causa de ello a un competidor en situación de desventaja frente a otros.</w:t>
      </w:r>
    </w:p>
    <w:p w:rsidR="00000000" w:rsidDel="00000000" w:rsidP="00000000" w:rsidRDefault="00000000" w:rsidRPr="00000000" w14:paraId="0000012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127. La propia norma establece dos posibilidades de exención respecto a la sanción por abuso de posición de dominio por discriminación de precios: a) que la diferenciación se deba a características propias del cliente, como por ejemplo diferencias a nivel de costos —descuentos por volumen o pronto pago, etc. 39— o b) que las condiciones desiguales se le otorguen a un consumidor o usuario final, con lo cual no se pone en desventaja a ningún competidor con respecto a otro.</w:t>
      </w:r>
    </w:p>
    <w:p w:rsidR="00000000" w:rsidDel="00000000" w:rsidP="00000000" w:rsidRDefault="00000000" w:rsidRPr="00000000" w14:paraId="0000012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128. Respecto a lo anterior, se puede afirmar que la legislación nacional en materia de libre competencia ha descartado sancionar las conductas discriminatorias por sus características explotativas (predichas por la teoría económica en función de los distintos grados de discriminación) y sólo las considera como infracción en cuanto éstas tengan carácter exclusorio, esto es, coloquen a unos competidores en situación desventajosa frente a otros.</w:t>
      </w:r>
    </w:p>
    <w:p w:rsidR="00000000" w:rsidDel="00000000" w:rsidP="00000000" w:rsidRDefault="00000000" w:rsidRPr="00000000" w14:paraId="0000012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129. Por lo tanto, bajo lo establecido en el Decreto Legislativo 701, la discriminación sólo resultará sancionable cuando se pruebe la afectación potencial o real a la competencia, esto es, cuando la conducta discriminatoria tenga un carácter exclusorio respecto de aquellos competidores a los que se les impone condiciones que los colocan en desventaja frente a aquellos otros competidores favorecidos con mejores condiciones comerciales40.</w:t>
      </w:r>
    </w:p>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III.2.4.3. Ventas atadas</w:t>
      </w:r>
    </w:p>
    <w:p w:rsidR="00000000" w:rsidDel="00000000" w:rsidP="00000000" w:rsidRDefault="00000000" w:rsidRPr="00000000" w14:paraId="0000012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130. El literal c) del artículo 5 del Decreto Legislativo 701 hace referencia a la implementación, por parte de una empresa dominante, de ventas atadas.</w:t>
      </w:r>
    </w:p>
    <w:p w:rsidR="00000000" w:rsidDel="00000000" w:rsidP="00000000" w:rsidRDefault="00000000" w:rsidRPr="00000000" w14:paraId="0000012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131. Una venta atada se refiere a la situación donde la venta, alquiler o provisión de un bien o servicio es condicionada a la compra, o contratación de otro bien o servicio. Bajo este supuesto, la transacción comercial de determinado bien o servicio se realiza únicamente cuando el comprador acepta adquirir conjuntamente un producto o servicio diferente. Dentro las prácticas que pueden ser consideradas como ventas atadas se encuentran la adquisición de patentes o derechos como parte de un paquete y el requerimiento de que un minorista compre una línea completa de productos cuando éste está interesado específicamente en uno o un conjunto de ellos.</w:t>
      </w:r>
    </w:p>
    <w:p w:rsidR="00000000" w:rsidDel="00000000" w:rsidP="00000000" w:rsidRDefault="00000000" w:rsidRPr="00000000" w14:paraId="0000012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132. En la legislación norteamericana las ventas atadas pueden ser ilegales de acuerdo a lo establecido en la sección 3 de la Clayton Act que señala que “Será ilegal para cualquier persona (...) alquilar o hacer una venta o contrato para la venta de bienes (...) bajo la condición, acuerdo o entendimiento que el arrendatario o comprador de los mismos no use o adquiera los bienes (...) de un competidor (...) del arrendador o vendedor, en donde el efecto (...) pueda ser el dañar sustancialmente la competencia o tienda a crear un monopolio en cualquier línea del comercio"42. (Traducción propia).</w:t>
      </w:r>
    </w:p>
    <w:p w:rsidR="00000000" w:rsidDel="00000000" w:rsidP="00000000" w:rsidRDefault="00000000" w:rsidRPr="00000000" w14:paraId="000001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133. En el caso de la Unión Europea, el artículo 82 del Tratado de Roma prohibe la práctica de “subordinar la celebración de contratos a la aceptación, por los otros contratantes, de prestaciones suplementarias que, por su naturaleza o según los usos mercantiles, no guarden relación alguna con el objeto de tales contratos”.</w:t>
      </w:r>
    </w:p>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134. En el análisis de competencia sobre ventas atadas existe consenso en reconocer ciertos requisitos para la ilegalidad de una atadura. De acuerdo a Hovenkamp estos requisitos serían los siguientes:</w:t>
      </w:r>
    </w:p>
    <w:p w:rsidR="00000000" w:rsidDel="00000000" w:rsidP="00000000" w:rsidRDefault="00000000" w:rsidRPr="00000000" w14:paraId="0000013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 Debe tratarse de productos o servicios separados: el principal (tying) y el atado (tied).</w:t>
      </w:r>
    </w:p>
    <w:p w:rsidR="00000000" w:rsidDel="00000000" w:rsidP="00000000" w:rsidRDefault="00000000" w:rsidRPr="00000000" w14:paraId="0000013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b) Debe haber evidencia de coerción actual por parte del vendedor que en efecto fuerce al comprador a aceptar el producto o servicio atado.</w:t>
      </w:r>
    </w:p>
    <w:p w:rsidR="00000000" w:rsidDel="00000000" w:rsidP="00000000" w:rsidRDefault="00000000" w:rsidRPr="00000000" w14:paraId="0000013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 El vendedor debe poseer poder económico suficiente en el mercado del producto o servicio principal para obligar al comprador a aceptar el producto o servicio atado.</w:t>
      </w:r>
    </w:p>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 Debe involucrarse una “no insustancial” parte del comercio interestatal en el mercado del producto o servicio atado.</w:t>
      </w:r>
    </w:p>
    <w:p w:rsidR="00000000" w:rsidDel="00000000" w:rsidP="00000000" w:rsidRDefault="00000000" w:rsidRPr="00000000" w14:paraId="0000013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 Debe haber efectos anticompetitivos en el mercado del producto o servicio atado.</w:t>
      </w:r>
    </w:p>
    <w:p w:rsidR="00000000" w:rsidDel="00000000" w:rsidP="00000000" w:rsidRDefault="00000000" w:rsidRPr="00000000" w14:paraId="0000013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135. La condición de productos o servicios separados hace referencia a la existencia evidente de dos bienes o servicios diferentes (principal y atado) que pueden ser vendidos en dos diferentes mercados y los consumidores desean la existencia de competencia en sendos mercados separados.</w:t>
      </w:r>
    </w:p>
    <w:p w:rsidR="00000000" w:rsidDel="00000000" w:rsidP="00000000" w:rsidRDefault="00000000" w:rsidRPr="00000000" w14:paraId="0000013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44</w:t>
      </w:r>
    </w:p>
    <w:p w:rsidR="00000000" w:rsidDel="00000000" w:rsidP="00000000" w:rsidRDefault="00000000" w:rsidRPr="00000000" w14:paraId="0000013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136. La condición de existencia de coerción hace referencia a que debe quedar establecido explícitamente dentro de un contrato o a través de condiciones de venta (que en la práctica tengan el mismo efecto) que el bien o servicio principal no puede ser adquirido por separado; es decir, que no existe la posibilidad de adquirir el bien o servicio principal sin adquirir el bien o servicio atado.</w:t>
      </w:r>
    </w:p>
    <w:p w:rsidR="00000000" w:rsidDel="00000000" w:rsidP="00000000" w:rsidRDefault="00000000" w:rsidRPr="00000000" w14:paraId="0000013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137. La condición de existencia de poder económico en el bien o servicio principal hace referencia a que la conducta abusiva no tendría efectos sobre la competencia si es implementada por una empresa que no posee posición de dominio ya que el comprador afectado podría recurrir a otros proveedores que no aten la venta de sus productos o servicios.</w:t>
      </w:r>
    </w:p>
    <w:p w:rsidR="00000000" w:rsidDel="00000000" w:rsidP="00000000" w:rsidRDefault="00000000" w:rsidRPr="00000000" w14:paraId="0000013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138. La condición de afectación a una parte “no insustancial” resulta un requerimiento formal que trata de cuantificar la porción de mercado que resulta afectado con la atadura. Las cortes norteamericanas sobre este aspecto, incluso</w:t>
      </w:r>
    </w:p>
    <w:p w:rsidR="00000000" w:rsidDel="00000000" w:rsidP="00000000" w:rsidRDefault="00000000" w:rsidRPr="00000000" w14:paraId="0000013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han trabajado con umbrales monetarios.</w:t>
      </w:r>
    </w:p>
    <w:p w:rsidR="00000000" w:rsidDel="00000000" w:rsidP="00000000" w:rsidRDefault="00000000" w:rsidRPr="00000000" w14:paraId="000001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139. Por último, la condición de que la práctica de atadura debe tener efectos anticompetitivos en el mercado constituye una de las más importantes. De acuerdo a Hovenkamp, los efectos anticompetitivos pueden referirse además de a efectos sobre el mercado del bien atado a efectos sobre cualquier otro mercado. Los efectos negativos más analizados por las cortes se refieren a la posibilidad de traslado de una posición de dominio en el mercado del bien principal al mercado del bien atado (“leverage theory”), la posibilidad de copar los canales de distribución excluyendo de estos a los rivales (“foreclosure theory”), la elevación de barreras a la entrada y la limitación a la libertad de los consumidores, entre otros. 140. En particular, la “leverage theory” considera que las ventas atadas facilitan que una empresa con posición de dominio en el mercado del bien principal extienda dicho poder al mercado del bien atado. En efecto, mediante la atadura, la empresa con posición de dominio en el producto principal puede sacar del mercado a otros productores del bien o servicio atado o por lo menos excluirlos de parte del mismo45. (Ver Gráfico N° 4)</w:t>
      </w:r>
    </w:p>
    <w:p w:rsidR="00000000" w:rsidDel="00000000" w:rsidP="00000000" w:rsidRDefault="00000000" w:rsidRPr="00000000" w14:paraId="000001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Gráfico 4 Efecto de las ventas aladas</w:t>
      </w:r>
    </w:p>
    <w:p w:rsidR="00000000" w:rsidDel="00000000" w:rsidP="00000000" w:rsidRDefault="00000000" w:rsidRPr="00000000" w14:paraId="0000013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Proveedor dominante que venta atadamente (efecto exclusorio)</w:t>
      </w:r>
    </w:p>
    <w:p w:rsidR="00000000" w:rsidDel="00000000" w:rsidP="00000000" w:rsidRDefault="00000000" w:rsidRPr="00000000" w14:paraId="0000013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Es cliente del proveedor dominante</w:t>
      </w:r>
    </w:p>
    <w:p w:rsidR="00000000" w:rsidDel="00000000" w:rsidP="00000000" w:rsidRDefault="00000000" w:rsidRPr="00000000" w14:paraId="0000013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Proveedor competidor en el bien atado (efecto exclusorio)</w:t>
      </w:r>
    </w:p>
    <w:p w:rsidR="00000000" w:rsidDel="00000000" w:rsidP="00000000" w:rsidRDefault="00000000" w:rsidRPr="00000000" w14:paraId="000001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No Es cliente del proveedor dominante</w:t>
      </w:r>
    </w:p>
    <w:p w:rsidR="00000000" w:rsidDel="00000000" w:rsidP="00000000" w:rsidRDefault="00000000" w:rsidRPr="00000000" w14:paraId="000001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(Fin de grafico 4, Elaboración ST-CLC/INDECOPI)</w:t>
      </w:r>
    </w:p>
    <w:p w:rsidR="00000000" w:rsidDel="00000000" w:rsidP="00000000" w:rsidRDefault="00000000" w:rsidRPr="00000000" w14:paraId="0000014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141. Adicionalmente, se considera que las ventas atadas pueden significar una elevación de barreras a la entrada ya que dado que la empresa dominante vende atadamente, cualquier potencial rival debería vender también ambos productos para poder competir46.</w:t>
      </w:r>
    </w:p>
    <w:p w:rsidR="00000000" w:rsidDel="00000000" w:rsidP="00000000" w:rsidRDefault="00000000" w:rsidRPr="00000000" w14:paraId="0000014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142. Por ejemplo, la empresa “F” es una productora de computadoras y de impresoras, pero sólo ostenta posición de dominio en el mercado de computadoras. Si “F” decide vender atadamente a cada computadora una impresora, dicha conducta tendrá como efecto excluir del mercado a aquellos productores de impresoras competidores de “F” en dicho mercado. El mercado de impresoras estaría siendo copado por “F” gracias a su posición de dominio en el mercado de computadoras y no en virtud de su eficiencia como productor de impresoras.</w:t>
      </w:r>
    </w:p>
    <w:p w:rsidR="00000000" w:rsidDel="00000000" w:rsidP="00000000" w:rsidRDefault="00000000" w:rsidRPr="00000000" w14:paraId="0000014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143. De acuerdo a lo anterior, se verifica que el literal c) del artículo 5 del Decreto Legislativo 701, se encuentra también referido a una práctica cuyos efectos nocivos son de carácter exclusorio, esto es, que generan la exclusión de actuales competidores o impiden el ingreso al mercado de nuevos competidores. Por lo tanto, el literal c) del artículo 5 del Decreto Legislativo 701 también se refiere a una determinada modalidad de abuso de posición de dominio de carácter exclusorio.</w:t>
      </w:r>
    </w:p>
    <w:p w:rsidR="00000000" w:rsidDel="00000000" w:rsidP="00000000" w:rsidRDefault="00000000" w:rsidRPr="00000000" w14:paraId="0000014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III.2.4.4. De las modalidades de abuso de posición de dominio de “efecto equivalente”</w:t>
      </w:r>
    </w:p>
    <w:p w:rsidR="00000000" w:rsidDel="00000000" w:rsidP="00000000" w:rsidRDefault="00000000" w:rsidRPr="00000000" w14:paraId="000001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144. De acuerdo a lo analizado respecto a los efectos de las modalidades de abuso de posición de dominio contenidas en los literales a), b) y c) del artículo 5 del Decreto Legislativo 701, se desprende que las modalidades contenidas en el literal f) deberán ser necesariamente conductas que tengan efectos exclusorios en el mercado, esto es, que excluyan a los competidores establecidos o disuadan la entrada de potenciales competidores.</w:t>
      </w:r>
    </w:p>
    <w:p w:rsidR="00000000" w:rsidDel="00000000" w:rsidP="00000000" w:rsidRDefault="00000000" w:rsidRPr="00000000" w14:paraId="000001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145. En efecto, cuando el literal f) del artículo 5 del Decreto Legislativo 701 tipifica otras conductas de efecto equivalente, se está refiriendo a otras conductas que tienen efectos equivalentes a las conductas tipificadas expresamente en los literales a), b) y c), siendo que dichas conductas (negativas injustificadas de trato, discriminaciones y ventas atadas respectivamente) tiene como principal efecto excluir competidores o impedir la entrada de nuevos agentes al mercado, el literal f) podrá ser de aplicación a aquellas modalidades de abuso de posición de dominio que, aunque no expresamente contenidas en el artículo 5, generan el efecto de limitar, restringir o distorsionar la competencia.</w:t>
      </w:r>
    </w:p>
    <w:p w:rsidR="00000000" w:rsidDel="00000000" w:rsidP="00000000" w:rsidRDefault="00000000" w:rsidRPr="00000000" w14:paraId="0000014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146. La lógica detrás de la existencia de una cláusula como el literal f) del artículo 5 del Decreto Legislativo 701, se encuentra en la imposibilidad de listar cada una de las posibles modalidades de abusos de una posición dominante que pueden afectar la competencia. Existirán siempre novedosos comportamientos que en virtud de literal bajo análisis podrán ser condenados por esta Comisión en función de sus efectos sobre la competencia y sobre el adecuado funcionamiento de los mercados.</w:t>
      </w:r>
    </w:p>
    <w:p w:rsidR="00000000" w:rsidDel="00000000" w:rsidP="00000000" w:rsidRDefault="00000000" w:rsidRPr="00000000" w14:paraId="0000014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147. Esta Comisión en un pronunciamiento reciente ha sostenido que únicamente</w:t>
      </w:r>
    </w:p>
    <w:p w:rsidR="00000000" w:rsidDel="00000000" w:rsidP="00000000" w:rsidRDefault="00000000" w:rsidRPr="00000000" w14:paraId="0000014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será competente para analizar posibles abusos de posición de dominio bajo el literal f) del artículo 5 del Decreto Legislativo 701, cuando las conductas denunciadas bajo dicho inciso tengan el efecto de limitar, restringir o distorsionar la competencia, es decir, tengan un efecto exclusorio.</w:t>
      </w:r>
    </w:p>
    <w:p w:rsidR="00000000" w:rsidDel="00000000" w:rsidP="00000000" w:rsidRDefault="00000000" w:rsidRPr="00000000" w14:paraId="0000014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148. Son casos factibles de ser analizados en virtud del literal f) del artículo 5 del Decreto Legislativo 701, por ejemplo, los contratos de distribución exclusiva, los precios predatorios y los descuentos por fidelidad.</w:t>
      </w:r>
    </w:p>
    <w:p w:rsidR="00000000" w:rsidDel="00000000" w:rsidP="00000000" w:rsidRDefault="00000000" w:rsidRPr="00000000" w14:paraId="000001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149. Los contratos de distribución exclusiva facultan a una empresa a ser la única</w:t>
      </w:r>
    </w:p>
    <w:p w:rsidR="00000000" w:rsidDel="00000000" w:rsidP="00000000" w:rsidRDefault="00000000" w:rsidRPr="00000000" w14:paraId="000001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distribuidora de determinado producto o servicio en un área geográfica determinada. En contrapartida, el productor o proveedor del producto o servicio restringe su posibilidad de distribuir directamente y/o de proveer a otros distribuidores en la misma área geográfica.</w:t>
      </w:r>
    </w:p>
    <w:p w:rsidR="00000000" w:rsidDel="00000000" w:rsidP="00000000" w:rsidRDefault="00000000" w:rsidRPr="00000000" w14:paraId="0000014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150. El efecto de la celebración de contratos de distribución exclusiva es excluir a aquellos competidores que se ven privados de la provisión de determinados bienes o servicios al ser éstos provistos de forma exclusiva al competidor que suscribió el contrato de exclusividad. En tal sentido, la celebración de contratos de distribución exclusiva, en la ausencia de justificaciones, podría ser sancionada como una modalidad de abuso de posición de dominio por su carácter exclusorio.</w:t>
      </w:r>
    </w:p>
    <w:p w:rsidR="00000000" w:rsidDel="00000000" w:rsidP="00000000" w:rsidRDefault="00000000" w:rsidRPr="00000000" w14:paraId="0000014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151. Por su parte, la conducta de precios predatorios lleva intrínseca a la misma el carácter exclusorio. Los precios predatorios consisten en el establecimiento por parte de una empresa dominante de precios por debajo de sus costos por un periodo de tiempo determinado, con el objetivo de desplazar a sus competidores y/o disuadir la entrada de nuevas empresas al mercado. En una etapa posterior y en ausencia de competencia la empresa elevaría sus precios a niveles monopólicos y recuperaría las pérdidas incurridas en la etapa de predación, obteniendo beneficios extraordinarios y convirtiendo así a la práctica en rentable. La firma predadora sacrificará ingresos presentes con la convicción de recuperar dichas pérdidas y obtener mayores beneficios en el futuro.</w:t>
      </w:r>
    </w:p>
    <w:p w:rsidR="00000000" w:rsidDel="00000000" w:rsidP="00000000" w:rsidRDefault="00000000" w:rsidRPr="00000000" w14:paraId="0000015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152. Finalmente, los descuentos por fidelidad representan una modalidad de abuso de posición de dominio que ha sido comúnmente sancionada en la Unión Europea. La práctica consiste en la dación de descuentos, devoluciones o bonificaciones por un proveedor a un minorista en función a que éste último adquiera toda o una parte importante de su capacidad de compra (ya sea ésta grande o pequeña) de dicho proveedor49. Una característica fundamental de los descuentos por fidelidad es que dicho descuento no es otorgado en función del volumen adquirido sino a que toda o gran parte de la capacidad de compra del minorista sea cubierta por la empresa proveedora que otorgará el descuento.</w:t>
      </w:r>
    </w:p>
    <w:p w:rsidR="00000000" w:rsidDel="00000000" w:rsidP="00000000" w:rsidRDefault="00000000" w:rsidRPr="00000000" w14:paraId="0000015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153. El efecto de los descuentos por fidelidad resulta también exclusorio respecto a aquellas empresas competidoras de la empresa que los otorga, esta conducta podría ser identificada con una forma de predación, pero a diferencia de la predación de precios, ésta no supone necesariamente la fijación de precios por debajo de costos.</w:t>
      </w:r>
    </w:p>
    <w:p w:rsidR="00000000" w:rsidDel="00000000" w:rsidP="00000000" w:rsidRDefault="00000000" w:rsidRPr="00000000" w14:paraId="000001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III.2.4.5. Los “precios abusivos” como un abuso de posición de dominio de “efecto equivalente”</w:t>
      </w:r>
    </w:p>
    <w:p w:rsidR="00000000" w:rsidDel="00000000" w:rsidP="00000000" w:rsidRDefault="00000000" w:rsidRPr="00000000" w14:paraId="000001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154. De acuerdo al análisis realizado en la sección anterior, corresponde evaluar si las normas de defensa de la competencia facultan a esta Comisión para analizar y, de ser el caso, sancionar, una conducta de “precios abusivos” (o precios monopólicos) como un supuesto de abuso de posición de dominio bajo el literal f) del artículo 5 del Decreto Legislativo N° 701, el cual, a la luz del razonamiento antes expuesto, debe ser leído como: “Otros casos de efecto exclusorio”.</w:t>
      </w:r>
    </w:p>
    <w:p w:rsidR="00000000" w:rsidDel="00000000" w:rsidP="00000000" w:rsidRDefault="00000000" w:rsidRPr="00000000" w14:paraId="0000015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155. Como se vio anteriormente, el literal f) del artículo 5 del Decreto Legislativo 701</w:t>
      </w:r>
    </w:p>
    <w:p w:rsidR="00000000" w:rsidDel="00000000" w:rsidP="00000000" w:rsidRDefault="00000000" w:rsidRPr="00000000" w14:paraId="0000015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(“otros casos de efecto equivalente”) está referido a aquellas conductas que en abuso de una posición dominante tienen carácter exclusorio respecto a actuales o potenciales competidores. Corresponderá entonces evaluar si una conducta de “precios abusivos” posee un carácter exclusorio tal que la mencionada conducta limite, restrinja o distorsione la competencia, y por lo tanto sea una modalidad de abuso de posición de dominio contenida en el literal f) del artículo 5 del Decreto Legislativo 701.</w:t>
      </w:r>
    </w:p>
    <w:p w:rsidR="00000000" w:rsidDel="00000000" w:rsidP="00000000" w:rsidRDefault="00000000" w:rsidRPr="00000000" w14:paraId="0000015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156. De acuerdo a la teoría económica, en el largo plazo, como parte de la dinámica propia del mercado, cuando existen industrias cuyas empresas están obteniendo beneficios económicos positivos, los inversionistas destinaran sus recursos a participar empresarialmente en esos mercados, motivados por la expectativa de obtener beneficios económicos positivos similares a los obtenidos por las empresas establecidas. La mayor presencia de empresas en el mercado debido a la entrada de nuevos competidores generará un incremento en los niveles de producción y por lo tanto de la oferta del mercado. Este incremento de la oferta provocará una disminución del precio que determinará la reducción progresiva de aquellos beneficios económicos positivos hasta el momento en que éstos sean nulos. Este será el denominado equilibrio competitivo de largo plazo. En tal situación no existen incentivos para la entrada o salida de empresas del mercado.</w:t>
      </w:r>
    </w:p>
    <w:p w:rsidR="00000000" w:rsidDel="00000000" w:rsidP="00000000" w:rsidRDefault="00000000" w:rsidRPr="00000000" w14:paraId="0000015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157. En función de lo anterior la fijación de un “precio abusivo” podría tener el efecto de atraer la entrada de nuevos competidores que, motivados por la posibilidad de obtener beneficios económicos positivos, disciplinen el comportamiento de la empresa dominante. Esta dinámica podrá en el largo plazo diluir la existencia de beneficios económicos positivos y la disociación entre precio y costo marginal.</w:t>
      </w:r>
    </w:p>
    <w:p w:rsidR="00000000" w:rsidDel="00000000" w:rsidP="00000000" w:rsidRDefault="00000000" w:rsidRPr="00000000" w14:paraId="000001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158. Al respecto, de ninguna manera se pueden entender la fijación de precios a niveles monopólicos (o por encima del costo marginal) como una conducta de carácter exclusorio, esto es, con el efecto de afectar a los competidores establecidos o potenciales. La conducta en cuestión no tendrá efecto nocivo alguno sobre la competencia. Por el contrario, podría tener el efecto de atraer nuevos competidores al mercado o favorecer el desarrollo de competidores menores ya establecidos.</w:t>
      </w:r>
    </w:p>
    <w:p w:rsidR="00000000" w:rsidDel="00000000" w:rsidP="00000000" w:rsidRDefault="00000000" w:rsidRPr="00000000" w14:paraId="000001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159. Por otro lado, la imposición de “precios abusivos” podría permitir a la empresa dominante extraer de los consumidores y usuarios un porcentaje de su excedente generando para sí beneficios económicos. La intención de un “precio abusivo” es explotar el poder de mercado de la empresa dominante y tiene como objeto de la práctica a los consumidores o usuarios finales. Así las cosas, la imposición de “precios abusivos” no tiene como objetivo limitar, restringir o distorsionar la competencia, sino que, su objeto es explotativo respecto de los consumidores y usuarios.</w:t>
      </w:r>
    </w:p>
    <w:p w:rsidR="00000000" w:rsidDel="00000000" w:rsidP="00000000" w:rsidRDefault="00000000" w:rsidRPr="00000000" w14:paraId="0000015A">
      <w:pPr>
        <w:widowControl w:val="0"/>
        <w:spacing w:after="0" w:line="360" w:lineRule="auto"/>
        <w:jc w:val="both"/>
        <w:rPr/>
      </w:pPr>
      <w:r w:rsidDel="00000000" w:rsidR="00000000" w:rsidRPr="00000000">
        <w:rPr>
          <w:rtl w:val="0"/>
        </w:rPr>
        <w:t xml:space="preserve"> 160. La fijación de precios a niveles monopolísticos no constituye una afectación a la competencia; dicha conducta no representa una práctica exclusoria que perjudique a actuales o potenciales competidores, sino que, contrariamente, su efecto es el de atraer la competencia.</w:t>
      </w:r>
    </w:p>
    <w:p w:rsidR="00000000" w:rsidDel="00000000" w:rsidP="00000000" w:rsidRDefault="00000000" w:rsidRPr="00000000" w14:paraId="0000015B">
      <w:pPr>
        <w:widowControl w:val="0"/>
        <w:spacing w:after="0" w:line="360" w:lineRule="auto"/>
        <w:jc w:val="both"/>
        <w:rPr/>
      </w:pPr>
      <w:r w:rsidDel="00000000" w:rsidR="00000000" w:rsidRPr="00000000">
        <w:rPr>
          <w:rtl w:val="0"/>
        </w:rPr>
        <w:t xml:space="preserve">161. Por lo tanto, la imposición de “precios abusivos” no es una conducta que esté</w:t>
      </w:r>
    </w:p>
    <w:p w:rsidR="00000000" w:rsidDel="00000000" w:rsidP="00000000" w:rsidRDefault="00000000" w:rsidRPr="00000000" w14:paraId="0000015C">
      <w:pPr>
        <w:widowControl w:val="0"/>
        <w:spacing w:after="0" w:line="360" w:lineRule="auto"/>
        <w:jc w:val="both"/>
        <w:rPr/>
      </w:pPr>
      <w:r w:rsidDel="00000000" w:rsidR="00000000" w:rsidRPr="00000000">
        <w:rPr>
          <w:rtl w:val="0"/>
        </w:rPr>
        <w:t xml:space="preserve">contenida en el literal f) del artículo 5 del Decreto Legislativo 701, debido a que la misma carece del efecto exclusorio necesario para calificarla como una modalidad de abuso de posición de dominio con “efecto equivalente” a aquellas modalidades explícitamente contenidas en el mencionado artículo, esto es, los literales a), b) y c) (las modalidades de negativas injustificadas de trato, discriminación y ventas atadas respectivamente).</w:t>
      </w:r>
    </w:p>
    <w:p w:rsidR="00000000" w:rsidDel="00000000" w:rsidP="00000000" w:rsidRDefault="00000000" w:rsidRPr="00000000" w14:paraId="0000015D">
      <w:pPr>
        <w:widowControl w:val="0"/>
        <w:spacing w:after="0" w:line="360" w:lineRule="auto"/>
        <w:jc w:val="both"/>
        <w:rPr/>
      </w:pPr>
      <w:r w:rsidDel="00000000" w:rsidR="00000000" w:rsidRPr="00000000">
        <w:rPr>
          <w:rtl w:val="0"/>
        </w:rPr>
        <w:t xml:space="preserve">162. Por tales consideraciones, de conformidad con lo establecido en el artículo 61 de la Constitución Política, el artículo 4 del Decreto Legislativo 757 y los artículo 1 y 5 del Decreto Legislativo 701, corresponde declarar IMPROCEDENTE la denuncia de la CUT y el señor Diez - Canseco contra AFP Horizonte, AFP Integra, AFP Unión Vida, Profuturo AFP y la Asociación de AFP en el extremo referido a un supuesto abuso de posición de dominio en la modalidad de cobro de comisiones excesivas.</w:t>
      </w:r>
    </w:p>
    <w:p w:rsidR="00000000" w:rsidDel="00000000" w:rsidP="00000000" w:rsidRDefault="00000000" w:rsidRPr="00000000" w14:paraId="0000015E">
      <w:pPr>
        <w:widowControl w:val="0"/>
        <w:spacing w:after="0" w:line="360" w:lineRule="auto"/>
        <w:jc w:val="both"/>
        <w:rPr/>
      </w:pPr>
      <w:r w:rsidDel="00000000" w:rsidR="00000000" w:rsidRPr="00000000">
        <w:rPr>
          <w:rtl w:val="0"/>
        </w:rPr>
        <w:t xml:space="preserve">III.2.5. La tipicidad del literal f) del artículo 5 del Decreto Legislativo 701</w:t>
      </w:r>
    </w:p>
    <w:p w:rsidR="00000000" w:rsidDel="00000000" w:rsidP="00000000" w:rsidRDefault="00000000" w:rsidRPr="00000000" w14:paraId="0000015F">
      <w:pPr>
        <w:widowControl w:val="0"/>
        <w:spacing w:after="0" w:line="360" w:lineRule="auto"/>
        <w:jc w:val="both"/>
        <w:rPr/>
      </w:pPr>
      <w:r w:rsidDel="00000000" w:rsidR="00000000" w:rsidRPr="00000000">
        <w:rPr>
          <w:rtl w:val="0"/>
        </w:rPr>
        <w:t xml:space="preserve">163. Sin perjuicio de lo anterior, esta Comisión considera pertinente pronunciarse respecto de la tipicidad de la infracción administrativa contenida en el literal f) del artículo 5 del Decreto Legislativo 701, toda vez que ha sido cuestionado por una de las empresas denunciadas en la presente investigación.</w:t>
      </w:r>
    </w:p>
    <w:p w:rsidR="00000000" w:rsidDel="00000000" w:rsidP="00000000" w:rsidRDefault="00000000" w:rsidRPr="00000000" w14:paraId="00000160">
      <w:pPr>
        <w:widowControl w:val="0"/>
        <w:spacing w:after="0" w:line="360" w:lineRule="auto"/>
        <w:jc w:val="both"/>
        <w:rPr/>
      </w:pPr>
      <w:r w:rsidDel="00000000" w:rsidR="00000000" w:rsidRPr="00000000">
        <w:rPr>
          <w:rtl w:val="0"/>
        </w:rPr>
        <w:t xml:space="preserve">164. En primer lugar, la Constitución reconoce expresamente la obligación de tipificar las conductas sancionables señalando que “nadie podrá ser procesado ni condenado por acto u omisión que al tiempo de cometerse no esté previamente calificado en la Ley, de manera expresa e inequívoca, como infracción punible ni sancionado con pena no prevista en la ley”. No obstante que esta disposición se refiere expresamente a la tipificación de ilícitos penales, se reconoce de manera general su aplicación a los ilícitos administrativos, pues tanto el derecho penal como el derecho administrativo sancionador son expresiones del poder punitivo del Estado.</w:t>
      </w:r>
    </w:p>
    <w:p w:rsidR="00000000" w:rsidDel="00000000" w:rsidP="00000000" w:rsidRDefault="00000000" w:rsidRPr="00000000" w14:paraId="00000161">
      <w:pPr>
        <w:widowControl w:val="0"/>
        <w:spacing w:after="0" w:line="360" w:lineRule="auto"/>
        <w:jc w:val="both"/>
        <w:rPr/>
      </w:pPr>
      <w:r w:rsidDel="00000000" w:rsidR="00000000" w:rsidRPr="00000000">
        <w:rPr>
          <w:rtl w:val="0"/>
        </w:rPr>
        <w:t xml:space="preserve">165. Sobre el particular, el numeral 4 del artículo 230 de la Ley de Procedimiento Administrativo General prescribe que sólo constituyen conductas sancionables administrativamente las infracciones previstas expresamente en normas con rango de ley mediante su tipificación como tales, sin admitir interpretación extensiva o analogías.</w:t>
      </w:r>
    </w:p>
    <w:p w:rsidR="00000000" w:rsidDel="00000000" w:rsidP="00000000" w:rsidRDefault="00000000" w:rsidRPr="00000000" w14:paraId="00000162">
      <w:pPr>
        <w:widowControl w:val="0"/>
        <w:spacing w:after="0" w:line="360" w:lineRule="auto"/>
        <w:jc w:val="both"/>
        <w:rPr/>
      </w:pPr>
      <w:r w:rsidDel="00000000" w:rsidR="00000000" w:rsidRPr="00000000">
        <w:rPr>
          <w:rtl w:val="0"/>
        </w:rPr>
        <w:t xml:space="preserve">166. Respecto de la tipificación de infracciones administrativas, Alejandro Nieto ha señalado que:</w:t>
      </w:r>
    </w:p>
    <w:p w:rsidR="00000000" w:rsidDel="00000000" w:rsidP="00000000" w:rsidRDefault="00000000" w:rsidRPr="00000000" w14:paraId="00000163">
      <w:pPr>
        <w:widowControl w:val="0"/>
        <w:spacing w:after="0" w:line="360" w:lineRule="auto"/>
        <w:jc w:val="both"/>
        <w:rPr/>
      </w:pPr>
      <w:r w:rsidDel="00000000" w:rsidR="00000000" w:rsidRPr="00000000">
        <w:rPr>
          <w:rtl w:val="0"/>
        </w:rPr>
        <w:t xml:space="preserve">La suficiencia de la tipificación es, en definitiva, una exigencia de la seguridad jurídica y se concreta, ya que no en la certeza absoluta, en la predicción razonable de las consecuencias jurídicas de la conducta (…) la tipificación es suficiente cuando consta en la norma una predeterminación inteligible de la infracción, sanción y de la correlación entre una y otra (…)</w:t>
      </w:r>
    </w:p>
    <w:p w:rsidR="00000000" w:rsidDel="00000000" w:rsidP="00000000" w:rsidRDefault="00000000" w:rsidRPr="00000000" w14:paraId="00000164">
      <w:pPr>
        <w:widowControl w:val="0"/>
        <w:spacing w:after="0" w:line="360" w:lineRule="auto"/>
        <w:jc w:val="both"/>
        <w:rPr/>
      </w:pPr>
      <w:r w:rsidDel="00000000" w:rsidR="00000000" w:rsidRPr="00000000">
        <w:rPr>
          <w:rtl w:val="0"/>
        </w:rPr>
        <w:t xml:space="preserve">La descripción rigurosa y perfecta de la infracción es, salvo excepciones, prácticamente imposible. El detallismo del tipo tiene su límite. Las exigencias maximalistas sólo conducen, por tanto, a la parálisis normativa o a la nulidad de buena parte de las disposiciones sancionadoras existentes o por dictar53.</w:t>
      </w:r>
    </w:p>
    <w:p w:rsidR="00000000" w:rsidDel="00000000" w:rsidP="00000000" w:rsidRDefault="00000000" w:rsidRPr="00000000" w14:paraId="00000165">
      <w:pPr>
        <w:widowControl w:val="0"/>
        <w:spacing w:after="0" w:line="360" w:lineRule="auto"/>
        <w:jc w:val="both"/>
        <w:rPr/>
      </w:pPr>
      <w:r w:rsidDel="00000000" w:rsidR="00000000" w:rsidRPr="00000000">
        <w:rPr>
          <w:rtl w:val="0"/>
        </w:rPr>
        <w:t xml:space="preserve">167. En este sentido, el Tribunal Constitucional español en su sentencia del 20 de abril de 1989 (STC 69/1989), prescribió que:</w:t>
      </w:r>
    </w:p>
    <w:p w:rsidR="00000000" w:rsidDel="00000000" w:rsidP="00000000" w:rsidRDefault="00000000" w:rsidRPr="00000000" w14:paraId="00000166">
      <w:pPr>
        <w:widowControl w:val="0"/>
        <w:spacing w:after="0" w:line="360" w:lineRule="auto"/>
        <w:jc w:val="both"/>
        <w:rPr/>
      </w:pPr>
      <w:r w:rsidDel="00000000" w:rsidR="00000000" w:rsidRPr="00000000">
        <w:rPr>
          <w:rtl w:val="0"/>
        </w:rPr>
        <w:t xml:space="preserve">Si bien los preceptos legales o reglamentarios que tipifiquen las infracciones deben definir con la mayor precisión posible los actos, omisiones o conductas sancionables, no vulnera la exigencia de la lex certa que incorpora el artículo 25.1 la regulación de tales supuestos ilícitos mediante conceptos jurídicos indeterminados, siempre que su concreción sea razonablemente factible en virtud de criterios lógicos, técnicos o de experiencia y permitan prever, por consiguiente, con suficiente seguridad, la naturaleza y las características esenciales de las conductas constitutivas de la infracción tipificada, pues como ha declarado este tribunal en reiteradas ocasiones (…) dado que los conceptos legales no pueden alcanzar, por impedirlo la propia naturaleza de las cosas, una precisión y claridad absolutas, es necesario en ocasiones un margen e indeterminación en la formulación de los tipos ilícitos que no entra en conflicto con el principio de legalidad, en tanto no aboque a una inseguridad jurídica insuperable con arreglo a los criterios interpretativos enunciados.</w:t>
      </w:r>
    </w:p>
    <w:p w:rsidR="00000000" w:rsidDel="00000000" w:rsidP="00000000" w:rsidRDefault="00000000" w:rsidRPr="00000000" w14:paraId="00000167">
      <w:pPr>
        <w:widowControl w:val="0"/>
        <w:spacing w:after="0" w:line="360" w:lineRule="auto"/>
        <w:jc w:val="both"/>
        <w:rPr/>
      </w:pPr>
      <w:r w:rsidDel="00000000" w:rsidR="00000000" w:rsidRPr="00000000">
        <w:rPr>
          <w:rtl w:val="0"/>
        </w:rPr>
        <w:t xml:space="preserve">168. Para comprender la incidencia de la doctrina y legislación comparada antes citadas al presente caso, conviene recordar el texto primigenio del literal f) del artículo 5 del Decreto Legislativo 701, el cual señalaba:</w:t>
      </w:r>
    </w:p>
    <w:p w:rsidR="00000000" w:rsidDel="00000000" w:rsidP="00000000" w:rsidRDefault="00000000" w:rsidRPr="00000000" w14:paraId="00000168">
      <w:pPr>
        <w:widowControl w:val="0"/>
        <w:spacing w:after="0" w:line="360" w:lineRule="auto"/>
        <w:jc w:val="both"/>
        <w:rPr/>
      </w:pPr>
      <w:r w:rsidDel="00000000" w:rsidR="00000000" w:rsidRPr="00000000">
        <w:rPr>
          <w:rtl w:val="0"/>
        </w:rPr>
        <w:t xml:space="preserve">f) Otros casos de efecto equivalente, que sean tipificados por Decreto Supremo refrendado por el presidente del Consejo de Ministros y por los Ministros de Economía y Finanzas, de Justicia y de Industria, Comercio Interior, Turismo e Integración.</w:t>
      </w:r>
    </w:p>
    <w:p w:rsidR="00000000" w:rsidDel="00000000" w:rsidP="00000000" w:rsidRDefault="00000000" w:rsidRPr="00000000" w14:paraId="00000169">
      <w:pPr>
        <w:widowControl w:val="0"/>
        <w:spacing w:after="0" w:line="360" w:lineRule="auto"/>
        <w:jc w:val="both"/>
        <w:rPr/>
      </w:pPr>
      <w:r w:rsidDel="00000000" w:rsidR="00000000" w:rsidRPr="00000000">
        <w:rPr>
          <w:rtl w:val="0"/>
        </w:rPr>
        <w:t xml:space="preserve">Este numeral fue modificado por el artículo 11 del Decreto Legislativo 807 (que dejó la frase: “Otros casos de efecto equivalente”), cuya exposición de motivos mencionó lo siguiente:</w:t>
      </w:r>
    </w:p>
    <w:p w:rsidR="00000000" w:rsidDel="00000000" w:rsidP="00000000" w:rsidRDefault="00000000" w:rsidRPr="00000000" w14:paraId="0000016A">
      <w:pPr>
        <w:widowControl w:val="0"/>
        <w:spacing w:after="0" w:line="360" w:lineRule="auto"/>
        <w:jc w:val="both"/>
        <w:rPr/>
      </w:pPr>
      <w:r w:rsidDel="00000000" w:rsidR="00000000" w:rsidRPr="00000000">
        <w:rPr>
          <w:rtl w:val="0"/>
        </w:rPr>
        <w:t xml:space="preserve">… Se ha establecido tanto en el caso del Artículo 5 (abusos de posición de dominio), como en el caso del Artículo 6 (prácticas restrictivas), la posibilidad de sancionar otros supuestos contrarios a la libre competencia con efectos equivalentes a los taxativamente enunciados. La dinámica del mercado permite que aparezcan nuevas prácticas o que las empresas encuentren nuevas formas de restringir la competencia o abusar de su posición de dominio. Esperar la dación de nuevas normas para combatir tales prácticas puede conducir a la ineficacia total de la legislación de libre competencia para conseguir un funcionamiento más eficiente del mercado. Si bien la norma vigente prevé tipificar nuevas prácticas por Decreto Supremo, ello se muestra como una limitación a la capacidad de respuesta rápida y eficaz del Estado al uso de prácticas equivalentes que dañan a la competencia y por ende, al consumidor. (el resaltado es nuestro)</w:t>
      </w:r>
    </w:p>
    <w:p w:rsidR="00000000" w:rsidDel="00000000" w:rsidP="00000000" w:rsidRDefault="00000000" w:rsidRPr="00000000" w14:paraId="0000016B">
      <w:pPr>
        <w:widowControl w:val="0"/>
        <w:spacing w:after="0" w:line="360" w:lineRule="auto"/>
        <w:jc w:val="both"/>
        <w:rPr/>
      </w:pPr>
      <w:r w:rsidDel="00000000" w:rsidR="00000000" w:rsidRPr="00000000">
        <w:rPr>
          <w:rtl w:val="0"/>
        </w:rPr>
        <w:t xml:space="preserve">169.</w:t>
      </w:r>
    </w:p>
    <w:p w:rsidR="00000000" w:rsidDel="00000000" w:rsidP="00000000" w:rsidRDefault="00000000" w:rsidRPr="00000000" w14:paraId="0000016C">
      <w:pPr>
        <w:widowControl w:val="0"/>
        <w:spacing w:after="0" w:line="360" w:lineRule="auto"/>
        <w:jc w:val="both"/>
        <w:rPr/>
      </w:pPr>
      <w:r w:rsidDel="00000000" w:rsidR="00000000" w:rsidRPr="00000000">
        <w:rPr>
          <w:rtl w:val="0"/>
        </w:rPr>
        <w:t xml:space="preserve">De la exposición de motivos del Decreto Legislativo 807 se aprecia que los “Otros casos de efecto equivalente” señalados en el literal f) del artículo 5 se refieren a casos que tengan el mismo efecto que las prácticas tipificadas en los literales a), b) y c) de dicho artículo.</w:t>
      </w:r>
    </w:p>
    <w:p w:rsidR="00000000" w:rsidDel="00000000" w:rsidP="00000000" w:rsidRDefault="00000000" w:rsidRPr="00000000" w14:paraId="0000016D">
      <w:pPr>
        <w:widowControl w:val="0"/>
        <w:spacing w:after="0" w:line="360" w:lineRule="auto"/>
        <w:jc w:val="both"/>
        <w:rPr/>
      </w:pPr>
      <w:r w:rsidDel="00000000" w:rsidR="00000000" w:rsidRPr="00000000">
        <w:rPr>
          <w:rtl w:val="0"/>
        </w:rPr>
        <w:t xml:space="preserve">Es así que el literal f) del artículo 5 del Decreto Legislativo 701 contiene un tipo de infracción administrativa en sí mismo, que puede ser leído así: “Otros casos de efecto equivalente a los casos tipificados en los literales a), b) y c) precedentes”; o así: “Otros casos de efecto exclusorio”.</w:t>
      </w:r>
    </w:p>
    <w:p w:rsidR="00000000" w:rsidDel="00000000" w:rsidP="00000000" w:rsidRDefault="00000000" w:rsidRPr="00000000" w14:paraId="0000016E">
      <w:pPr>
        <w:widowControl w:val="0"/>
        <w:spacing w:after="0" w:line="360" w:lineRule="auto"/>
        <w:jc w:val="both"/>
        <w:rPr/>
      </w:pPr>
      <w:r w:rsidDel="00000000" w:rsidR="00000000" w:rsidRPr="00000000">
        <w:rPr>
          <w:rtl w:val="0"/>
        </w:rPr>
        <w:t xml:space="preserve">170. Adicionalmente a ello, corresponde indicar la complementariedad que existe entre el tipo previsto en el primer párrafo del artículo 5 del Decreto Legislativo 701 y las cuatro modalidades contempladas en dicho artículo. En efecto, cada una de las modalidades tipificadas en los literales a), b), c) y f) del artículo 5 se complementa con la tipificación consignada en su primer párrafo, disposición que exige que la actuación de la empresa dominante sea indebida, con el fin de obtener beneficios y causar perjuicios a otros competidores, que no hubieran sido posibles, de no existir la posición de dominio.</w:t>
      </w:r>
    </w:p>
    <w:p w:rsidR="00000000" w:rsidDel="00000000" w:rsidP="00000000" w:rsidRDefault="00000000" w:rsidRPr="00000000" w14:paraId="0000016F">
      <w:pPr>
        <w:widowControl w:val="0"/>
        <w:spacing w:after="0" w:line="360" w:lineRule="auto"/>
        <w:jc w:val="both"/>
        <w:rPr/>
      </w:pPr>
      <w:r w:rsidDel="00000000" w:rsidR="00000000" w:rsidRPr="00000000">
        <w:rPr>
          <w:rtl w:val="0"/>
        </w:rPr>
        <w:t xml:space="preserve">171. En consecuencia, para que se configure un supuesto de infracción</w:t>
      </w:r>
    </w:p>
    <w:p w:rsidR="00000000" w:rsidDel="00000000" w:rsidP="00000000" w:rsidRDefault="00000000" w:rsidRPr="00000000" w14:paraId="00000170">
      <w:pPr>
        <w:widowControl w:val="0"/>
        <w:spacing w:after="0" w:line="360" w:lineRule="auto"/>
        <w:jc w:val="both"/>
        <w:rPr/>
      </w:pPr>
      <w:r w:rsidDel="00000000" w:rsidR="00000000" w:rsidRPr="00000000">
        <w:rPr>
          <w:rtl w:val="0"/>
        </w:rPr>
        <w:t xml:space="preserve">administrativa es necesario que se verifique no sólo cada una de las conductas tipificadas en los literales a), b), c) y f) del artículo 5, sino también los requisitos y condiciones exigidos en el primer párrafo de este artículo.</w:t>
      </w:r>
    </w:p>
    <w:p w:rsidR="00000000" w:rsidDel="00000000" w:rsidP="00000000" w:rsidRDefault="00000000" w:rsidRPr="00000000" w14:paraId="00000171">
      <w:pPr>
        <w:widowControl w:val="0"/>
        <w:spacing w:after="0" w:line="360" w:lineRule="auto"/>
        <w:jc w:val="both"/>
        <w:rPr/>
      </w:pPr>
      <w:r w:rsidDel="00000000" w:rsidR="00000000" w:rsidRPr="00000000">
        <w:rPr>
          <w:rtl w:val="0"/>
        </w:rPr>
        <w:t xml:space="preserve">172. ese sentido, la lectura correcta que debe darse al literal f) del artículo 5,</w:t>
      </w:r>
    </w:p>
    <w:p w:rsidR="00000000" w:rsidDel="00000000" w:rsidP="00000000" w:rsidRDefault="00000000" w:rsidRPr="00000000" w14:paraId="00000172">
      <w:pPr>
        <w:widowControl w:val="0"/>
        <w:spacing w:after="0" w:line="360" w:lineRule="auto"/>
        <w:jc w:val="both"/>
        <w:rPr/>
      </w:pPr>
      <w:r w:rsidDel="00000000" w:rsidR="00000000" w:rsidRPr="00000000">
        <w:rPr>
          <w:rtl w:val="0"/>
        </w:rPr>
        <w:t xml:space="preserve">concordado con lo dispuesto en el primer párrafo de este artículo, es la siguiente:</w:t>
      </w:r>
    </w:p>
    <w:p w:rsidR="00000000" w:rsidDel="00000000" w:rsidP="00000000" w:rsidRDefault="00000000" w:rsidRPr="00000000" w14:paraId="00000173">
      <w:pPr>
        <w:widowControl w:val="0"/>
        <w:spacing w:after="0" w:line="360" w:lineRule="auto"/>
        <w:jc w:val="both"/>
        <w:rPr/>
      </w:pPr>
      <w:r w:rsidDel="00000000" w:rsidR="00000000" w:rsidRPr="00000000">
        <w:rPr>
          <w:rtl w:val="0"/>
        </w:rPr>
        <w:t xml:space="preserve">Se considera que existe abuso de posición de dominio en el mercado, cuando una empresa que cuenta con dicha posición, actúa de manera indebida, con el fin de obtener beneficios y causar perjuicios a otros competidores a través de la realización de prácticas exclusorias, que no hubieran sido posibles, de no existir la posición de dominio.</w:t>
      </w:r>
    </w:p>
    <w:p w:rsidR="00000000" w:rsidDel="00000000" w:rsidP="00000000" w:rsidRDefault="00000000" w:rsidRPr="00000000" w14:paraId="00000174">
      <w:pPr>
        <w:widowControl w:val="0"/>
        <w:spacing w:after="0" w:line="360" w:lineRule="auto"/>
        <w:jc w:val="both"/>
        <w:rPr/>
      </w:pPr>
      <w:r w:rsidDel="00000000" w:rsidR="00000000" w:rsidRPr="00000000">
        <w:rPr>
          <w:rtl w:val="0"/>
        </w:rPr>
        <w:t xml:space="preserve">El literal f) del artículo 5 no puede leerse solo. Su lectura requiere incorporar los efectos exclusorias contemplados en las conductas tipificadas en los numerales a), b) y c) así como los requisitos y condiciones exigidos en el primer párrafo de dicho artículo.</w:t>
      </w:r>
    </w:p>
    <w:p w:rsidR="00000000" w:rsidDel="00000000" w:rsidP="00000000" w:rsidRDefault="00000000" w:rsidRPr="00000000" w14:paraId="00000175">
      <w:pPr>
        <w:widowControl w:val="0"/>
        <w:spacing w:after="0" w:line="360" w:lineRule="auto"/>
        <w:jc w:val="both"/>
        <w:rPr/>
      </w:pPr>
      <w:r w:rsidDel="00000000" w:rsidR="00000000" w:rsidRPr="00000000">
        <w:rPr>
          <w:rtl w:val="0"/>
        </w:rPr>
        <w:t xml:space="preserve">173. Como puede verse, el literal f) del artículo 5 del Decreto Legislativo 701 no viola el principio de tipicidad. A criterio de esta Comisión, el literal f) cumple estrictamente el objetivo perseguido por el principio de tipicidad, pues es posible determinar con certeza y seguridad, la naturaleza y las características esenciales de la conducta constitutiva de infracción administrativa. Este literal se ajusta plenamente a lo dispuesto en el numeral 4 del artículo 230 de la Ley del Procedimiento Administrativo General.</w:t>
      </w:r>
    </w:p>
    <w:p w:rsidR="00000000" w:rsidDel="00000000" w:rsidP="00000000" w:rsidRDefault="00000000" w:rsidRPr="00000000" w14:paraId="00000176">
      <w:pPr>
        <w:widowControl w:val="0"/>
        <w:spacing w:after="0" w:line="360" w:lineRule="auto"/>
        <w:jc w:val="both"/>
        <w:rPr/>
      </w:pPr>
      <w:r w:rsidDel="00000000" w:rsidR="00000000" w:rsidRPr="00000000">
        <w:rPr>
          <w:rtl w:val="0"/>
        </w:rPr>
        <w:t xml:space="preserve">174. En efecto, en virtud a lo dispuesto en el literal f) del artículo 5 del Decreto Legislativo 701, la Comisión no sancionará a su arbitrio cualquier conducta que considere como abuso de posición de dominio, sino que, por el contrario, el administrado tiene todas las garantías para conocer anticipada y razonablemente cuál es la conducta tipificada como infracción administrativa, esto es, que exista una empresa con posición dominante que realice una conducta indebida con el fin de obtener beneficios y causar perjuicios a otros competidores a través de una práctica que tenga efectos exclusorios. Más información resulta innecesaria.</w:t>
      </w:r>
    </w:p>
    <w:p w:rsidR="00000000" w:rsidDel="00000000" w:rsidP="00000000" w:rsidRDefault="00000000" w:rsidRPr="00000000" w14:paraId="00000177">
      <w:pPr>
        <w:widowControl w:val="0"/>
        <w:spacing w:after="0" w:line="360" w:lineRule="auto"/>
        <w:jc w:val="both"/>
        <w:rPr/>
      </w:pPr>
      <w:r w:rsidDel="00000000" w:rsidR="00000000" w:rsidRPr="00000000">
        <w:rPr>
          <w:rtl w:val="0"/>
        </w:rPr>
        <w:t xml:space="preserve">175. La fórmula permite sancionar aquellas prácticas exclusorias que, posiblemente, en este momento no se den en el mercado, pero que muy bien podrían generarse fruto de la implementación de nuevas relaciones comerciales, nuevas formas de producción, etc.</w:t>
      </w:r>
    </w:p>
    <w:p w:rsidR="00000000" w:rsidDel="00000000" w:rsidP="00000000" w:rsidRDefault="00000000" w:rsidRPr="00000000" w14:paraId="00000178">
      <w:pPr>
        <w:widowControl w:val="0"/>
        <w:spacing w:after="0" w:line="360" w:lineRule="auto"/>
        <w:jc w:val="both"/>
        <w:rPr/>
      </w:pPr>
      <w:r w:rsidDel="00000000" w:rsidR="00000000" w:rsidRPr="00000000">
        <w:rPr>
          <w:rtl w:val="0"/>
        </w:rPr>
        <w:t xml:space="preserve">176. Por las razones expuestas, esta Comisión no comparte los argumentos del voto</w:t>
      </w:r>
    </w:p>
    <w:p w:rsidR="00000000" w:rsidDel="00000000" w:rsidP="00000000" w:rsidRDefault="00000000" w:rsidRPr="00000000" w14:paraId="00000179">
      <w:pPr>
        <w:widowControl w:val="0"/>
        <w:spacing w:after="0" w:line="360" w:lineRule="auto"/>
        <w:jc w:val="both"/>
        <w:rPr/>
      </w:pPr>
      <w:r w:rsidDel="00000000" w:rsidR="00000000" w:rsidRPr="00000000">
        <w:rPr>
          <w:rtl w:val="0"/>
        </w:rPr>
        <w:t xml:space="preserve">en discordia expuestos por el vocal Lorenzo Antonio Zolezzi Ibárcena en la Resolución N° 474-2003/TDC-INDECOPI, quien dijo que:</w:t>
      </w:r>
    </w:p>
    <w:p w:rsidR="00000000" w:rsidDel="00000000" w:rsidP="00000000" w:rsidRDefault="00000000" w:rsidRPr="00000000" w14:paraId="0000017A">
      <w:pPr>
        <w:widowControl w:val="0"/>
        <w:spacing w:after="0" w:line="360" w:lineRule="auto"/>
        <w:jc w:val="both"/>
        <w:rPr/>
      </w:pPr>
      <w:r w:rsidDel="00000000" w:rsidR="00000000" w:rsidRPr="00000000">
        <w:rPr>
          <w:rtl w:val="0"/>
        </w:rPr>
        <w:t xml:space="preserve">El tipo abierto que contiene el literal f) del artículo 5 del Decreto Legislativo 701, precisamente por ser abierto, no tipifica ninguna conducta sancionable administrativamente, posibilitando la imposición de sanciones administrativas a conductas que no se encuentran expresamente consideras como tales en la norma, es decir, no faculta a la autoridad administrativa a dotar de contenido al tipo mediante analogía — ya que se hace referencia a que la conducta sancionada corresponde a toda conducta de efecto equivalente a las detalladas expresamente en los literales a), b), y c) del artículo 5 del Decreto Legislativo 701 — contraviniendo el texto del artículo 230.4 de la Ley del Procedimiento Administrativo General.</w:t>
      </w:r>
    </w:p>
    <w:p w:rsidR="00000000" w:rsidDel="00000000" w:rsidP="00000000" w:rsidRDefault="00000000" w:rsidRPr="00000000" w14:paraId="0000017B">
      <w:pPr>
        <w:widowControl w:val="0"/>
        <w:spacing w:after="0" w:line="360" w:lineRule="auto"/>
        <w:jc w:val="both"/>
        <w:rPr/>
      </w:pPr>
      <w:r w:rsidDel="00000000" w:rsidR="00000000" w:rsidRPr="00000000">
        <w:rPr>
          <w:rtl w:val="0"/>
        </w:rPr>
        <w:t xml:space="preserve">177. La Comisión tampoco comparte la opinión de AFP Integra en el sentido de que la Quinta Disposición Complementaria y Final de la Ley 27444 habría derogado tácitamente el literal f) del artículo 5 del Decreto Legislativo 701. En efecto, si se ha comprobado que el literal f) contiene un tipo propio cuyo objetivo es prohibir y sancionar las conductas abusivas de efectos exclusorio, no es posible sostener que dicho numeral viole el principio de tipicidad o que ha sido derogado por la Ley 27444.</w:t>
      </w:r>
    </w:p>
    <w:p w:rsidR="00000000" w:rsidDel="00000000" w:rsidP="00000000" w:rsidRDefault="00000000" w:rsidRPr="00000000" w14:paraId="0000017C">
      <w:pPr>
        <w:widowControl w:val="0"/>
        <w:spacing w:after="0" w:line="360" w:lineRule="auto"/>
        <w:jc w:val="both"/>
        <w:rPr/>
      </w:pPr>
      <w:r w:rsidDel="00000000" w:rsidR="00000000" w:rsidRPr="00000000">
        <w:rPr>
          <w:rtl w:val="0"/>
        </w:rPr>
        <w:t xml:space="preserve">178. Por el contrario, sostener que el mencionado literal f) viola el principio de tipicidad o que ha sido derogado, ocasionaría un grave daño al mercado, pues permitiría la impunidad de una serie de conductas anticompetitivas que causan perjuicios a los consumidores. Siguiendo dicho razonamiento, equivocado a criterio de la Comisión, no podría corregirse las distorsiones ocasionadas por ciertos contratos de distribución exclusiva, prácticas predatorias, entre otros.</w:t>
      </w:r>
    </w:p>
    <w:p w:rsidR="00000000" w:rsidDel="00000000" w:rsidP="00000000" w:rsidRDefault="00000000" w:rsidRPr="00000000" w14:paraId="0000017D">
      <w:pPr>
        <w:widowControl w:val="0"/>
        <w:spacing w:after="0" w:line="360" w:lineRule="auto"/>
        <w:jc w:val="both"/>
        <w:rPr/>
      </w:pPr>
      <w:r w:rsidDel="00000000" w:rsidR="00000000" w:rsidRPr="00000000">
        <w:rPr>
          <w:rtl w:val="0"/>
        </w:rPr>
        <w:t xml:space="preserve">III.3. Análisis de indicios razonables</w:t>
      </w:r>
    </w:p>
    <w:p w:rsidR="00000000" w:rsidDel="00000000" w:rsidP="00000000" w:rsidRDefault="00000000" w:rsidRPr="00000000" w14:paraId="0000017E">
      <w:pPr>
        <w:widowControl w:val="0"/>
        <w:spacing w:after="0" w:line="360" w:lineRule="auto"/>
        <w:jc w:val="both"/>
        <w:rPr/>
      </w:pPr>
      <w:r w:rsidDel="00000000" w:rsidR="00000000" w:rsidRPr="00000000">
        <w:rPr>
          <w:rtl w:val="0"/>
        </w:rPr>
        <w:t xml:space="preserve">179. Dado que esta Comisión no es competente para conocer denuncias por supuesto abuso de posición de dominio bajo la modalidad de “precios abusivos” carece de sentido en el presente pronunciamiento realizar un análisis de indicios razonables sobre la comisión de la práctica denunciada.</w:t>
      </w:r>
    </w:p>
    <w:p w:rsidR="00000000" w:rsidDel="00000000" w:rsidP="00000000" w:rsidRDefault="00000000" w:rsidRPr="00000000" w14:paraId="0000017F">
      <w:pPr>
        <w:widowControl w:val="0"/>
        <w:spacing w:after="0" w:line="360" w:lineRule="auto"/>
        <w:jc w:val="both"/>
        <w:rPr/>
      </w:pPr>
      <w:r w:rsidDel="00000000" w:rsidR="00000000" w:rsidRPr="00000000">
        <w:rPr>
          <w:rtl w:val="0"/>
        </w:rPr>
        <w:t xml:space="preserve">III.4. Opinión de la Comisión respecto de niveles de precios</w:t>
      </w:r>
    </w:p>
    <w:p w:rsidR="00000000" w:rsidDel="00000000" w:rsidP="00000000" w:rsidRDefault="00000000" w:rsidRPr="00000000" w14:paraId="00000180">
      <w:pPr>
        <w:widowControl w:val="0"/>
        <w:spacing w:after="0" w:line="360" w:lineRule="auto"/>
        <w:jc w:val="both"/>
        <w:rPr/>
      </w:pPr>
      <w:r w:rsidDel="00000000" w:rsidR="00000000" w:rsidRPr="00000000">
        <w:rPr>
          <w:rtl w:val="0"/>
        </w:rPr>
        <w:t xml:space="preserve">180. Como se ha detallado anteriormente, esta Comisión no se encuentra facultada</w:t>
      </w:r>
    </w:p>
    <w:p w:rsidR="00000000" w:rsidDel="00000000" w:rsidP="00000000" w:rsidRDefault="00000000" w:rsidRPr="00000000" w14:paraId="00000181">
      <w:pPr>
        <w:widowControl w:val="0"/>
        <w:spacing w:after="0" w:line="360" w:lineRule="auto"/>
        <w:jc w:val="both"/>
        <w:rPr/>
      </w:pPr>
      <w:r w:rsidDel="00000000" w:rsidR="00000000" w:rsidRPr="00000000">
        <w:rPr>
          <w:rtl w:val="0"/>
        </w:rPr>
        <w:t xml:space="preserve">para analizar y sancionar el establecimiento de los denominados “precios abusivos”. Sin embargo, cabe precisar que la Comisión sí resulta competente para analizar y, de ser el caso, sancionar, comportamientos de empresas dominantes que involucren decisiones de niveles de precios cuando su carácter sea exclusorio.</w:t>
      </w:r>
    </w:p>
    <w:p w:rsidR="00000000" w:rsidDel="00000000" w:rsidP="00000000" w:rsidRDefault="00000000" w:rsidRPr="00000000" w14:paraId="00000182">
      <w:pPr>
        <w:widowControl w:val="0"/>
        <w:spacing w:after="0" w:line="360" w:lineRule="auto"/>
        <w:jc w:val="both"/>
        <w:rPr/>
      </w:pPr>
      <w:r w:rsidDel="00000000" w:rsidR="00000000" w:rsidRPr="00000000">
        <w:rPr>
          <w:rtl w:val="0"/>
        </w:rPr>
        <w:t xml:space="preserve">181. En efecto, esta Comisión sí emite opinión respecto a los niveles de precios fijados por empresas dominantes cuando conoce procedimientos donde la manifestación de la práctica exclusoria es, por ejemplo, una discriminación de precios o la fijación de precios predatorios.</w:t>
      </w:r>
    </w:p>
    <w:p w:rsidR="00000000" w:rsidDel="00000000" w:rsidP="00000000" w:rsidRDefault="00000000" w:rsidRPr="00000000" w14:paraId="00000183">
      <w:pPr>
        <w:widowControl w:val="0"/>
        <w:spacing w:after="0" w:line="360" w:lineRule="auto"/>
        <w:jc w:val="both"/>
        <w:rPr/>
      </w:pPr>
      <w:r w:rsidDel="00000000" w:rsidR="00000000" w:rsidRPr="00000000">
        <w:rPr>
          <w:rtl w:val="0"/>
        </w:rPr>
        <w:t xml:space="preserve">182. Sin embargo, en el análisis de las discriminaciones de precios y de los precios</w:t>
      </w:r>
    </w:p>
    <w:p w:rsidR="00000000" w:rsidDel="00000000" w:rsidP="00000000" w:rsidRDefault="00000000" w:rsidRPr="00000000" w14:paraId="00000184">
      <w:pPr>
        <w:widowControl w:val="0"/>
        <w:spacing w:after="0" w:line="360" w:lineRule="auto"/>
        <w:jc w:val="both"/>
        <w:rPr/>
      </w:pPr>
      <w:r w:rsidDel="00000000" w:rsidR="00000000" w:rsidRPr="00000000">
        <w:rPr>
          <w:rtl w:val="0"/>
        </w:rPr>
        <w:t xml:space="preserve">predatorios la decisión de la Comisión se sustentará, en el primero de caso, en verificar si loas diferencias de precios tienen una justificación en costos y, en el segundo caso, en verificar si los precios fijados se encuentran por debajo de determinada medición de costos y tienen el claro objeto y efecto de desplazar a los competidores.</w:t>
      </w:r>
    </w:p>
    <w:p w:rsidR="00000000" w:rsidDel="00000000" w:rsidP="00000000" w:rsidRDefault="00000000" w:rsidRPr="00000000" w14:paraId="00000185">
      <w:pPr>
        <w:widowControl w:val="0"/>
        <w:spacing w:after="0" w:line="360" w:lineRule="auto"/>
        <w:jc w:val="both"/>
        <w:rPr/>
      </w:pPr>
      <w:r w:rsidDel="00000000" w:rsidR="00000000" w:rsidRPr="00000000">
        <w:rPr>
          <w:rtl w:val="0"/>
        </w:rPr>
        <w:t xml:space="preserve">183. En conclusión, esta Comisión opinará sobre los niveles de precios establecidos por empresas dominantes, siguiendo el mandato del Decreto Legislativo 701, en tanto dichas conductas tengan el efecto de excluir de manera ilegal a competidores actuales o potenciales.</w:t>
      </w:r>
    </w:p>
    <w:p w:rsidR="00000000" w:rsidDel="00000000" w:rsidP="00000000" w:rsidRDefault="00000000" w:rsidRPr="00000000" w14:paraId="00000186">
      <w:pPr>
        <w:widowControl w:val="0"/>
        <w:spacing w:after="0" w:line="360" w:lineRule="auto"/>
        <w:jc w:val="both"/>
        <w:rPr/>
      </w:pPr>
      <w:r w:rsidDel="00000000" w:rsidR="00000000" w:rsidRPr="00000000">
        <w:rPr>
          <w:rtl w:val="0"/>
        </w:rPr>
        <w:t xml:space="preserve">III.5. Conductas empresariales unilaterales con efectos directos sobre los consumidores</w:t>
      </w:r>
    </w:p>
    <w:p w:rsidR="00000000" w:rsidDel="00000000" w:rsidP="00000000" w:rsidRDefault="00000000" w:rsidRPr="00000000" w14:paraId="00000187">
      <w:pPr>
        <w:widowControl w:val="0"/>
        <w:spacing w:after="0" w:line="360" w:lineRule="auto"/>
        <w:jc w:val="both"/>
        <w:rPr/>
      </w:pPr>
      <w:r w:rsidDel="00000000" w:rsidR="00000000" w:rsidRPr="00000000">
        <w:rPr>
          <w:rtl w:val="0"/>
        </w:rPr>
        <w:t xml:space="preserve">184. Cabe señalar que si algún administrado considera afectados sus derechos como consumidor o usuario por la conducta de una empresa, incluso si dichas conductas son semejantes a una negativa de trato o discriminación, pero la misma no tiene efectos exclusorios sobre la competencia, sino que tiene un efecto directamente sobre los consumidores y/o usuarios finales de determinado bien o servicio, existe en el Indecopi una instancia diferente a la Comisión de Libre Competencia, en donde dichos derechos podrían ser protegidos.</w:t>
      </w:r>
    </w:p>
    <w:p w:rsidR="00000000" w:rsidDel="00000000" w:rsidP="00000000" w:rsidRDefault="00000000" w:rsidRPr="00000000" w14:paraId="00000188">
      <w:pPr>
        <w:widowControl w:val="0"/>
        <w:spacing w:after="0" w:line="360" w:lineRule="auto"/>
        <w:jc w:val="both"/>
        <w:rPr/>
      </w:pPr>
      <w:r w:rsidDel="00000000" w:rsidR="00000000" w:rsidRPr="00000000">
        <w:rPr>
          <w:rtl w:val="0"/>
        </w:rPr>
        <w:t xml:space="preserve">185. En efecto, la Comisión de Protección al Consumidor del Indecopi es el órgano encargado de tutelar los derechos de los consumidores conforme a lo dispuesto en el Decreto Legislativo 716, Ley de Protección al Consumidor, cuyas disposiciones la facultan para imponer sanciones administrativas y medidas correctivas frente a los problemas de asimetría de información presentes entre proveedores y consumidores.</w:t>
      </w:r>
    </w:p>
    <w:p w:rsidR="00000000" w:rsidDel="00000000" w:rsidP="00000000" w:rsidRDefault="00000000" w:rsidRPr="00000000" w14:paraId="00000189">
      <w:pPr>
        <w:widowControl w:val="0"/>
        <w:spacing w:after="0" w:line="360" w:lineRule="auto"/>
        <w:jc w:val="both"/>
        <w:rPr/>
      </w:pPr>
      <w:r w:rsidDel="00000000" w:rsidR="00000000" w:rsidRPr="00000000">
        <w:rPr>
          <w:rtl w:val="0"/>
        </w:rPr>
        <w:t xml:space="preserve">186. Se entiende que en toda relación de consumo, el consumidor, a pesar de ser quien mejor sabe qué le interesa, no necesariamente tiene a su disposición la información que le permita adoptar las decisiones más convenientes. En consecuencia, existe un problema de asimetría informativa entre proveedores y consumidores que puede llegar a generar distorsiones que pongan al consumidor en la incapacidad de elegir soluciones adecuadas. En términos económicos, la asimetría informativa eleva los costos de transacción en el mercado, es decir, aquellos costos en los que las partes deben incurrir para llegar a celebrar un contrato que satisfaga de la mejor manera posible los intereses de ambos y tienda a maximizar la utilidad social.</w:t>
      </w:r>
    </w:p>
    <w:p w:rsidR="00000000" w:rsidDel="00000000" w:rsidP="00000000" w:rsidRDefault="00000000" w:rsidRPr="00000000" w14:paraId="000001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187. Las normas sobre protección al consumidor tienen por objeto fomentar que los consumidores cuenten con información relevante sobre los productos o servicios que consumen. Adicionalmente, las normas de protección al consumidor también abordan el problema de la idoneidad, que consiste en la falta de coincidencia entre lo que un consumidor razonable esperaría recibir y lo que realmente recibe como servicio. Cabe señalar que los problemas de información e idoneidad se encuentran estrechamente relacionados entre sí, pues lo que el consumidor razonablemente espera depende, entre otros factores, de la cantidad y calidad de la información que ha recibido.</w:t>
      </w:r>
    </w:p>
    <w:p w:rsidR="00000000" w:rsidDel="00000000" w:rsidP="00000000" w:rsidRDefault="00000000" w:rsidRPr="00000000" w14:paraId="0000018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8C">
      <w:pPr>
        <w:widowControl w:val="0"/>
        <w:spacing w:after="0" w:line="360" w:lineRule="auto"/>
        <w:jc w:val="both"/>
        <w:rPr/>
      </w:pPr>
      <w:r w:rsidDel="00000000" w:rsidR="00000000" w:rsidRPr="00000000">
        <w:rPr>
          <w:rtl w:val="0"/>
        </w:rPr>
        <w:t xml:space="preserve">188. Según la Ley de Protección al Consumidor, los consumidores tienen derecho a obtener información relevante sobre el bien o servicio adquirido, a la idoneidad del producto o servicio según el contexto en el que es adquirido y a recibir un trato equitativo y justo en toda transacción comercial. En particular, sobre este último, la norma establece que los consumidores no podrán ser discriminados por motivos de raza, sexo, nivel socioeconómico, idioma, discapacidad, preferencia políticas, creencias religiosas o de cualquier otra índole, en la adquisición de productos y prestación de servicios que se ofrecen en locales abiertos al público.</w:t>
      </w:r>
    </w:p>
    <w:p w:rsidR="00000000" w:rsidDel="00000000" w:rsidP="00000000" w:rsidRDefault="00000000" w:rsidRPr="00000000" w14:paraId="0000018D">
      <w:pPr>
        <w:widowControl w:val="0"/>
        <w:spacing w:after="0" w:line="360" w:lineRule="auto"/>
        <w:jc w:val="both"/>
        <w:rPr/>
      </w:pPr>
      <w:r w:rsidDel="00000000" w:rsidR="00000000" w:rsidRPr="00000000">
        <w:rPr>
          <w:rtl w:val="0"/>
        </w:rPr>
        <w:t xml:space="preserve">189. De otro lado, en virtud de la misma norma, los consumidores tienen derecho a no realizar el pago de sumas adicionales al precio contractualmente fijado; a que los términos y condiciones en los que se adquirió el producto o se contrató el servicio no sean modificados unilateralmente por el proveedor sin consentimiento expreso del consumidor60; entre otros.</w:t>
      </w:r>
    </w:p>
    <w:p w:rsidR="00000000" w:rsidDel="00000000" w:rsidP="00000000" w:rsidRDefault="00000000" w:rsidRPr="00000000" w14:paraId="0000018E">
      <w:pPr>
        <w:widowControl w:val="0"/>
        <w:spacing w:after="0" w:line="360" w:lineRule="auto"/>
        <w:jc w:val="both"/>
        <w:rPr/>
      </w:pPr>
      <w:r w:rsidDel="00000000" w:rsidR="00000000" w:rsidRPr="00000000">
        <w:rPr>
          <w:rtl w:val="0"/>
        </w:rPr>
        <w:t xml:space="preserve">190. En ese sentido, aquellas conductas empresariales unilaterales que, a diferencia de las conductas tipificadas en el artículo 5 del Decreto Legislativo 701, tienen un efecto directo sobre los consumidores finales de bienes o servicios, y que se encuentran vinculados a problemas de asimetría de información, pueden ser analizadas y, de ser el caso, sancionadas, por un órgano distinto a la Comisión de Libre Competencia.</w:t>
      </w:r>
    </w:p>
    <w:p w:rsidR="00000000" w:rsidDel="00000000" w:rsidP="00000000" w:rsidRDefault="00000000" w:rsidRPr="00000000" w14:paraId="0000018F">
      <w:pPr>
        <w:widowControl w:val="0"/>
        <w:spacing w:after="0" w:line="360" w:lineRule="auto"/>
        <w:jc w:val="both"/>
        <w:rPr/>
      </w:pPr>
      <w:r w:rsidDel="00000000" w:rsidR="00000000" w:rsidRPr="00000000">
        <w:rPr>
          <w:rtl w:val="0"/>
        </w:rPr>
        <w:t xml:space="preserve">191. Es a través del Decreto Legislativo 716, Ley de Protección al Consumidor; el Decreto Legislativo 691, Ley de Normas de Publicidad en Defensa del Consumidor; la Ley 27270, Ley contra Actos de Discriminación; la Ley 27768, Ley de Creación de la Hoja Resumen Informativa para los Proveedores de Créditos; y la Ley 27846, Ley que precisa los alcances del artículo 40 de la Ley de Protección al Consumidor, como el legislador procura la protección directa de los consumidores en concordancia con lo dispuesto en el artículo 65 de la Constitución Política, que a la letra dice:</w:t>
      </w:r>
    </w:p>
    <w:p w:rsidR="00000000" w:rsidDel="00000000" w:rsidP="00000000" w:rsidRDefault="00000000" w:rsidRPr="00000000" w14:paraId="00000190">
      <w:pPr>
        <w:widowControl w:val="0"/>
        <w:spacing w:after="0" w:line="360" w:lineRule="auto"/>
        <w:jc w:val="both"/>
        <w:rPr/>
      </w:pPr>
      <w:r w:rsidDel="00000000" w:rsidR="00000000" w:rsidRPr="00000000">
        <w:rPr>
          <w:rtl w:val="0"/>
        </w:rPr>
      </w:r>
    </w:p>
    <w:p w:rsidR="00000000" w:rsidDel="00000000" w:rsidP="00000000" w:rsidRDefault="00000000" w:rsidRPr="00000000" w14:paraId="00000191">
      <w:pPr>
        <w:widowControl w:val="0"/>
        <w:spacing w:after="0" w:line="360" w:lineRule="auto"/>
        <w:jc w:val="both"/>
        <w:rPr/>
      </w:pPr>
      <w:r w:rsidDel="00000000" w:rsidR="00000000" w:rsidRPr="00000000">
        <w:rPr>
          <w:rtl w:val="0"/>
        </w:rPr>
      </w:r>
    </w:p>
    <w:p w:rsidR="00000000" w:rsidDel="00000000" w:rsidP="00000000" w:rsidRDefault="00000000" w:rsidRPr="00000000" w14:paraId="00000192">
      <w:pPr>
        <w:widowControl w:val="0"/>
        <w:spacing w:after="0" w:line="360" w:lineRule="auto"/>
        <w:jc w:val="both"/>
        <w:rPr/>
      </w:pPr>
      <w:r w:rsidDel="00000000" w:rsidR="00000000" w:rsidRPr="00000000">
        <w:rPr>
          <w:b w:val="1"/>
          <w:i w:val="1"/>
          <w:rtl w:val="0"/>
        </w:rPr>
        <w:t xml:space="preserve">Artículo 63.- </w:t>
      </w:r>
      <w:r w:rsidDel="00000000" w:rsidR="00000000" w:rsidRPr="00000000">
        <w:rPr>
          <w:i w:val="1"/>
          <w:rtl w:val="0"/>
        </w:rPr>
        <w:t xml:space="preserve">El Estado defiende el interés de los consumidores y usuarios. Para tal efecto garantiza el derecho a </w:t>
      </w:r>
      <w:r w:rsidDel="00000000" w:rsidR="00000000" w:rsidRPr="00000000">
        <w:rPr>
          <w:b w:val="1"/>
          <w:i w:val="1"/>
          <w:rtl w:val="0"/>
        </w:rPr>
        <w:t xml:space="preserve">la información </w:t>
      </w:r>
      <w:r w:rsidDel="00000000" w:rsidR="00000000" w:rsidRPr="00000000">
        <w:rPr>
          <w:i w:val="1"/>
          <w:rtl w:val="0"/>
        </w:rPr>
        <w:t xml:space="preserve">sobre los bienes y servicios que se encuentran a su disposición en el mercado. Asimismo vela, en particular, por la salud y la seguridad de la población.</w:t>
      </w:r>
      <w:r w:rsidDel="00000000" w:rsidR="00000000" w:rsidRPr="00000000">
        <w:rPr>
          <w:rtl w:val="0"/>
        </w:rPr>
      </w:r>
    </w:p>
    <w:p w:rsidR="00000000" w:rsidDel="00000000" w:rsidP="00000000" w:rsidRDefault="00000000" w:rsidRPr="00000000" w14:paraId="00000193">
      <w:pPr>
        <w:widowControl w:val="0"/>
        <w:spacing w:after="0" w:line="360" w:lineRule="auto"/>
        <w:jc w:val="both"/>
        <w:rPr/>
      </w:pPr>
      <w:r w:rsidDel="00000000" w:rsidR="00000000" w:rsidRPr="00000000">
        <w:rPr>
          <w:rtl w:val="0"/>
        </w:rPr>
        <w:t xml:space="preserve">(el resaltado es nuestro)</w:t>
      </w:r>
    </w:p>
    <w:p w:rsidR="00000000" w:rsidDel="00000000" w:rsidP="00000000" w:rsidRDefault="00000000" w:rsidRPr="00000000" w14:paraId="00000194">
      <w:pPr>
        <w:widowControl w:val="0"/>
        <w:spacing w:after="0" w:line="360" w:lineRule="auto"/>
        <w:jc w:val="both"/>
        <w:rPr/>
      </w:pPr>
      <w:r w:rsidDel="00000000" w:rsidR="00000000" w:rsidRPr="00000000">
        <w:rPr>
          <w:rtl w:val="0"/>
        </w:rPr>
        <w:t xml:space="preserve">192. Como puede verse, el Estado tiene el deber de proteger de manera directa a</w:t>
      </w:r>
    </w:p>
    <w:p w:rsidR="00000000" w:rsidDel="00000000" w:rsidP="00000000" w:rsidRDefault="00000000" w:rsidRPr="00000000" w14:paraId="00000195">
      <w:pPr>
        <w:widowControl w:val="0"/>
        <w:spacing w:after="0" w:line="360" w:lineRule="auto"/>
        <w:jc w:val="both"/>
        <w:rPr/>
      </w:pPr>
      <w:r w:rsidDel="00000000" w:rsidR="00000000" w:rsidRPr="00000000">
        <w:rPr>
          <w:rtl w:val="0"/>
        </w:rPr>
        <w:t xml:space="preserve">los consumidores, pero ello a través de garantizar el acceso de éstos a toda aquella información relevante sobre los bienes y servicios que se transan en el mercado, de modo que puedan tomar decisiones adecuadas sobre el consumo de las mismos. La labor del Estado queda entonces encaminada a fomentar la divulgación de información.</w:t>
      </w:r>
    </w:p>
    <w:p w:rsidR="00000000" w:rsidDel="00000000" w:rsidP="00000000" w:rsidRDefault="00000000" w:rsidRPr="00000000" w14:paraId="00000196">
      <w:pPr>
        <w:widowControl w:val="0"/>
        <w:spacing w:after="0" w:line="360" w:lineRule="auto"/>
        <w:jc w:val="both"/>
        <w:rPr/>
      </w:pPr>
      <w:r w:rsidDel="00000000" w:rsidR="00000000" w:rsidRPr="00000000">
        <w:rPr>
          <w:rtl w:val="0"/>
        </w:rPr>
        <w:t xml:space="preserve">III. 6. La problemática de analizar y sancionar “precios abusivos”</w:t>
      </w:r>
    </w:p>
    <w:p w:rsidR="00000000" w:rsidDel="00000000" w:rsidP="00000000" w:rsidRDefault="00000000" w:rsidRPr="00000000" w14:paraId="00000197">
      <w:pPr>
        <w:widowControl w:val="0"/>
        <w:spacing w:after="0" w:line="360" w:lineRule="auto"/>
        <w:jc w:val="both"/>
        <w:rPr/>
      </w:pPr>
      <w:r w:rsidDel="00000000" w:rsidR="00000000" w:rsidRPr="00000000">
        <w:rPr>
          <w:rtl w:val="0"/>
        </w:rPr>
        <w:t xml:space="preserve">193. Esta Comisión considera pertinente describir a continuación cuál es la</w:t>
      </w:r>
    </w:p>
    <w:p w:rsidR="00000000" w:rsidDel="00000000" w:rsidP="00000000" w:rsidRDefault="00000000" w:rsidRPr="00000000" w14:paraId="00000198">
      <w:pPr>
        <w:widowControl w:val="0"/>
        <w:spacing w:after="0" w:line="360" w:lineRule="auto"/>
        <w:jc w:val="both"/>
        <w:rPr/>
      </w:pPr>
      <w:r w:rsidDel="00000000" w:rsidR="00000000" w:rsidRPr="00000000">
        <w:rPr>
          <w:rtl w:val="0"/>
        </w:rPr>
        <w:t xml:space="preserve">problemática asociada al análisis y sanción de los denominados “precios abusivos”. Esto resulta importante por cuanto es opinión de esta Comisión que la agencia de competencia no debería bajo ningún concepto analizar y sancionar este tipo de prácticas por las serias dificultades conceptuales que implica, por las dificultades inherentes a su análisis y por las distorsiones que la propia autoridad de competencia podría introducir en el adecuado funcionamiento de los mercados a través de su sanción.</w:t>
      </w:r>
    </w:p>
    <w:p w:rsidR="00000000" w:rsidDel="00000000" w:rsidP="00000000" w:rsidRDefault="00000000" w:rsidRPr="00000000" w14:paraId="0000019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194. La primera dificultad del análisis de los “precios abusivos” por parte de la agencia de competencia radica en justificar dicha intervención en términos de defensa de la competencia. Como se vio anteriormente, las conductas de “precios abusivos” no tienen un efecto sobre los actuales o potenciales competidores, es decir, no limitan, restringen o distorsionan la competencia. Por lo tanto, la intervención de las agencias de competencia en materia de “precios abusivos” no se corresponde con la labor de éstas de vigilar el desarrollo de un adecuado proceso competitivo.</w:t>
      </w:r>
    </w:p>
    <w:p w:rsidR="00000000" w:rsidDel="00000000" w:rsidP="00000000" w:rsidRDefault="00000000" w:rsidRPr="00000000" w14:paraId="0000019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195. En segundo lugar, la prohibición de los así llamados “precios abusivos” lo que sanciona es un comportamiento empresarial que guarda correspondencia legítima con la libertad consagrada en las economías de libre mercado. En efecto, la conducta castigada bajo el supuesto de “precios abusivos” no es otra cosa que la conducta maximizadora de beneficios de toda empresa, sea que ésta se desarrolle en un mercado altamente competitivo o sea una empresa monopólica. Por ende, la calificación de determinado precio como “abusivo” o “excesivo” colisiona con las libertades tanto legales como económicas de toda empresa, que se desempeñe en mercados que no tienen características de monopolio natural, para fijar sus precios y sus márgenes de ganancia dentro de la industria.</w:t>
      </w:r>
    </w:p>
    <w:p w:rsidR="00000000" w:rsidDel="00000000" w:rsidP="00000000" w:rsidRDefault="00000000" w:rsidRPr="00000000" w14:paraId="0000019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196. De la experiencia internacional en el análisis y sanción de “precios abusivos” se desprenden diversas lecciones respecto a las dificultades inherentes a la</w:t>
      </w:r>
    </w:p>
    <w:p w:rsidR="00000000" w:rsidDel="00000000" w:rsidP="00000000" w:rsidRDefault="00000000" w:rsidRPr="00000000" w14:paraId="000001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determinación de la existencia de un “precio abusivo”. De acuerdo a la</w:t>
      </w:r>
    </w:p>
    <w:p w:rsidR="00000000" w:rsidDel="00000000" w:rsidP="00000000" w:rsidRDefault="00000000" w:rsidRPr="00000000" w14:paraId="0000019D">
      <w:pPr>
        <w:widowControl w:val="0"/>
        <w:spacing w:after="0" w:line="360" w:lineRule="auto"/>
        <w:jc w:val="both"/>
        <w:rPr/>
      </w:pPr>
      <w:r w:rsidDel="00000000" w:rsidR="00000000" w:rsidRPr="00000000">
        <w:rPr>
          <w:rtl w:val="0"/>
        </w:rPr>
        <w:t xml:space="preserve">metodología utilizada, la agencia de competencia debería, al conocer un caso de “precios abusivos”, evaluar lo siguiente:</w:t>
      </w:r>
    </w:p>
    <w:p w:rsidR="00000000" w:rsidDel="00000000" w:rsidP="00000000" w:rsidRDefault="00000000" w:rsidRPr="00000000" w14:paraId="0000019E">
      <w:pPr>
        <w:widowControl w:val="0"/>
        <w:spacing w:after="0" w:line="360" w:lineRule="auto"/>
        <w:jc w:val="both"/>
        <w:rPr/>
      </w:pPr>
      <w:r w:rsidDel="00000000" w:rsidR="00000000" w:rsidRPr="00000000">
        <w:rPr>
          <w:rtl w:val="0"/>
        </w:rPr>
        <w:t xml:space="preserve">(i) ¿Respecto a qué nivel el precio analizado resulta abusivo?</w:t>
      </w:r>
    </w:p>
    <w:p w:rsidR="00000000" w:rsidDel="00000000" w:rsidP="00000000" w:rsidRDefault="00000000" w:rsidRPr="00000000" w14:paraId="0000019F">
      <w:pPr>
        <w:widowControl w:val="0"/>
        <w:spacing w:after="0" w:line="360" w:lineRule="auto"/>
        <w:jc w:val="both"/>
        <w:rPr/>
      </w:pPr>
      <w:r w:rsidDel="00000000" w:rsidR="00000000" w:rsidRPr="00000000">
        <w:rPr>
          <w:rtl w:val="0"/>
        </w:rPr>
        <w:t xml:space="preserve">(ii) Los costos del bien o servicio analizado (“valor económico”);</w:t>
      </w:r>
    </w:p>
    <w:p w:rsidR="00000000" w:rsidDel="00000000" w:rsidP="00000000" w:rsidRDefault="00000000" w:rsidRPr="00000000" w14:paraId="000001A0">
      <w:pPr>
        <w:widowControl w:val="0"/>
        <w:spacing w:after="0" w:line="360" w:lineRule="auto"/>
        <w:jc w:val="both"/>
        <w:rPr/>
      </w:pPr>
      <w:r w:rsidDel="00000000" w:rsidR="00000000" w:rsidRPr="00000000">
        <w:rPr>
          <w:rtl w:val="0"/>
        </w:rPr>
        <w:t xml:space="preserve">(iii) Los precios del mismo bien o servicio en mercados comparables; y,</w:t>
      </w:r>
    </w:p>
    <w:p w:rsidR="00000000" w:rsidDel="00000000" w:rsidP="00000000" w:rsidRDefault="00000000" w:rsidRPr="00000000" w14:paraId="000001A1">
      <w:pPr>
        <w:widowControl w:val="0"/>
        <w:spacing w:after="0" w:line="360" w:lineRule="auto"/>
        <w:jc w:val="both"/>
        <w:rPr/>
      </w:pPr>
      <w:r w:rsidDel="00000000" w:rsidR="00000000" w:rsidRPr="00000000">
        <w:rPr>
          <w:rtl w:val="0"/>
        </w:rPr>
        <w:t xml:space="preserve">(iv) ¿Cuál es el margen de ganancia “permisible”?</w:t>
      </w:r>
    </w:p>
    <w:p w:rsidR="00000000" w:rsidDel="00000000" w:rsidP="00000000" w:rsidRDefault="00000000" w:rsidRPr="00000000" w14:paraId="000001A2">
      <w:pPr>
        <w:widowControl w:val="0"/>
        <w:spacing w:after="0" w:line="360" w:lineRule="auto"/>
        <w:jc w:val="both"/>
        <w:rPr/>
      </w:pPr>
      <w:r w:rsidDel="00000000" w:rsidR="00000000" w:rsidRPr="00000000">
        <w:rPr>
          <w:rtl w:val="0"/>
        </w:rPr>
        <w:t xml:space="preserve">Revisemos a continuación cada uno de los aspectos señalados:</w:t>
      </w:r>
    </w:p>
    <w:p w:rsidR="00000000" w:rsidDel="00000000" w:rsidP="00000000" w:rsidRDefault="00000000" w:rsidRPr="00000000" w14:paraId="000001A3">
      <w:pPr>
        <w:widowControl w:val="0"/>
        <w:spacing w:after="0" w:line="360" w:lineRule="auto"/>
        <w:jc w:val="both"/>
        <w:rPr/>
      </w:pPr>
      <w:r w:rsidDel="00000000" w:rsidR="00000000" w:rsidRPr="00000000">
        <w:rPr>
          <w:rtl w:val="0"/>
        </w:rPr>
        <w:t xml:space="preserve">197. Para determinar la existencia de un “precio abusivo” la primera pregunta que deberá responderse es ¿respecto a qué nivel el precio analizado resulta abusivo?61. Si lo que persigue la sanción de los “precios abusivos” es la fijación permanente de precios a niveles competitivos, el precio resultará abusivo en cuanto difiera del precio que regiría en un entorno competitivo. Por lo tanto, la comparación del precio sospechoso de ser “abusivo” debería hacerse respecto del precio competitivo. Ahora bien, resultará prácticamente imposible para la autoridad de competencia determinar cuál debería ser el precio de mercado en condiciones competitivas.</w:t>
      </w:r>
    </w:p>
    <w:p w:rsidR="00000000" w:rsidDel="00000000" w:rsidP="00000000" w:rsidRDefault="00000000" w:rsidRPr="00000000" w14:paraId="000001A4">
      <w:pPr>
        <w:widowControl w:val="0"/>
        <w:spacing w:after="0" w:line="360" w:lineRule="auto"/>
        <w:jc w:val="both"/>
        <w:rPr/>
      </w:pPr>
      <w:r w:rsidDel="00000000" w:rsidR="00000000" w:rsidRPr="00000000">
        <w:rPr>
          <w:rtl w:val="0"/>
        </w:rPr>
        <w:t xml:space="preserve">198. Una aproximación del precio que regiría en un mercado competitivo resultaría de la estimación de los costos de provisión de los bienes o servicios analizados. En virtud a ello la agencia de competencia debería reconstruir la estructura de costos de la empresa. Esto presenta dificultades asociadas a las asimetrías de información entre la agencia de competencia y las empresas, que podrían favorecer la introducción de distorsiones al momento en el que la empresa investigada suministre información de sus costos a la agencia de competencia. Por otro lado, la agencia de competencia debería realizar un trabajo riguroso de selección de costos fijos y variables atribuibles a la producción del bien o servicio analizado, dicha labor aumenta su dificultad en el caso de que la empresa dominante sea una empresa multiproducto.</w:t>
      </w:r>
    </w:p>
    <w:p w:rsidR="00000000" w:rsidDel="00000000" w:rsidP="00000000" w:rsidRDefault="00000000" w:rsidRPr="00000000" w14:paraId="000001A5">
      <w:pPr>
        <w:widowControl w:val="0"/>
        <w:spacing w:after="0" w:line="360" w:lineRule="auto"/>
        <w:jc w:val="both"/>
        <w:rPr/>
      </w:pPr>
      <w:r w:rsidDel="00000000" w:rsidR="00000000" w:rsidRPr="00000000">
        <w:rPr>
          <w:rtl w:val="0"/>
        </w:rPr>
        <w:t xml:space="preserve">199. Una manera de determinar la existencia de un “precio abusivo” de acuerdo a la jurisprudencia internacional ha sido comparar el precio materia de análisis con el precio cobrado por la misma empresa en otros mercados geográficos. Dicha comparación será sólo posible en cuanto el precio abusivo tome la forma de una “discriminación” entre áreas geográficas. Sin embargo, la agencia de competencia debería dilucidar si los precios menores en otras áreas responden a características de la oferta y demanda en las mismas o constituyen una estrategia de penetración en nuevos mercados por parte de la empresa dominante. En las situaciones en que no sea la misma empresa la que provea diferentes mercados geográficos la agencia de competencia tendrá la dificultad de encontrar mercados comparables al mercado relevante a efectos de realizar una comparación de los precios vigentes en ambos. El encontrar un mercado comparable (en características de oferta y demanda) resultará una labor difícil para la agencia de competencia.</w:t>
      </w:r>
    </w:p>
    <w:p w:rsidR="00000000" w:rsidDel="00000000" w:rsidP="00000000" w:rsidRDefault="00000000" w:rsidRPr="00000000" w14:paraId="000001A6">
      <w:pPr>
        <w:widowControl w:val="0"/>
        <w:spacing w:after="0" w:line="360" w:lineRule="auto"/>
        <w:jc w:val="both"/>
        <w:rPr/>
      </w:pPr>
      <w:r w:rsidDel="00000000" w:rsidR="00000000" w:rsidRPr="00000000">
        <w:rPr>
          <w:rtl w:val="0"/>
        </w:rPr>
        <w:t xml:space="preserve">200. Finalmente, si la agencia de competencia lograse hacer una estimación de los costos de provisión del bien o servicio analizado, estaría en la problemática de ser ella quien determine cuál es el margen de ganancia “permisible” para la empresa dominante. En efecto, teniendo como insumos los precios vigentes y los costos de la empresa dominante la agencia de competencia deberá determinar si el margen de ganancia de dicha empresa resulta “abusivo” tal que redunda en un precio “abusivo”. Dicha decisión resultaría una intromisión a la política comercial de la empresa analizada y constituiría una opinión subjetiva por parte de la agencia de competencia.</w:t>
      </w:r>
    </w:p>
    <w:p w:rsidR="00000000" w:rsidDel="00000000" w:rsidP="00000000" w:rsidRDefault="00000000" w:rsidRPr="00000000" w14:paraId="000001A7">
      <w:pPr>
        <w:widowControl w:val="0"/>
        <w:spacing w:after="0" w:line="360" w:lineRule="auto"/>
        <w:jc w:val="both"/>
        <w:rPr/>
      </w:pPr>
      <w:r w:rsidDel="00000000" w:rsidR="00000000" w:rsidRPr="00000000">
        <w:rPr>
          <w:rtl w:val="0"/>
        </w:rPr>
        <w:t xml:space="preserve">201. Otro de los principales problemas del análisis y sanción de los denominados</w:t>
      </w:r>
    </w:p>
    <w:p w:rsidR="00000000" w:rsidDel="00000000" w:rsidP="00000000" w:rsidRDefault="00000000" w:rsidRPr="00000000" w14:paraId="000001A8">
      <w:pPr>
        <w:widowControl w:val="0"/>
        <w:spacing w:after="0" w:line="360" w:lineRule="auto"/>
        <w:jc w:val="both"/>
        <w:rPr/>
      </w:pPr>
      <w:r w:rsidDel="00000000" w:rsidR="00000000" w:rsidRPr="00000000">
        <w:rPr>
          <w:rtl w:val="0"/>
        </w:rPr>
        <w:t xml:space="preserve">“precios abusivos” es que la agencia de competencia desvirtuaría su función promotora y supervisora de la libre competencia para convertirse en una especie de regulador de precios. Veamos de qué forma:</w:t>
      </w:r>
    </w:p>
    <w:p w:rsidR="00000000" w:rsidDel="00000000" w:rsidP="00000000" w:rsidRDefault="00000000" w:rsidRPr="00000000" w14:paraId="000001A9">
      <w:pPr>
        <w:widowControl w:val="0"/>
        <w:spacing w:after="0" w:line="360" w:lineRule="auto"/>
        <w:jc w:val="both"/>
        <w:rPr/>
      </w:pPr>
      <w:r w:rsidDel="00000000" w:rsidR="00000000" w:rsidRPr="00000000">
        <w:rPr>
          <w:rtl w:val="0"/>
        </w:rPr>
        <w:t xml:space="preserve">Primer caso: Si la agencia de competencia concluye una investigación estableciendo que efectivamente el precio impuesto por la firma dominante en el mercado analizado es un “precio abusivo”, podría emitir una resolución final señalando qué niveles de precios no constituirían “precios abusivos” para el bien o servicio relevante. Dicha forma de resolución establecería, por ejemplo, un precio máximo sobre el cual la empresa dominante no podría fijar sus precios, puesto que de hacerlo estaría sujeta a sanción por abuso de posición de dominio. Por lo tanto, la decisión de sancionar el establecimiento de determinado nivel de precios señalando cual es el precio máximo permitido convertiría directamente a la agencia de competencia en un regulador de precios.</w:t>
      </w:r>
    </w:p>
    <w:p w:rsidR="00000000" w:rsidDel="00000000" w:rsidP="00000000" w:rsidRDefault="00000000" w:rsidRPr="00000000" w14:paraId="000001AA">
      <w:pPr>
        <w:widowControl w:val="0"/>
        <w:spacing w:after="0" w:line="360" w:lineRule="auto"/>
        <w:jc w:val="both"/>
        <w:rPr/>
      </w:pPr>
      <w:r w:rsidDel="00000000" w:rsidR="00000000" w:rsidRPr="00000000">
        <w:rPr>
          <w:rtl w:val="0"/>
        </w:rPr>
        <w:t xml:space="preserve">Sin embargo, existiría una alternativa mediante la cuál la agencia de competencia no emitiría opinión directamente respecto a cuál es el precio máximo permisible. Dicho caso se presenta a continuación.</w:t>
      </w:r>
    </w:p>
    <w:p w:rsidR="00000000" w:rsidDel="00000000" w:rsidP="00000000" w:rsidRDefault="00000000" w:rsidRPr="00000000" w14:paraId="000001AB">
      <w:pPr>
        <w:widowControl w:val="0"/>
        <w:spacing w:after="0" w:line="360" w:lineRule="auto"/>
        <w:jc w:val="both"/>
        <w:rPr/>
      </w:pPr>
      <w:r w:rsidDel="00000000" w:rsidR="00000000" w:rsidRPr="00000000">
        <w:rPr>
          <w:rtl w:val="0"/>
        </w:rPr>
        <w:t xml:space="preserve">Segundo caso: Si la agencia de competencia al concluir que en determinado mercado se está imponiendo un “precio abusivo” resuelve simplemente calificando el precio analizado como tal y obligando a su reducción por parte de la empresa sujeta a sanción (no establece un precio máximo permisible).</w:t>
      </w:r>
    </w:p>
    <w:p w:rsidR="00000000" w:rsidDel="00000000" w:rsidP="00000000" w:rsidRDefault="00000000" w:rsidRPr="00000000" w14:paraId="000001AC">
      <w:pPr>
        <w:widowControl w:val="0"/>
        <w:spacing w:after="0" w:line="360" w:lineRule="auto"/>
        <w:jc w:val="both"/>
        <w:rPr/>
      </w:pPr>
      <w:r w:rsidDel="00000000" w:rsidR="00000000" w:rsidRPr="00000000">
        <w:rPr>
          <w:rtl w:val="0"/>
        </w:rPr>
        <w:t xml:space="preserve">Esta forma de resolución podría presentar la siguiente dificultad. La empresa sancionada podría responder la disposición de la agencia de competencia reduciendo en un porcentaje mínimo el precio calificado como abusivo. Ello probablemente ocasionaría la inmediata reacción de los denunciantes y de la propia agencia de competencia que concluiría indefectiblemente en que aquel nuevo precio, mínimamente diferenciado del precio originalmente calificado como abusivo, también constituye un “precio abusivo”. Dada la reticencia supuesta de la agencia de competencia a establecer un precio máximo permisible (como en el caso anterior), ésta volvería a resolver ordenando la reducción de este nuevo precio abusivo. La empresa podría reaccionar exactamente de la misma manera que la primera vez, esto es, mediante una reducción mínima de su precio, lo que otra vez ocasionaría la reacción tanto de los denunciantes como de la agencia de competencia. Llevando este proceso al extremo llegaría un momento, después de sucesivas reducciones de precios, en el cual la agencia de competencia calificaría a determinado precio como uno “no abusivo”. Aquel precio, ya no merecedor de sanción por parte de la agencia de competencia sería el precio máximo permisible del caso anterior. Por lo tanto, al igual que en el primer caso, la agencia de competencia, aunque esta vez indirectamente, devendría en un regulador de precios.</w:t>
      </w:r>
    </w:p>
    <w:p w:rsidR="00000000" w:rsidDel="00000000" w:rsidP="00000000" w:rsidRDefault="00000000" w:rsidRPr="00000000" w14:paraId="000001AD">
      <w:pPr>
        <w:widowControl w:val="0"/>
        <w:spacing w:after="0" w:line="360" w:lineRule="auto"/>
        <w:jc w:val="both"/>
        <w:rPr/>
      </w:pPr>
      <w:r w:rsidDel="00000000" w:rsidR="00000000" w:rsidRPr="00000000">
        <w:rPr>
          <w:rtl w:val="0"/>
        </w:rPr>
        <w:t xml:space="preserve">202. Es decir, la agencia de competencia al analizar y sancionar los denominados “precios abusivos” contradice su esencia de promover la libre iniciativa privada e interviene directamente en la decisión de cuál precio debería ofrecer en el mercado la empresa dominante, convirtiéndose así en un regulador de precios.</w:t>
      </w:r>
    </w:p>
    <w:p w:rsidR="00000000" w:rsidDel="00000000" w:rsidP="00000000" w:rsidRDefault="00000000" w:rsidRPr="00000000" w14:paraId="000001AE">
      <w:pPr>
        <w:widowControl w:val="0"/>
        <w:spacing w:after="0" w:line="360" w:lineRule="auto"/>
        <w:jc w:val="both"/>
        <w:rPr/>
      </w:pPr>
      <w:r w:rsidDel="00000000" w:rsidR="00000000" w:rsidRPr="00000000">
        <w:rPr>
          <w:rtl w:val="0"/>
        </w:rPr>
        <w:t xml:space="preserve">203. Al respecto han sido múltiples las críticas recibidas por las agencias que han sancionado el establecimiento de “precios abusivos”. Ocasionalmente dichas críticas provienen de ex –representantes de las propias agencias de competencia e incluso de actuales funcionarios de las mismas.</w:t>
      </w:r>
    </w:p>
    <w:p w:rsidR="00000000" w:rsidDel="00000000" w:rsidP="00000000" w:rsidRDefault="00000000" w:rsidRPr="00000000" w14:paraId="000001A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360" w:lineRule="auto"/>
        <w:ind w:left="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204. En efecto, en el Quinto Informe sobre la política de competencia De la Comisión Europea (1976) la propia Comisión Europea observó que:</w:t>
      </w:r>
    </w:p>
    <w:p w:rsidR="00000000" w:rsidDel="00000000" w:rsidP="00000000" w:rsidRDefault="00000000" w:rsidRPr="00000000" w14:paraId="000001B0">
      <w:pPr>
        <w:widowControl w:val="0"/>
        <w:spacing w:after="0" w:line="360" w:lineRule="auto"/>
        <w:jc w:val="both"/>
        <w:rPr>
          <w:i w:val="1"/>
        </w:rPr>
      </w:pPr>
      <w:r w:rsidDel="00000000" w:rsidR="00000000" w:rsidRPr="00000000">
        <w:rPr>
          <w:i w:val="1"/>
          <w:rtl w:val="0"/>
        </w:rPr>
        <w:t xml:space="preserve">…las medidas para frenar el abuso de posición dominante no pueden convertirse en un continuo control de precios. En los procedimientos contra abusos que consisten en fijar precios excesivamente altos, es difícil decir, en un caso dado, si se ha establecido un precio abusivo, porque no hay ningún medio objetivo de establecer exactamente cuál es el precio que cubre los costes, más un margen de beneficio aceptable.</w:t>
      </w:r>
    </w:p>
    <w:p w:rsidR="00000000" w:rsidDel="00000000" w:rsidP="00000000" w:rsidRDefault="00000000" w:rsidRPr="00000000" w14:paraId="000001B1">
      <w:pPr>
        <w:widowControl w:val="0"/>
        <w:spacing w:after="0" w:line="360" w:lineRule="auto"/>
        <w:jc w:val="both"/>
        <w:rPr/>
      </w:pPr>
      <w:r w:rsidDel="00000000" w:rsidR="00000000" w:rsidRPr="00000000">
        <w:rPr>
          <w:rtl w:val="0"/>
        </w:rPr>
        <w:t xml:space="preserve">205. Por otro lado, bajo un control de “precios abusivos” se podría estar sancionando la eficiencia de las empresas dominantes. Podría ocurrir que determinada empresa al haber desarrollado innovadores procedimientos genere para sí altos ahorros de costos que le determinen ganancias económicas positivas o, en términos económicos, le permitan fijar su precio por encima de su costo marginal. La disociación del precio y el costo marginal, podría ser observada y sancionada por la agencia de competencia bajo el supuesto de “precios abusivos”. Lo anterior determinaría que la intervención de la autoridad de competencia desincentive la mayor eficiencia de las empresas y limite la posibilidad de que éstas inviertan en investigación y desarrollo con el objeto de disminuir sus costos y obtener mayores beneficios. Es precisamente la expectativa de generar mayores beneficios, la que impulsa a los agentes económicos a tener mejoras en eficiencia, las mismas que finalmente redundan en el bienestar de consumidores y usuarios.</w:t>
      </w:r>
    </w:p>
    <w:p w:rsidR="00000000" w:rsidDel="00000000" w:rsidP="00000000" w:rsidRDefault="00000000" w:rsidRPr="00000000" w14:paraId="000001B2">
      <w:pPr>
        <w:widowControl w:val="0"/>
        <w:spacing w:after="0" w:line="360" w:lineRule="auto"/>
        <w:jc w:val="both"/>
        <w:rPr/>
      </w:pPr>
      <w:r w:rsidDel="00000000" w:rsidR="00000000" w:rsidRPr="00000000">
        <w:rPr>
          <w:rtl w:val="0"/>
        </w:rPr>
        <w:t xml:space="preserve">206. Asimismo, como se analizó anteriormente, el control de los así llamados “precios excesivos” tendría como efecto distorsionar la propia dinámica de los mercados mediante la cual nuevos agentes se ven atraídos a ingresar al mercado con el objeto de obtener mayores beneficios. El impedir que una empresa con posición dominante fije su precio libremente y, por el contrario, lo mantenga por debajo de ciertos límites dictados por la agencia de competencia, lo que haría es reforzar su posición de dominio al impedir que la oferta aumente y los precios disminuyan por la entrada de nuevos competidores.</w:t>
      </w:r>
    </w:p>
    <w:p w:rsidR="00000000" w:rsidDel="00000000" w:rsidP="00000000" w:rsidRDefault="00000000" w:rsidRPr="00000000" w14:paraId="000001B3">
      <w:pPr>
        <w:widowControl w:val="0"/>
        <w:spacing w:after="0" w:line="360" w:lineRule="auto"/>
        <w:jc w:val="both"/>
        <w:rPr/>
      </w:pPr>
      <w:r w:rsidDel="00000000" w:rsidR="00000000" w:rsidRPr="00000000">
        <w:rPr>
          <w:rtl w:val="0"/>
        </w:rPr>
        <w:t xml:space="preserve">207. Finalmente, la agencia de competencia encargada de analizar y sancionar los supuestos de “precios abusivos” debería destinar altos recursos para resolver complejas estimaciones respecto de cuál debería ser el precio de mercado, cuáles los costos de las empresas, cuáles mercados resultan comparables al mercado analizado, cuál el margen de ganancia aceptable para la empresa dominante entre otros, con el objeto de poder determinar si un precio resulta “excesivo” o no.</w:t>
      </w:r>
    </w:p>
    <w:p w:rsidR="00000000" w:rsidDel="00000000" w:rsidP="00000000" w:rsidRDefault="00000000" w:rsidRPr="00000000" w14:paraId="000001B4">
      <w:pPr>
        <w:widowControl w:val="0"/>
        <w:spacing w:after="0" w:line="360" w:lineRule="auto"/>
        <w:jc w:val="both"/>
        <w:rPr/>
      </w:pPr>
      <w:r w:rsidDel="00000000" w:rsidR="00000000" w:rsidRPr="00000000">
        <w:rPr>
          <w:rtl w:val="0"/>
        </w:rPr>
        <w:t xml:space="preserve">208. Por lo anterior, es opinión de esta Comisión que la agencia de competencia no</w:t>
      </w:r>
    </w:p>
    <w:p w:rsidR="00000000" w:rsidDel="00000000" w:rsidP="00000000" w:rsidRDefault="00000000" w:rsidRPr="00000000" w14:paraId="000001B5">
      <w:pPr>
        <w:widowControl w:val="0"/>
        <w:spacing w:after="0" w:line="360" w:lineRule="auto"/>
        <w:jc w:val="both"/>
        <w:rPr/>
      </w:pPr>
      <w:r w:rsidDel="00000000" w:rsidR="00000000" w:rsidRPr="00000000">
        <w:rPr>
          <w:rtl w:val="0"/>
        </w:rPr>
        <w:t xml:space="preserve">debería bajo ningún concepto analizar y sancionar este tipo de prácticas, por las serias dificultades conceptuales que implica, por las dificultades inherentes a su análisis y por las distorsiones que la propia autoridad de competencia podría estar introduciendo en el adecuado funcionamiento de los mercados.</w:t>
      </w:r>
    </w:p>
    <w:p w:rsidR="00000000" w:rsidDel="00000000" w:rsidP="00000000" w:rsidRDefault="00000000" w:rsidRPr="00000000" w14:paraId="000001B6">
      <w:pPr>
        <w:widowControl w:val="0"/>
        <w:spacing w:after="0" w:line="360" w:lineRule="auto"/>
        <w:jc w:val="both"/>
        <w:rPr/>
      </w:pPr>
      <w:r w:rsidDel="00000000" w:rsidR="00000000" w:rsidRPr="00000000">
        <w:rPr>
          <w:rtl w:val="0"/>
        </w:rPr>
        <w:t xml:space="preserve">III. 7. Conclusiones</w:t>
      </w:r>
    </w:p>
    <w:p w:rsidR="00000000" w:rsidDel="00000000" w:rsidP="00000000" w:rsidRDefault="00000000" w:rsidRPr="00000000" w14:paraId="000001B7">
      <w:pPr>
        <w:widowControl w:val="0"/>
        <w:spacing w:after="0" w:line="360" w:lineRule="auto"/>
        <w:jc w:val="both"/>
        <w:rPr/>
      </w:pPr>
      <w:r w:rsidDel="00000000" w:rsidR="00000000" w:rsidRPr="00000000">
        <w:rPr>
          <w:rtl w:val="0"/>
        </w:rPr>
        <w:t xml:space="preserve">209. En cumplimiento de lo ordenado por el Tribunal en su Resolución N° 047- 2003/TDC-INDECOPI, el presente pronunciamiento tiene por objeto analizar la procedencia de la denuncia en el extremo referido a un supuesto abuso de posición de dominio en la modalidad de cobro de comisiones excesivas (“precios abusivos”). El análisis de procedencia implica evaluar si la Comisión es competente para conocer dicho extremo.</w:t>
      </w:r>
    </w:p>
    <w:p w:rsidR="00000000" w:rsidDel="00000000" w:rsidP="00000000" w:rsidRDefault="00000000" w:rsidRPr="00000000" w14:paraId="000001B8">
      <w:pPr>
        <w:widowControl w:val="0"/>
        <w:spacing w:after="0" w:line="360" w:lineRule="auto"/>
        <w:jc w:val="both"/>
        <w:rPr/>
      </w:pPr>
      <w:r w:rsidDel="00000000" w:rsidR="00000000" w:rsidRPr="00000000">
        <w:rPr>
          <w:rtl w:val="0"/>
        </w:rPr>
        <w:t xml:space="preserve">210. A efectos de determinar si la fijación de “precios abusivos” es una conducta prohibida y sancionada por nuestro ordenamiento jurídico, corresponde aplicar una interpretación restrictiva a las normas constitucionales y legales que tutelan la libre competencia, no cabiendo por lo tanto ni la aplicación analógica ni la interpretación extensiva.</w:t>
      </w:r>
    </w:p>
    <w:p w:rsidR="00000000" w:rsidDel="00000000" w:rsidP="00000000" w:rsidRDefault="00000000" w:rsidRPr="00000000" w14:paraId="000001B9">
      <w:pPr>
        <w:widowControl w:val="0"/>
        <w:spacing w:after="0" w:line="360" w:lineRule="auto"/>
        <w:jc w:val="both"/>
        <w:rPr/>
      </w:pPr>
      <w:r w:rsidDel="00000000" w:rsidR="00000000" w:rsidRPr="00000000">
        <w:rPr>
          <w:rtl w:val="0"/>
        </w:rPr>
        <w:t xml:space="preserve">211. Debe diferenciarse las prácticas exclusorias de las explotativas. Las primeras son aquellas que, en ejercicio de una posición de dominio, tienen como objeto y efecto desplazar a los competidores actuales o potenciales. Las segundas son aquellas que representan el uso directo del poder de mercado de la empresa dominante. Este último tipo de conductas no tiene como objetivo desplazar del mercado a los competidores actuales o potenciales sino “explotar” una posición de dominio en desmedro de los consumidores y usuarios. La fijación de “precios abusivos” es la práctica explotativa más representativa.</w:t>
      </w:r>
    </w:p>
    <w:p w:rsidR="00000000" w:rsidDel="00000000" w:rsidP="00000000" w:rsidRDefault="00000000" w:rsidRPr="00000000" w14:paraId="000001BA">
      <w:pPr>
        <w:widowControl w:val="0"/>
        <w:spacing w:after="0" w:line="360" w:lineRule="auto"/>
        <w:jc w:val="both"/>
        <w:rPr/>
      </w:pPr>
      <w:r w:rsidDel="00000000" w:rsidR="00000000" w:rsidRPr="00000000">
        <w:rPr>
          <w:rtl w:val="0"/>
        </w:rPr>
        <w:t xml:space="preserve">212. Del análisis de los dispositivos constitucionales y legales vinculados al tema en cuestión se tiene que, en primer lugar, el artículo 61 de la Constitución Política ordena al Estado tutelar el proceso competitivo en sí mismo y, por lo tanto, sancionar las prácticas colusorias y los abusos de posición dominante con efecto exclusorio (prácticas monopólicas o monopolización).</w:t>
      </w:r>
    </w:p>
    <w:p w:rsidR="00000000" w:rsidDel="00000000" w:rsidP="00000000" w:rsidRDefault="00000000" w:rsidRPr="00000000" w14:paraId="000001BB">
      <w:pPr>
        <w:widowControl w:val="0"/>
        <w:spacing w:after="0" w:line="360" w:lineRule="auto"/>
        <w:jc w:val="both"/>
        <w:rPr/>
      </w:pPr>
      <w:r w:rsidDel="00000000" w:rsidR="00000000" w:rsidRPr="00000000">
        <w:rPr>
          <w:rtl w:val="0"/>
        </w:rPr>
        <w:t xml:space="preserve">213. En segundo lugar, si bien el artículo 4 del Decreto Legislativo 757 garantiza la libertad de precios, se encuentra justificada la fijación administrativa de precios en aquellos mercados que se desarrollan bajo estructuras de monopolio natural. En este sentido, sancionar los supuesto abusos de posición de dominio en la modalidad de precios excesivos o abusivos en mercados donde la competencia es posible traduce una fijación indirecta de precios, lo cual transgrede disposiciones constitucionales y legales vigentes.</w:t>
      </w:r>
    </w:p>
    <w:p w:rsidR="00000000" w:rsidDel="00000000" w:rsidP="00000000" w:rsidRDefault="00000000" w:rsidRPr="00000000" w14:paraId="000001BC">
      <w:pPr>
        <w:widowControl w:val="0"/>
        <w:spacing w:after="0" w:line="360" w:lineRule="auto"/>
        <w:jc w:val="both"/>
        <w:rPr/>
      </w:pPr>
      <w:r w:rsidDel="00000000" w:rsidR="00000000" w:rsidRPr="00000000">
        <w:rPr>
          <w:rtl w:val="0"/>
        </w:rPr>
        <w:t xml:space="preserve">214. En tercer lugar, según lo dispuesto en el artículo 1 del Decreto Legislativo 701,</w:t>
      </w:r>
    </w:p>
    <w:p w:rsidR="00000000" w:rsidDel="00000000" w:rsidP="00000000" w:rsidRDefault="00000000" w:rsidRPr="00000000" w14:paraId="000001BD">
      <w:pPr>
        <w:widowControl w:val="0"/>
        <w:spacing w:after="0" w:line="360" w:lineRule="auto"/>
        <w:jc w:val="both"/>
        <w:rPr/>
      </w:pPr>
      <w:r w:rsidDel="00000000" w:rsidR="00000000" w:rsidRPr="00000000">
        <w:rPr>
          <w:rtl w:val="0"/>
        </w:rPr>
        <w:t xml:space="preserve">la finalidad inmediata de la política de competencia es la protección del proceso competitivo, siendo su objetivo mediato la maximización del bienestar de los consumidores. Dado que nuestra política de competencia no protege directamente a los consumidores, la agencia de competencia carece de la facultad de conocer prácticas explotativas, como es el caso del supuesto abuso de posición de dominio en la modalidad de “precios abusivos”.</w:t>
      </w:r>
    </w:p>
    <w:p w:rsidR="00000000" w:rsidDel="00000000" w:rsidP="00000000" w:rsidRDefault="00000000" w:rsidRPr="00000000" w14:paraId="000001BE">
      <w:pPr>
        <w:widowControl w:val="0"/>
        <w:spacing w:after="0" w:line="360" w:lineRule="auto"/>
        <w:jc w:val="both"/>
        <w:rPr/>
      </w:pPr>
      <w:r w:rsidDel="00000000" w:rsidR="00000000" w:rsidRPr="00000000">
        <w:rPr>
          <w:rtl w:val="0"/>
        </w:rPr>
        <w:t xml:space="preserve">215. El primer párrafo del artículo 5 del Decreto Legislativo 701 señala que existe</w:t>
      </w:r>
    </w:p>
    <w:p w:rsidR="00000000" w:rsidDel="00000000" w:rsidP="00000000" w:rsidRDefault="00000000" w:rsidRPr="00000000" w14:paraId="000001BF">
      <w:pPr>
        <w:widowControl w:val="0"/>
        <w:spacing w:after="0" w:line="360" w:lineRule="auto"/>
        <w:jc w:val="both"/>
        <w:rPr/>
      </w:pPr>
      <w:r w:rsidDel="00000000" w:rsidR="00000000" w:rsidRPr="00000000">
        <w:rPr>
          <w:rtl w:val="0"/>
        </w:rPr>
        <w:t xml:space="preserve">abuso de posición de dominio cuando una empresa actúa indebidamente con la finalidad de obtener un beneficio y causar un perjuicio a terceros. El perjuicio a terceros está referido a los competidores perjudicados con la conducta exclusoria. El beneficio al que se refiere la norma es aquel provecho que obtiene la empresa dominante producto de la práctica exclusoria.</w:t>
      </w:r>
    </w:p>
    <w:p w:rsidR="00000000" w:rsidDel="00000000" w:rsidP="00000000" w:rsidRDefault="00000000" w:rsidRPr="00000000" w14:paraId="000001C0">
      <w:pPr>
        <w:widowControl w:val="0"/>
        <w:spacing w:after="0" w:line="360" w:lineRule="auto"/>
        <w:jc w:val="both"/>
        <w:rPr/>
      </w:pPr>
      <w:r w:rsidDel="00000000" w:rsidR="00000000" w:rsidRPr="00000000">
        <w:rPr>
          <w:rtl w:val="0"/>
        </w:rPr>
        <w:t xml:space="preserve">216. El cobro de “precios abusivos” no se encuentra tipificado como infracción administrativa en ninguno de los tres primeros numerales del artículo 5 del Decreto Legislativo 701. En efecto, el literal a) está referido a negativas de trato, el b) a discriminaciones y el c) a ventas atadas.</w:t>
      </w:r>
    </w:p>
    <w:p w:rsidR="00000000" w:rsidDel="00000000" w:rsidP="00000000" w:rsidRDefault="00000000" w:rsidRPr="00000000" w14:paraId="000001C1">
      <w:pPr>
        <w:widowControl w:val="0"/>
        <w:spacing w:after="0" w:line="360" w:lineRule="auto"/>
        <w:jc w:val="both"/>
        <w:rPr/>
      </w:pPr>
      <w:r w:rsidDel="00000000" w:rsidR="00000000" w:rsidRPr="00000000">
        <w:rPr>
          <w:rtl w:val="0"/>
        </w:rPr>
        <w:t xml:space="preserve">217. Respecto al literal f) del artículo 5, que hace referencia a “otros casos de efecto</w:t>
      </w:r>
    </w:p>
    <w:p w:rsidR="00000000" w:rsidDel="00000000" w:rsidP="00000000" w:rsidRDefault="00000000" w:rsidRPr="00000000" w14:paraId="000001C2">
      <w:pPr>
        <w:widowControl w:val="0"/>
        <w:spacing w:after="0" w:line="360" w:lineRule="auto"/>
        <w:jc w:val="both"/>
        <w:rPr/>
      </w:pPr>
      <w:r w:rsidDel="00000000" w:rsidR="00000000" w:rsidRPr="00000000">
        <w:rPr>
          <w:rtl w:val="0"/>
        </w:rPr>
        <w:t xml:space="preserve">equivalente”, se constata que está referido a un efecto equivalente a los efectos de las modalidades contenidas en los literales a), b) y c) del mismo artículo.</w:t>
      </w:r>
    </w:p>
    <w:p w:rsidR="00000000" w:rsidDel="00000000" w:rsidP="00000000" w:rsidRDefault="00000000" w:rsidRPr="00000000" w14:paraId="000001C3">
      <w:pPr>
        <w:widowControl w:val="0"/>
        <w:spacing w:after="0" w:line="360" w:lineRule="auto"/>
        <w:jc w:val="both"/>
        <w:rPr/>
      </w:pPr>
      <w:r w:rsidDel="00000000" w:rsidR="00000000" w:rsidRPr="00000000">
        <w:rPr>
          <w:rtl w:val="0"/>
        </w:rPr>
        <w:t xml:space="preserve">218. De la evaluación de los efectos de cada una de las modalidades contenidas en los literales a), b) y c) se desprende que cada una de éstas tiene efectos exclusorios, con lo que cualquier práctica que pretenda ser analizada bajo el literal f) deberá tener dicho efecto.</w:t>
      </w:r>
    </w:p>
    <w:p w:rsidR="00000000" w:rsidDel="00000000" w:rsidP="00000000" w:rsidRDefault="00000000" w:rsidRPr="00000000" w14:paraId="000001C4">
      <w:pPr>
        <w:widowControl w:val="0"/>
        <w:spacing w:after="0" w:line="360" w:lineRule="auto"/>
        <w:jc w:val="both"/>
        <w:rPr/>
      </w:pPr>
      <w:r w:rsidDel="00000000" w:rsidR="00000000" w:rsidRPr="00000000">
        <w:rPr>
          <w:rtl w:val="0"/>
        </w:rPr>
        <w:t xml:space="preserve">219. La imposición de “precios abusivos” no es una conducta que esté contenida en el literal f) del artículo 5 del Decreto Legislativo 701, debido a que la misma carece del efecto exclusorio necesario para calificarla como una modalidad de abuso de posición de dominio con “efecto equivalente” a aquellas modalidades explícitamente contenidas en los literales a), b) y c), por lo que la denuncia en dicho extremo debe ser declarada improcedente.</w:t>
      </w:r>
    </w:p>
    <w:p w:rsidR="00000000" w:rsidDel="00000000" w:rsidP="00000000" w:rsidRDefault="00000000" w:rsidRPr="00000000" w14:paraId="000001C5">
      <w:pPr>
        <w:widowControl w:val="0"/>
        <w:spacing w:after="0" w:line="360" w:lineRule="auto"/>
        <w:jc w:val="both"/>
        <w:rPr/>
      </w:pPr>
      <w:r w:rsidDel="00000000" w:rsidR="00000000" w:rsidRPr="00000000">
        <w:rPr>
          <w:rtl w:val="0"/>
        </w:rPr>
        <w:t xml:space="preserve">220. El literal f) del artículo 5 del Decreto Legislativo 701 debe concordarse siempre</w:t>
      </w:r>
    </w:p>
    <w:p w:rsidR="00000000" w:rsidDel="00000000" w:rsidP="00000000" w:rsidRDefault="00000000" w:rsidRPr="00000000" w14:paraId="000001C6">
      <w:pPr>
        <w:widowControl w:val="0"/>
        <w:spacing w:after="0" w:line="360" w:lineRule="auto"/>
        <w:jc w:val="both"/>
        <w:rPr/>
      </w:pPr>
      <w:r w:rsidDel="00000000" w:rsidR="00000000" w:rsidRPr="00000000">
        <w:rPr>
          <w:rtl w:val="0"/>
        </w:rPr>
        <w:t xml:space="preserve">con lo dispuesto en el primer párrafo de dicho artículo. En rigor, el referido literal debe ser leído así:</w:t>
      </w:r>
    </w:p>
    <w:p w:rsidR="00000000" w:rsidDel="00000000" w:rsidP="00000000" w:rsidRDefault="00000000" w:rsidRPr="00000000" w14:paraId="000001C7">
      <w:pPr>
        <w:widowControl w:val="0"/>
        <w:spacing w:after="0" w:line="360" w:lineRule="auto"/>
        <w:jc w:val="both"/>
        <w:rPr/>
      </w:pPr>
      <w:r w:rsidDel="00000000" w:rsidR="00000000" w:rsidRPr="00000000">
        <w:rPr>
          <w:rtl w:val="0"/>
        </w:rPr>
        <w:t xml:space="preserve">Se considera que existe abuso de posición de dominio en el mercado, cuando una empresa que cuenta con dicha posición, actúa de manera indebida, con el fin de obtener beneficios y causar perjuicios a otros competidores a través de la realización de prácticas exclusorias, que no hubieran sido posibles, de no existir la posición de dominio.</w:t>
      </w:r>
    </w:p>
    <w:p w:rsidR="00000000" w:rsidDel="00000000" w:rsidP="00000000" w:rsidRDefault="00000000" w:rsidRPr="00000000" w14:paraId="000001C8">
      <w:pPr>
        <w:widowControl w:val="0"/>
        <w:spacing w:after="0" w:line="360" w:lineRule="auto"/>
        <w:jc w:val="both"/>
        <w:rPr/>
      </w:pPr>
      <w:r w:rsidDel="00000000" w:rsidR="00000000" w:rsidRPr="00000000">
        <w:rPr>
          <w:rtl w:val="0"/>
        </w:rPr>
        <w:t xml:space="preserve">El mencionado literal no viola el principio de tipicidad, pues es posible determinar con certeza y seguridad, la naturaleza y las características esenciales de la conducta constitutiva de infracción administrativa. El literal f) del artículo 5 del Decreto Legislativo 701 se ajusta plenamente a lo dispuesto en el numeral 4 del artículo 230 de la Ley del Procedimiento Administrativo General.</w:t>
      </w:r>
    </w:p>
    <w:p w:rsidR="00000000" w:rsidDel="00000000" w:rsidP="00000000" w:rsidRDefault="00000000" w:rsidRPr="00000000" w14:paraId="000001C9">
      <w:pPr>
        <w:widowControl w:val="0"/>
        <w:spacing w:after="0" w:line="360" w:lineRule="auto"/>
        <w:jc w:val="both"/>
        <w:rPr/>
      </w:pPr>
      <w:r w:rsidDel="00000000" w:rsidR="00000000" w:rsidRPr="00000000">
        <w:rPr>
          <w:rtl w:val="0"/>
        </w:rPr>
        <w:t xml:space="preserve">221. Si bien es cierto que esta Comisión no resulta competente para conocer y</w:t>
      </w:r>
    </w:p>
    <w:p w:rsidR="00000000" w:rsidDel="00000000" w:rsidP="00000000" w:rsidRDefault="00000000" w:rsidRPr="00000000" w14:paraId="000001CA">
      <w:pPr>
        <w:widowControl w:val="0"/>
        <w:spacing w:after="0" w:line="360" w:lineRule="auto"/>
        <w:jc w:val="both"/>
        <w:rPr/>
      </w:pPr>
      <w:r w:rsidDel="00000000" w:rsidR="00000000" w:rsidRPr="00000000">
        <w:rPr>
          <w:rtl w:val="0"/>
        </w:rPr>
        <w:t xml:space="preserve">sancionar denuncias por supuesto abuso de posición de dominio bajo la modalidad de “precios abusivos”, sí está facultada para pronunciarse respecto de conductas que involucren decisiones de niveles de precios cuando su carácter sea exclusorio (por ejemplo, las discriminaciones de precios o los precios predatorios).</w:t>
      </w:r>
    </w:p>
    <w:p w:rsidR="00000000" w:rsidDel="00000000" w:rsidP="00000000" w:rsidRDefault="00000000" w:rsidRPr="00000000" w14:paraId="000001CB">
      <w:pPr>
        <w:widowControl w:val="0"/>
        <w:spacing w:after="0" w:line="360" w:lineRule="auto"/>
        <w:jc w:val="both"/>
        <w:rPr/>
      </w:pPr>
      <w:r w:rsidDel="00000000" w:rsidR="00000000" w:rsidRPr="00000000">
        <w:rPr>
          <w:rtl w:val="0"/>
        </w:rPr>
        <w:t xml:space="preserve">222. El que una agencia de competencia conozca y sancione los denominados “precios abusivos” presenta una serie de dificultades asociadas a: (i) justificar la intervención en términos de defensa de la competencia; (ii) sancionar un comportamiento empresarial maximizador de beneficios consecuente con la libertad de empresa; (iii) identificar el nivel de precios respecto del cual calificar al precio analizado como “abusivo”; (iv) identificar el nivel de ganancias que no resulta “abusivo”; (v) convertir a la agencia de competencia en un regulador de precios; (vi) establecer una sanción para una empresa eficiente; (vii) distorsionar la propia dinámica del mercado mediante la cual nuevos agentes se ven atraídos a ingresar al mercado; y, (viii) desviar los recursos escasos de la agencia de la competencia.</w:t>
      </w:r>
    </w:p>
    <w:p w:rsidR="00000000" w:rsidDel="00000000" w:rsidP="00000000" w:rsidRDefault="00000000" w:rsidRPr="00000000" w14:paraId="000001CC">
      <w:pPr>
        <w:widowControl w:val="0"/>
        <w:spacing w:after="0" w:line="360" w:lineRule="auto"/>
        <w:jc w:val="both"/>
        <w:rPr/>
      </w:pPr>
      <w:r w:rsidDel="00000000" w:rsidR="00000000" w:rsidRPr="00000000">
        <w:rPr>
          <w:rtl w:val="0"/>
        </w:rPr>
        <w:t xml:space="preserve">Estando a lo previsto en la Constitución Política del Perú, el Decreto Legislativo 701 y la Ley 27444, la Comisión de Libre Competencia, en su sesión del 10 de diciembre de 2003.</w:t>
      </w:r>
    </w:p>
    <w:p w:rsidR="00000000" w:rsidDel="00000000" w:rsidP="00000000" w:rsidRDefault="00000000" w:rsidRPr="00000000" w14:paraId="000001CD">
      <w:pPr>
        <w:widowControl w:val="0"/>
        <w:spacing w:after="0" w:line="360" w:lineRule="auto"/>
        <w:jc w:val="both"/>
        <w:rPr/>
      </w:pPr>
      <w:r w:rsidDel="00000000" w:rsidR="00000000" w:rsidRPr="00000000">
        <w:rPr>
          <w:rtl w:val="0"/>
        </w:rPr>
        <w:t xml:space="preserve">RESUELVE:</w:t>
      </w:r>
    </w:p>
    <w:p w:rsidR="00000000" w:rsidDel="00000000" w:rsidP="00000000" w:rsidRDefault="00000000" w:rsidRPr="00000000" w14:paraId="000001CE">
      <w:pPr>
        <w:widowControl w:val="0"/>
        <w:spacing w:after="0" w:line="360" w:lineRule="auto"/>
        <w:jc w:val="both"/>
        <w:rPr/>
      </w:pPr>
      <w:r w:rsidDel="00000000" w:rsidR="00000000" w:rsidRPr="00000000">
        <w:rPr>
          <w:rtl w:val="0"/>
        </w:rPr>
        <w:t xml:space="preserve">Primero: Declarar improcedente el extremo de la denuncia presentada por la Central Unitaria de Trabajadores del Perú y el señor Javier Diez - Canseco Cisneros contra AFP Horizonte, AFP Integra, AFP Unión Vida, Profuturo AFP y la Asociación de AFP referido a un supuesto abuso de posición de dominio bajo la modalidad de “cobro de comisiones excesivas”, debido a que los hechos materia de la denuncia no son de competencia de la Comisión de Libre Competencia.</w:t>
      </w:r>
    </w:p>
    <w:p w:rsidR="00000000" w:rsidDel="00000000" w:rsidP="00000000" w:rsidRDefault="00000000" w:rsidRPr="00000000" w14:paraId="000001CF">
      <w:pPr>
        <w:widowControl w:val="0"/>
        <w:spacing w:after="0" w:line="360" w:lineRule="auto"/>
        <w:jc w:val="both"/>
        <w:rPr/>
      </w:pPr>
      <w:r w:rsidDel="00000000" w:rsidR="00000000" w:rsidRPr="00000000">
        <w:rPr>
          <w:rtl w:val="0"/>
        </w:rPr>
        <w:t xml:space="preserve">Segundo: En atención a la importancia del tema, encargar a la Secretaría Técnica que realice las acciones necesarias para que la presente resolución se publique en la página web del Indecopi.</w:t>
      </w:r>
    </w:p>
    <w:p w:rsidR="00000000" w:rsidDel="00000000" w:rsidP="00000000" w:rsidRDefault="00000000" w:rsidRPr="00000000" w14:paraId="000001D0">
      <w:pPr>
        <w:widowControl w:val="0"/>
        <w:spacing w:after="0" w:line="360" w:lineRule="auto"/>
        <w:jc w:val="both"/>
        <w:rPr/>
      </w:pPr>
      <w:r w:rsidDel="00000000" w:rsidR="00000000" w:rsidRPr="00000000">
        <w:rPr>
          <w:rtl w:val="0"/>
        </w:rPr>
        <w:t xml:space="preserve">Con el voto favorable de los señores miembros de la Comisión de Libre Competencia: Martín Reaño Azpilcueta, Luis Felipe Arizmendi Echecopar, Francisco Avendaño Arana y Ana Cecilia Mac Lean Martins.</w:t>
      </w:r>
    </w:p>
    <w:p w:rsidR="00000000" w:rsidDel="00000000" w:rsidP="00000000" w:rsidRDefault="00000000" w:rsidRPr="00000000" w14:paraId="000001D1">
      <w:pPr>
        <w:widowControl w:val="0"/>
        <w:spacing w:after="0" w:line="360" w:lineRule="auto"/>
        <w:jc w:val="both"/>
        <w:rPr/>
      </w:pPr>
      <w:r w:rsidDel="00000000" w:rsidR="00000000" w:rsidRPr="00000000">
        <w:rPr>
          <w:rtl w:val="0"/>
        </w:rPr>
      </w:r>
    </w:p>
    <w:p w:rsidR="00000000" w:rsidDel="00000000" w:rsidP="00000000" w:rsidRDefault="00000000" w:rsidRPr="00000000" w14:paraId="000001D2">
      <w:pPr>
        <w:widowControl w:val="0"/>
        <w:spacing w:after="0" w:line="360" w:lineRule="auto"/>
        <w:jc w:val="both"/>
        <w:rPr/>
      </w:pPr>
      <w:r w:rsidDel="00000000" w:rsidR="00000000" w:rsidRPr="00000000">
        <w:rPr>
          <w:rtl w:val="0"/>
        </w:rPr>
        <w:t xml:space="preserve">Martín Reaño Azpilcueta Presidente</w:t>
      </w:r>
    </w:p>
    <w:sectPr>
      <w:pgSz w:h="16838" w:w="11906" w:orient="portrait"/>
      <w:pgMar w:bottom="1440" w:top="1440" w:left="1080" w:right="1080"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lowerLetter"/>
      <w:lvlText w:val="%1)"/>
      <w:lvlJc w:val="left"/>
      <w:pPr>
        <w:ind w:left="360" w:hanging="360"/>
      </w:pPr>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79197F"/>
    <w:pPr>
      <w:ind w:left="720"/>
      <w:contextualSpacing w:val="1"/>
    </w:pPr>
  </w:style>
  <w:style w:type="paragraph" w:styleId="Default" w:customStyle="1">
    <w:name w:val="Default"/>
    <w:rsid w:val="00CB525C"/>
    <w:pPr>
      <w:autoSpaceDE w:val="0"/>
      <w:autoSpaceDN w:val="0"/>
      <w:adjustRightInd w:val="0"/>
      <w:spacing w:after="0" w:line="240" w:lineRule="auto"/>
    </w:pPr>
    <w:rPr>
      <w:rFonts w:ascii="Arial" w:cs="Arial" w:hAnsi="Arial"/>
      <w:color w:val="000000"/>
      <w:kern w:val="0"/>
      <w:sz w:val="24"/>
      <w:szCs w:val="24"/>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yperlink" Target="https://servicio.indecopi.gob.pe/buscadorResoluciones/getDoc?docID=workspace://SpacesStore/85cebdce-a54d-42d8-a5d3-dc697e890815"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fS0ZAinX0TDkBHbz5p5jBCULg==">CgMxLjAyDmguMjVwaWw1eTVqajNiMg5oLjJpY3F4YzV2Y2NlMjIOaC5jN3V5aW5pdmFjYWgyDmguM3V5OHlhdWxjeTcyMghoLmdqZGd4czgAciExTUJkb2dpdUI0bkVWUzJqTnAzajkyM3ZNNTdwOC1rRGI=</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2024-04-12T04:27:00Z</dcterms:created>
  <dc:creator>Elvis Montero Pedroso</dc:creator>
</cp:coreProperties>
</file>