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b w:val="1"/>
        </w:rPr>
      </w:pPr>
      <w:r w:rsidDel="00000000" w:rsidR="00000000" w:rsidRPr="00000000">
        <w:rPr>
          <w:b w:val="1"/>
          <w:rtl w:val="0"/>
        </w:rPr>
        <w:t xml:space="preserve">Da Cunha Pereira, R. (2015). Derecho y psicoanálisis La subjetividad en la objetividad de los actos y hechos jurídicos. Dialnet. </w:t>
      </w:r>
      <w:hyperlink r:id="rId7">
        <w:r w:rsidDel="00000000" w:rsidR="00000000" w:rsidRPr="00000000">
          <w:rPr>
            <w:b w:val="1"/>
            <w:color w:val="1155cc"/>
            <w:u w:val="single"/>
            <w:rtl w:val="0"/>
          </w:rPr>
          <w:t xml:space="preserve">https://dialnet.unirioja.es/servlet/articulo?codigo=5983139</w:t>
        </w:r>
      </w:hyperlink>
      <w:r w:rsidDel="00000000" w:rsidR="00000000" w:rsidRPr="00000000">
        <w:rPr>
          <w:rtl w:val="0"/>
        </w:rPr>
      </w:r>
    </w:p>
    <w:p w:rsidR="00000000" w:rsidDel="00000000" w:rsidP="00000000" w:rsidRDefault="00000000" w:rsidRPr="00000000" w14:paraId="00000002">
      <w:pPr>
        <w:spacing w:line="360" w:lineRule="auto"/>
        <w:jc w:val="both"/>
        <w:rPr>
          <w:b w:val="1"/>
        </w:rPr>
      </w:pPr>
      <w:r w:rsidDel="00000000" w:rsidR="00000000" w:rsidRPr="00000000">
        <w:rPr>
          <w:b w:val="1"/>
          <w:rtl w:val="0"/>
        </w:rPr>
        <w:t xml:space="preserve">Inicio página 49</w:t>
      </w:r>
    </w:p>
    <w:p w:rsidR="00000000" w:rsidDel="00000000" w:rsidP="00000000" w:rsidRDefault="00000000" w:rsidRPr="00000000" w14:paraId="00000003">
      <w:pPr>
        <w:spacing w:line="360" w:lineRule="auto"/>
        <w:jc w:val="both"/>
        <w:rPr/>
      </w:pPr>
      <w:r w:rsidDel="00000000" w:rsidR="00000000" w:rsidRPr="00000000">
        <w:rPr>
          <w:rtl w:val="0"/>
        </w:rPr>
        <w:t xml:space="preserve">Resumen</w:t>
      </w:r>
    </w:p>
    <w:p w:rsidR="00000000" w:rsidDel="00000000" w:rsidP="00000000" w:rsidRDefault="00000000" w:rsidRPr="00000000" w14:paraId="00000004">
      <w:pPr>
        <w:spacing w:line="360" w:lineRule="auto"/>
        <w:jc w:val="both"/>
        <w:rPr/>
      </w:pPr>
      <w:r w:rsidDel="00000000" w:rsidR="00000000" w:rsidRPr="00000000">
        <w:rPr>
          <w:rtl w:val="0"/>
        </w:rPr>
        <w:t xml:space="preserve">El Derecho es una eficaz técnica de organización social y, por lo tanto,una sofisticada técnica de control de las pulsiones. Eso significa que, para que el Derecho exista, es necesario que haya interdictos y prohibiciones. En el Derecho de Familia, el Psicoanálisis tiene especial importancia en la medida que, al revelar el sujeto del inconsciente, trae a la consciencia la verdadera razón de un litigio. El inconsciente y la subjetividad interesan al Derecho porque, al revelar una realidad psíquica, nos posibilita, además de romper el dogmatismo institucional del Derecho, comprender algunos procesos patológicos irracionales muy comunes y frecuentes en el cotidiano de la práctica jurídica.</w:t>
      </w:r>
    </w:p>
    <w:p w:rsidR="00000000" w:rsidDel="00000000" w:rsidP="00000000" w:rsidRDefault="00000000" w:rsidRPr="00000000" w14:paraId="00000005">
      <w:pPr>
        <w:spacing w:line="360" w:lineRule="auto"/>
        <w:jc w:val="both"/>
        <w:rPr/>
      </w:pPr>
      <w:r w:rsidDel="00000000" w:rsidR="00000000" w:rsidRPr="00000000">
        <w:rPr>
          <w:rtl w:val="0"/>
        </w:rPr>
        <w:t xml:space="preserve">Palabras clave:</w:t>
      </w:r>
    </w:p>
    <w:p w:rsidR="00000000" w:rsidDel="00000000" w:rsidP="00000000" w:rsidRDefault="00000000" w:rsidRPr="00000000" w14:paraId="00000006">
      <w:pPr>
        <w:spacing w:line="360" w:lineRule="auto"/>
        <w:jc w:val="both"/>
        <w:rPr/>
      </w:pPr>
      <w:r w:rsidDel="00000000" w:rsidR="00000000" w:rsidRPr="00000000">
        <w:rPr>
          <w:rtl w:val="0"/>
        </w:rPr>
        <w:t xml:space="preserve">Psicoanálisis - Derecho</w:t>
      </w:r>
    </w:p>
    <w:p w:rsidR="00000000" w:rsidDel="00000000" w:rsidP="00000000" w:rsidRDefault="00000000" w:rsidRPr="00000000" w14:paraId="00000007">
      <w:pPr>
        <w:spacing w:line="360" w:lineRule="auto"/>
        <w:jc w:val="both"/>
        <w:rPr/>
      </w:pPr>
      <w:r w:rsidDel="00000000" w:rsidR="00000000" w:rsidRPr="00000000">
        <w:rPr>
          <w:rtl w:val="0"/>
        </w:rPr>
        <w:t xml:space="preserve">Derecho y psicoanálisis La subjetividad en la objetividad de los actos y hechos jurídicos </w:t>
      </w:r>
    </w:p>
    <w:p w:rsidR="00000000" w:rsidDel="00000000" w:rsidP="00000000" w:rsidRDefault="00000000" w:rsidRPr="00000000" w14:paraId="00000008">
      <w:pPr>
        <w:spacing w:line="360" w:lineRule="auto"/>
        <w:jc w:val="both"/>
        <w:rPr/>
      </w:pPr>
      <w:r w:rsidDel="00000000" w:rsidR="00000000" w:rsidRPr="00000000">
        <w:rPr>
          <w:rtl w:val="0"/>
        </w:rPr>
        <w:t xml:space="preserve">Rodrigo da Cunha Pereira* </w:t>
      </w:r>
    </w:p>
    <w:p w:rsidR="00000000" w:rsidDel="00000000" w:rsidP="00000000" w:rsidRDefault="00000000" w:rsidRPr="00000000" w14:paraId="00000009">
      <w:pPr>
        <w:spacing w:line="360" w:lineRule="auto"/>
        <w:jc w:val="both"/>
        <w:rPr/>
      </w:pPr>
      <w:r w:rsidDel="00000000" w:rsidR="00000000" w:rsidRPr="00000000">
        <w:rPr>
          <w:rtl w:val="0"/>
        </w:rPr>
        <w:t xml:space="preserve">Extractos</w:t>
      </w:r>
    </w:p>
    <w:p w:rsidR="00000000" w:rsidDel="00000000" w:rsidP="00000000" w:rsidRDefault="00000000" w:rsidRPr="00000000" w14:paraId="0000000A">
      <w:pPr>
        <w:spacing w:line="360" w:lineRule="auto"/>
        <w:jc w:val="both"/>
        <w:rPr/>
      </w:pPr>
      <w:r w:rsidDel="00000000" w:rsidR="00000000" w:rsidRPr="00000000">
        <w:rPr>
          <w:rtl w:val="0"/>
        </w:rPr>
        <w:t xml:space="preserve">La otra dimensión de la ley </w:t>
      </w:r>
    </w:p>
    <w:p w:rsidR="00000000" w:rsidDel="00000000" w:rsidP="00000000" w:rsidRDefault="00000000" w:rsidRPr="00000000" w14:paraId="0000000B">
      <w:pPr>
        <w:spacing w:line="360" w:lineRule="auto"/>
        <w:jc w:val="both"/>
        <w:rPr/>
      </w:pPr>
      <w:r w:rsidDel="00000000" w:rsidR="00000000" w:rsidRPr="00000000">
        <w:rPr>
          <w:rtl w:val="0"/>
        </w:rPr>
        <w:t xml:space="preserve">El Derecho es una eficaz técnica de organización social y, por lo tanto, una sofisticada técnica de control de las pulsiones. Eso significa que, para que el Derecho exista, es necesario que haya interdictos y prohibiciones. La primera ley organizadora de las relaciones sociales es una ley de Derecho de Familia conocida como Ley del Padre o Ley del Incesto. Es esta Ley primera que funda la cultura, o sea, posibilita el pasaje de la naturaleza hacia la cultura. Este pasaje del estado del instinto hacia un estado de aculturación ocurre todos los días con cada niño en cualquier sociedad humana. Esta primera ley constituye, entonces, el paso fundamental y erige el sujeto. Eso ocurre cuando el padre, o mejor, un padre, toda vez que el padre no es necesariamente el biológico, intercepta el deseo de la madre poniéndose entre ella y el hijo, lo que hace un corte en aquella simbiótica relación. Con este interdicto ocurre la separación madre-hijo y surge la posibilidad de existir un “sujeto” o, en lenguaje más común para el campo jurídico, la “persona”. Esta ley simbólica es lo que Freud llamó de interdicción del incesto, cuyo representante es el padre, y sus mecanismos y su estructuración están descritos en uno de sus textos más conocidos: Tótem y tabú1 . Así, las leyes jurídicas existen a partir de esta primera ley y son, en verdad, modalidades de expresión de aquella ley simbólica. El Derecho surge como una exigencia de la civilización, o sea, el desarrollo de la civilización impone restricciones a las pulsiones y al gozo y reposa sobre la supresión de los instintos.</w:t>
      </w:r>
    </w:p>
    <w:p w:rsidR="00000000" w:rsidDel="00000000" w:rsidP="00000000" w:rsidRDefault="00000000" w:rsidRPr="00000000" w14:paraId="0000000C">
      <w:pPr>
        <w:spacing w:line="360" w:lineRule="auto"/>
        <w:jc w:val="both"/>
        <w:rPr/>
      </w:pPr>
      <w:r w:rsidDel="00000000" w:rsidR="00000000" w:rsidRPr="00000000">
        <w:rPr>
          <w:rtl w:val="0"/>
        </w:rPr>
        <w:t xml:space="preserve">Esta es la función del Derecho y la razón de su existencia: impedir la tendencia del hombre a hacer del otro un objeto de dominación o de sus pulsiones destructivas. En verdad, los hombres buscan satisfacer sus pulsiones en el otro. Es en el prójimo que se intenta satisfacer la agresividad, explorar su capacidad de trabajo sin compensación, utilizarlo sexualmente sin su consentimiento, hacerlo sufrir, etc. Es por eso que el desarrollo de la civilización impone restricciones a la libertad total, y la ley jurídica exige que nadie escape de esas restricciones.</w:t>
      </w:r>
    </w:p>
    <w:p w:rsidR="00000000" w:rsidDel="00000000" w:rsidP="00000000" w:rsidRDefault="00000000" w:rsidRPr="00000000" w14:paraId="0000000D">
      <w:pPr>
        <w:spacing w:line="360" w:lineRule="auto"/>
        <w:jc w:val="both"/>
        <w:rPr/>
      </w:pPr>
      <w:r w:rsidDel="00000000" w:rsidR="00000000" w:rsidRPr="00000000">
        <w:rPr>
          <w:rtl w:val="0"/>
        </w:rPr>
        <w:t xml:space="preserve">Subjetividad e inconsciente.-</w:t>
      </w:r>
    </w:p>
    <w:p w:rsidR="00000000" w:rsidDel="00000000" w:rsidP="00000000" w:rsidRDefault="00000000" w:rsidRPr="00000000" w14:paraId="0000000E">
      <w:pPr>
        <w:spacing w:line="360" w:lineRule="auto"/>
        <w:jc w:val="both"/>
        <w:rPr/>
      </w:pPr>
      <w:r w:rsidDel="00000000" w:rsidR="00000000" w:rsidRPr="00000000">
        <w:rPr>
          <w:rtl w:val="0"/>
        </w:rPr>
        <w:t xml:space="preserve"> Pero, al final, ¿qué es la subjetividad y cómo interfiere o pasa por los negocios, actos y hechos jurídicos y también por los actos jurisdiccionales? Si la psique está compuesta por el consciente y por el inconsciente, ¿qué es el sujeto del inconsciente? Subjetivo es considerado aquí como el opuesto de objetivo, o sea, aquello que no es del orden de la objetividad, una polaridad a la objetividad, así como consciente e inconsciente. En el lenguaje tecno-jurídico tradicional, derecho subjetivo significa el poder de acción (procesal), o sea, el derecho atribuido al individuo, titular activo de un derecho, y el poder de ejercitarlo, contraponiéndose al derecho material, en el sentido del derecho que dispone de reglas objetivas. “Se denomina subjetivo por ser exclusivo del respectivo titular y se constituye en un poder de actuación jurídico reconocido y limitado. por el derecho subjetivo”.</w:t>
      </w:r>
    </w:p>
    <w:p w:rsidR="00000000" w:rsidDel="00000000" w:rsidP="00000000" w:rsidRDefault="00000000" w:rsidRPr="00000000" w14:paraId="0000000F">
      <w:pPr>
        <w:spacing w:line="360" w:lineRule="auto"/>
        <w:jc w:val="both"/>
        <w:rPr/>
      </w:pPr>
      <w:r w:rsidDel="00000000" w:rsidR="00000000" w:rsidRPr="00000000">
        <w:rPr>
          <w:rtl w:val="0"/>
        </w:rPr>
        <w:t xml:space="preserve"> Sin embargo, aquí no nos interesa pensar en el derecho subjetivo, sino en la subjetividad que integra y pasa por los hechos y actos jurídicos y jurisdiccionales. Subjetivo viene del latín subjectivus y es lo que se refiere al sujeto y a él se destina16. Es el sujeto con sus particularidades y su singularidad. En este sentido, el Psicoanálisis es revolucionario. Viene exactamente a “rescatar” el sujeto con toda su singularidad, su subjetivismo y darle un lugar de sujeto único. En la era de la globalización, del mercado internacionalizado en que nos vamos reduciendo y tornando objeto de gozo del consumo y del capital, y cada vez más identificados a través de un número, el Psicoanálisis trae de vuelta la valorización del individuo, o sea, del sujeto.</w:t>
      </w:r>
    </w:p>
    <w:p w:rsidR="00000000" w:rsidDel="00000000" w:rsidP="00000000" w:rsidRDefault="00000000" w:rsidRPr="00000000" w14:paraId="00000010">
      <w:pPr>
        <w:spacing w:line="360" w:lineRule="auto"/>
        <w:jc w:val="both"/>
        <w:rPr/>
      </w:pPr>
      <w:r w:rsidDel="00000000" w:rsidR="00000000" w:rsidRPr="00000000">
        <w:rPr>
          <w:rtl w:val="0"/>
        </w:rPr>
        <w:t xml:space="preserve">Freud, al revelar la existencia del inconsciente, dio un sentido nuevo a esta expresión, que hasta entonces tenía un sentido negativo. El inconsciente escapa, falla, tropieza y rompe de forma incomprensible la continuidad lógica del pensamiento y del comportamiento de la vida cotidiana. Se revela a través de los sueños, actos fallidos, olvidos, lapsus, etc. En un texto de 1900, denominado La interpretación de los sueños, Freud mostró que los sueños son el camino, por excelencia, para mostrar las señales del inconsciente, y que son un lenguaje “cifrado” del inconsciente, pero que tienen una estructura psíquica y un sentido determinado. En este mismo texto, demuestra que Aristóteles ya tenía consciencia de la vida onírica y decía que los sueños no resultan de manifestaciones sobrenaturales, o sea, no son de origen divino, al contrario, son demoníacos, ya que la naturaleza es demoníaca y no divina.</w:t>
      </w:r>
    </w:p>
    <w:p w:rsidR="00000000" w:rsidDel="00000000" w:rsidP="00000000" w:rsidRDefault="00000000" w:rsidRPr="00000000" w14:paraId="00000011">
      <w:pPr>
        <w:spacing w:line="360" w:lineRule="auto"/>
        <w:jc w:val="both"/>
        <w:rPr/>
      </w:pPr>
      <w:r w:rsidDel="00000000" w:rsidR="00000000" w:rsidRPr="00000000">
        <w:rPr>
          <w:rtl w:val="0"/>
        </w:rPr>
        <w:t xml:space="preserve">El inconsciente se muestra también a través de la palabra (lapsus, actos fallidos, etc.), que revela la verdad del deseo. Esas nociones interfieren en la ciencia jurídica a medida en que revelan lo no-dicho, aquello que está por detrás de la palabra de la ley.</w:t>
      </w:r>
    </w:p>
    <w:p w:rsidR="00000000" w:rsidDel="00000000" w:rsidP="00000000" w:rsidRDefault="00000000" w:rsidRPr="00000000" w14:paraId="00000012">
      <w:pPr>
        <w:spacing w:line="360" w:lineRule="auto"/>
        <w:jc w:val="both"/>
        <w:rPr/>
      </w:pPr>
      <w:r w:rsidDel="00000000" w:rsidR="00000000" w:rsidRPr="00000000">
        <w:rPr>
          <w:rtl w:val="0"/>
        </w:rPr>
        <w:t xml:space="preserve">En el Derecho de Familia, el Psicoanálisis tiene especial importancia en la medida que, al revelar el sujeto del inconsciente, trae a la consciencia la verdadera razón de un litigio, por ejemplo. Saber de la existencia del sujeto del inconsciente puede también descubrir muchos porqués de demandas judiciales, que son verdaderas trayectorias de sufrimientos. El sujeto del inconsciente está presente en los actos y hechos jurídicos y judiciales e interfiere mostrando una “cara oculta” y revelando, muchas veces, un deseo recalcado. El inconsciente no conoce tiempo y tampoco contradicción. Se trata de una realidad psíquica que ignora las relaciones lógicas de causa y efecto. Un registro inconsciente puede persistir y promocionar actos en la persona sin que ella se dé cuenta de que aquel acto tiene razones inconscientes antiguas y que a veces resurge y se muestra de forma encubierta en actos de nuestra vida cotidiana. Por ejemplo, un juez, al conceder una pensión alimenticia con el quantum más elevado o menos elevado no lo hace solo por la demostración de las pruebas producidas en el proceso para el binomio necesidad-posibilidad, por supuesto, porque allí está presente su concepción particular, autorizada por el poder discrecional de los jueces para cada caso. En esta discrecionalidad de los jueces, o sea, en la singularidad de los juzgadores, están sus inscripciones inconscientes adquiridas a lo largo de la vida y, principalmente, en la infancia.</w:t>
      </w:r>
    </w:p>
    <w:p w:rsidR="00000000" w:rsidDel="00000000" w:rsidP="00000000" w:rsidRDefault="00000000" w:rsidRPr="00000000" w14:paraId="00000013">
      <w:pPr>
        <w:spacing w:line="360" w:lineRule="auto"/>
        <w:jc w:val="both"/>
        <w:rPr/>
      </w:pPr>
      <w:r w:rsidDel="00000000" w:rsidR="00000000" w:rsidRPr="00000000">
        <w:rPr>
          <w:rtl w:val="0"/>
        </w:rPr>
        <w:t xml:space="preserve">El Psicoanálisis, o mejor, el inconsciente y la subjetividad interesan al Derecho porque, al revelar una realidad psíquica, nos posibilita, además de romper el dogmatismo institucional del Derecho, comprender algunos procesos patológicos irracionales muy comunes y frecuentes en el cotidiano de la práctica jurídica. Pero lo que interesa directamente al Derecho no es la clínica psicoanalítica o su terapéutica. La importancia de ese otro campo del conocimiento para el Derecho es que él introdujo un discurso que revolucionó el pensamiento occidental, y en el campo jurídico, como dijo Legendre, “lesionó la majestad”. Así empezó una nueva revolución copernicana que trajo la “peste” al renegar fundamentalmente las bases del pensamiento cartesiano: “El yo ya no es señor en su propia casa” (Freud).</w:t>
      </w:r>
    </w:p>
    <w:p w:rsidR="00000000" w:rsidDel="00000000" w:rsidP="00000000" w:rsidRDefault="00000000" w:rsidRPr="00000000" w14:paraId="00000014">
      <w:pPr>
        <w:spacing w:line="360" w:lineRule="auto"/>
        <w:jc w:val="both"/>
        <w:rPr/>
      </w:pPr>
      <w:r w:rsidDel="00000000" w:rsidR="00000000" w:rsidRPr="00000000">
        <w:rPr>
          <w:rtl w:val="0"/>
        </w:rPr>
      </w:r>
    </w:p>
    <w:p w:rsidR="00000000" w:rsidDel="00000000" w:rsidP="00000000" w:rsidRDefault="00000000" w:rsidRPr="00000000" w14:paraId="00000015">
      <w:pPr>
        <w:spacing w:line="360" w:lineRule="auto"/>
        <w:jc w:val="both"/>
        <w:rPr/>
      </w:pPr>
      <w:r w:rsidDel="00000000" w:rsidR="00000000" w:rsidRPr="00000000">
        <w:rPr>
          <w:rtl w:val="0"/>
        </w:rPr>
        <w:t xml:space="preserve">Sujeto de derecho y sujeto de deseo y su objeto: deseo, luego existo y tengo derechos.-</w:t>
      </w:r>
    </w:p>
    <w:p w:rsidR="00000000" w:rsidDel="00000000" w:rsidP="00000000" w:rsidRDefault="00000000" w:rsidRPr="00000000" w14:paraId="00000016">
      <w:pPr>
        <w:spacing w:line="360" w:lineRule="auto"/>
        <w:jc w:val="both"/>
        <w:rPr/>
      </w:pPr>
      <w:r w:rsidDel="00000000" w:rsidR="00000000" w:rsidRPr="00000000">
        <w:rPr>
          <w:rtl w:val="0"/>
        </w:rPr>
        <w:t xml:space="preserve">Todo hombre es sujeto de derecho, aunque históricamente hayan estado excluidos los esclavos y extranjeros que tuvieron recusada su personalidad jurídica. Del mismo modo, estuvieron excluidos parcialmente, a causa de una capacidad relativa, las mujeres y los indigenas. Si consideramos que la definición de sujeto de derecho está atada a cuestiones de inclusión y exclusión en el lazo social de determinadas categorías o personas, no hay cómo desenlazar esta noción de razones ideológicas y morales. Véase, por ejemplo, las exclusiones hechas a través del sello de la ilegitimidad, de del casamiento hasta 1988, del impedimento del voto de las mujeres hasta 1934, y el no-reconocimiento por el Estado de las uniones de personas del mismo sexo. La ilegitimidad o legitimidad concedidas por el Estado a determinadas categorías o personas incluyen o excluyen, o sea, van autorizando o concediendo un lugar social al sujeto de derecho. Para ser un sujeto de plenos derechos no basta apenas tener capacidad jurídica en el sentido clásico de los ordenamientos jurídicos. Es necesario que, además del requisito de la capacidad de querer y de determinarse en relación a los demás, él sea también reconocido como sujeto, incluido en una moralidad pública legítima y reconocida por el Estado. Esta legitimación, además de los ingredientes ideológicos cuyo substrato económico es, en la mayoría de las veces determinante, está vinculada a una moral sexual civilizadora. Esta moral civilizadora es provocadora de injusticia y de exclusión social en la medida que ella exige de todos idéntica conducta moral y sexual, que solo puede ser sanada por la desobediencia a esos mandamiento morales21. Fue con base en esa moral civilizadora que el Derecho de Familia estuvo asentado hasta recientemente en el trípode sexo-casamiento-reproducción. Con el avance y desarrollo de la ciencia, de nuevas tecnologías y de un nuevo discurso sobre la sexualidad y, consecuentemente, de otra moralidad, producida con el advenimiento del Psicoanálisis, esos elementos ya no están atados. El casamiento ya no es la única forma legitimadora de las relaciones sexuales y tampoco es necesario sexo para que haya reproducción22.</w:t>
      </w:r>
    </w:p>
    <w:p w:rsidR="00000000" w:rsidDel="00000000" w:rsidP="00000000" w:rsidRDefault="00000000" w:rsidRPr="00000000" w14:paraId="00000017">
      <w:pPr>
        <w:spacing w:line="360" w:lineRule="auto"/>
        <w:jc w:val="both"/>
        <w:rPr/>
      </w:pPr>
      <w:r w:rsidDel="00000000" w:rsidR="00000000" w:rsidRPr="00000000">
        <w:rPr>
          <w:rtl w:val="0"/>
        </w:rPr>
        <w:t xml:space="preserve">El descubrimiento del sujeto del inconsciente revela, además de una realidad psíquica, que el deseo es inconsciente y que el sujeto es también deseo, pues donde se encuentra el deseo está el sujeto. Deseo, luego existo. Por lo tanto, el sujeto es esencialmente deseo. Freud y Descartes convergen en este aspecto. Descartes parte del pensamiento y concluye la existencia. Freud parte del pensamiento inconsciente y llega al deseo23.</w:t>
      </w:r>
    </w:p>
    <w:p w:rsidR="00000000" w:rsidDel="00000000" w:rsidP="00000000" w:rsidRDefault="00000000" w:rsidRPr="00000000" w14:paraId="00000018">
      <w:pPr>
        <w:spacing w:line="360" w:lineRule="auto"/>
        <w:jc w:val="both"/>
        <w:rPr/>
      </w:pPr>
      <w:r w:rsidDel="00000000" w:rsidR="00000000" w:rsidRPr="00000000">
        <w:rPr>
          <w:rtl w:val="0"/>
        </w:rPr>
        <w:t xml:space="preserve">Así, el sujeto del derecho es ese mismo sujeto de deseo, o sea, un sujeto deseante. ¿Por qué el sujeto de derecho, activo o pasivo en la relación jurídica, paga pensión alimenticia o no, se casa, se separa, rompe deberes del matrimonio, reconoce o no la paternidad, en fin, cumple o incumple deberes establecidos en la ley jurídica, practica actos o negocios de esta o de aquella manera? Todos estos actos, que incluso se transforman en hechos jurídicos, son determinados, predeterminados, penetrados o rozados por el deseo. Dicho de otra manera, en todas las relaciones jurídicas el objeto y el sujeto de derecho y de derechos son determinados por el deseo, muchas veces, inconsciente.</w:t>
      </w:r>
    </w:p>
    <w:p w:rsidR="00000000" w:rsidDel="00000000" w:rsidP="00000000" w:rsidRDefault="00000000" w:rsidRPr="00000000" w14:paraId="00000019">
      <w:pPr>
        <w:spacing w:line="360" w:lineRule="auto"/>
        <w:jc w:val="both"/>
        <w:rPr/>
      </w:pPr>
      <w:r w:rsidDel="00000000" w:rsidR="00000000" w:rsidRPr="00000000">
        <w:rPr>
          <w:rtl w:val="0"/>
        </w:rPr>
        <w:t xml:space="preserve">Si la relación jurídica presupone sujeto y objeto, es necesario comprender que ahí está presente también el sujeto del inconsciente, el sujeto deseante, y que el objeto de la relación está también vinculado al gozo, mejor dicho, en la facultad o posibilidad de pretenderse un gozo24. Recorriendo otra vez a Lacan en su seminario Más, todavía, libro 20, la esencia del derecho no es propiamente el gozo, pero sí la distribución del gozo. Si la esencia del derecho es la distribución, retribución y reparto del gozo25, este está ligado a un objeto del querer humano que, a su vez, se vincula a la voluntad, necesidad y deseo.</w:t>
      </w:r>
    </w:p>
    <w:p w:rsidR="00000000" w:rsidDel="00000000" w:rsidP="00000000" w:rsidRDefault="00000000" w:rsidRPr="00000000" w14:paraId="0000001A">
      <w:pPr>
        <w:spacing w:line="360" w:lineRule="auto"/>
        <w:jc w:val="both"/>
        <w:rPr/>
      </w:pPr>
      <w:r w:rsidDel="00000000" w:rsidR="00000000" w:rsidRPr="00000000">
        <w:rPr>
          <w:rtl w:val="0"/>
        </w:rPr>
        <w:t xml:space="preserve">Voluntad, necesidad, deseo y gozo con el sufrimiento.-</w:t>
      </w:r>
    </w:p>
    <w:p w:rsidR="00000000" w:rsidDel="00000000" w:rsidP="00000000" w:rsidRDefault="00000000" w:rsidRPr="00000000" w14:paraId="0000001B">
      <w:pPr>
        <w:spacing w:line="360" w:lineRule="auto"/>
        <w:jc w:val="both"/>
        <w:rPr/>
      </w:pPr>
      <w:r w:rsidDel="00000000" w:rsidR="00000000" w:rsidRPr="00000000">
        <w:rPr>
          <w:rtl w:val="0"/>
        </w:rPr>
        <w:t xml:space="preserve">La voluntad es siempre consciente y revela la manifestación exterior del deseo. Es el acto del querer, de consentir. Es el elemento determinante de las relaciones jurídicas de obligaciones. En las relaciones del Derecho de Familia el eslabón determinante es el amor, el afecto, que está vinculado al deseo, al sujeto del inconsciente. La necesidad es consciente y es un estado del que no se puede huir o prescindir, y si se corre el riesgo de una simplificación, podríamos decir que ella viene antes de la voluntad y del deseo, o sea, sería su substrato. Para un recién nacido lo que predomina inicialmente es la necesidad. A medida que crece, empieza a tener voluntades. Podemos sentir la necesidad de alimentarnos y no tener voluntad. Puede que yo no tenga necesidad de alimentarme, pero tenga voluntad de comer más de lo necesario en función de un deseo inconsciente. Este deseo, por lo tanto, interfiere en la voluntad y en la necesidad. Nos sirve también como ejemplo para ayudar a distinguir esos tres conceptos a veces semejantes, a veces distintos, las relaciones y objetos de consumo. La sociedad de consumo nos hace consumir más de lo necesario. Ella inventa necesidades y nos hace creer que determinados objetos o cosas son realmente necesarios. Esos objetos hacen nacer la voluntad de consumir más allá de la necesidad. Así, se tornan objetos de deseo en la medida que creemos que pueden suplir una “falta”. Sin embargo, consumir objetos de deseo no significa satisfacer el deseo, incluso porque su fisiología es querer siempre más. De ahí la definición de Lacan: deseo es deseo de deseo.</w:t>
      </w:r>
    </w:p>
    <w:p w:rsidR="00000000" w:rsidDel="00000000" w:rsidP="00000000" w:rsidRDefault="00000000" w:rsidRPr="00000000" w14:paraId="0000001C">
      <w:pPr>
        <w:spacing w:line="360" w:lineRule="auto"/>
        <w:jc w:val="both"/>
        <w:rPr/>
      </w:pPr>
      <w:r w:rsidDel="00000000" w:rsidR="00000000" w:rsidRPr="00000000">
        <w:rPr>
          <w:rtl w:val="0"/>
        </w:rPr>
        <w:t xml:space="preserve">La necesidad puede y debe ser satisfecha; la voluntad, a veces. El deseo, jamás. Es que es imposible satisfacerlo. Él siempre va a requerir otra satisfacción. Parece que se acaba al ser realizado, pero en seguida reinventa otra “solicitud”. No es posible satisfacerlo porque esta es la naturaleza de nuestra estructura psíquica. Nuestro destino es querer siempre más y, a veces, ni sabemos qué es lo que queremos. La paradoja de no poseer todo lo que deseamos es exactamente lo que nos hace vivir. Nuestra incompletud y el inexorable vacío son nuestra fuerza motriz. Así, siempre estamos intentando satisfacer el deseo. Ese es el destino.</w:t>
      </w:r>
    </w:p>
    <w:p w:rsidR="00000000" w:rsidDel="00000000" w:rsidP="00000000" w:rsidRDefault="00000000" w:rsidRPr="00000000" w14:paraId="0000001D">
      <w:pPr>
        <w:spacing w:line="360" w:lineRule="auto"/>
        <w:jc w:val="both"/>
        <w:rPr/>
      </w:pPr>
      <w:r w:rsidDel="00000000" w:rsidR="00000000" w:rsidRPr="00000000">
        <w:rPr>
          <w:rtl w:val="0"/>
        </w:rPr>
        <w:t xml:space="preserve">La ilusión de la completud nos mueve en dirección a la realización de los deseos y a la búsqueda de objetos que llenen lo que falta en nosotros. El otro puede significar apenas un objeto de nuestra ilusión, un tapón de la incompletud. Cuando se acaba el amor, y los restos van a parar a la Justicia, el litigio judicial, muchas veces, significa solo una manera o una dificultad de no encontrarse con el desamparo. De este modo, una demanda judicial puede significar también no querer encontrarse con la realidad del desamparo estructural.</w:t>
      </w:r>
    </w:p>
    <w:p w:rsidR="00000000" w:rsidDel="00000000" w:rsidP="00000000" w:rsidRDefault="00000000" w:rsidRPr="00000000" w14:paraId="0000001E">
      <w:pPr>
        <w:spacing w:line="360" w:lineRule="auto"/>
        <w:jc w:val="both"/>
        <w:rPr/>
      </w:pPr>
      <w:r w:rsidDel="00000000" w:rsidR="00000000" w:rsidRPr="00000000">
        <w:rPr>
          <w:rtl w:val="0"/>
        </w:rPr>
      </w:r>
    </w:p>
    <w:p w:rsidR="00000000" w:rsidDel="00000000" w:rsidP="00000000" w:rsidRDefault="00000000" w:rsidRPr="00000000" w14:paraId="0000001F">
      <w:pPr>
        <w:spacing w:line="360" w:lineRule="auto"/>
        <w:jc w:val="both"/>
        <w:rPr/>
      </w:pPr>
      <w:r w:rsidDel="00000000" w:rsidR="00000000" w:rsidRPr="00000000">
        <w:rPr>
          <w:rtl w:val="0"/>
        </w:rPr>
        <w:t xml:space="preserve">Comprender la estructura psíquica y su funcionamiento posibilita una praxis más ética de los operadores del Derecho.</w:t>
      </w:r>
    </w:p>
    <w:p w:rsidR="00000000" w:rsidDel="00000000" w:rsidP="00000000" w:rsidRDefault="00000000" w:rsidRPr="00000000" w14:paraId="00000020">
      <w:pPr>
        <w:spacing w:line="360" w:lineRule="auto"/>
        <w:jc w:val="both"/>
        <w:rPr/>
      </w:pPr>
      <w:r w:rsidDel="00000000" w:rsidR="00000000" w:rsidRPr="00000000">
        <w:rPr>
          <w:rtl w:val="0"/>
        </w:rPr>
        <w:t xml:space="preserve">En las relaciones jurídicas y judiciales, el deseo, la voluntad y la necesidad se entrelazan, se confunden y pueden provocar injusticias. Por ejemplo, en un pedido de pensión alimenticia la discusión objetiva se da entre la necesidad del que va a recibir y la posibilidad del que va a pagar. Sin embargo, cuando la relación entre los sujetos allí involucrados está mal resuelta, la objetividad se desvirtúa a partir de elementos y registros inconscientes. A aquel que paga siempre le parece que está pagando mucho y a aquel que recibe siempre le parece que está recibiendo poco. Si la necesidad es x, se piensa que es x + y, como si el y fuese algo “más” para pagar un abandono, un desamor o una traición. Se paga “menos” que la necesidad como si ese menos fuese una punición por el fin de la relación conyugal. Se ve ahí que el deseo, el inconsciente, interfieren en el derecho, en el “deber-ser”, al relativizar la necesidad, o escamotear la posibilidad alterando, así, el curso de una discusión que debería darse apenas en el campo de la objetividad. El juez y los abogados se tornan instrumentos de la búsqueda de la realización de un deseo inconsciente, cuyo proceso disfraza otra escena, que es del orden de la subjetividad. Comprender esta otra escena es no permitir ser instrumento de ilusión de satisfacción del deseo oculto, es impedir el gozo, el exceso. </w:t>
      </w:r>
    </w:p>
    <w:p w:rsidR="00000000" w:rsidDel="00000000" w:rsidP="00000000" w:rsidRDefault="00000000" w:rsidRPr="00000000" w14:paraId="00000021">
      <w:pPr>
        <w:spacing w:line="360" w:lineRule="auto"/>
        <w:jc w:val="both"/>
        <w:rPr/>
      </w:pPr>
      <w:r w:rsidDel="00000000" w:rsidR="00000000" w:rsidRPr="00000000">
        <w:rPr>
          <w:rtl w:val="0"/>
        </w:rPr>
        <w:t xml:space="preserve">Para el Psicoanálisis, como se ha dicho anteriormente, el gozo envuelve la satisfacción pulsional y su paradoja con el placer y el displacer. Fundiendo el concepto de gozo de estos dos campos del conocimiento y transportándolo hacia la práctica y el cotidiano del Derecho de Familia, constatamos, en la mayoría de los procesos litigiosos, particularmente los de separación, un eternizar del litigio, que significa también un gozo. El litigio es una forma de no separarse, y las partes siguen allí unidas por el odio, por el gozo con el sufrimiento. El odio, en verdad, une mucho más que el amor, pero estar unido por el odio, gozando a través de un proceso judicial, trae consecuencias nefastas y conduce a la destructividad de los sujetos. Es en este sentido que Lacan dice que el gozo tiene apetito de muerte. Se goza con el placer, pero también con el sufrimiento. El litigio judicial es una historia de degradación del otro. Pero como eso es inconsciente, las partes, en la mayoría de los casos, no perciben el mal que se están haciendo a sí mismos y principalmente a los hijos. Todo eso en nombre de la búsqueda de un derecho, en que cada una de las partes está siempre convencida de que la otra es la que está lisiando su derecho.</w:t>
      </w:r>
    </w:p>
    <w:p w:rsidR="00000000" w:rsidDel="00000000" w:rsidP="00000000" w:rsidRDefault="00000000" w:rsidRPr="00000000" w14:paraId="00000022">
      <w:pPr>
        <w:spacing w:line="360" w:lineRule="auto"/>
        <w:jc w:val="both"/>
        <w:rPr/>
      </w:pPr>
      <w:r w:rsidDel="00000000" w:rsidR="00000000" w:rsidRPr="00000000">
        <w:rPr>
          <w:rtl w:val="0"/>
        </w:rPr>
        <w:t xml:space="preserve">Una de las grandes contribuciones del Psicoanálisis a la práctica jurídica es que al revelarnos esa realidad que es psíquica, descubre una subjetividad y razones inconscientes (si es que el inconsciente tiene alguna razón) que quiebra una máxima jurídica: “lo que no está en los autos (proceso judicial) no está en el mundo”. Aunque no esté allí en el mundo objetivo de los autos, las razones inconscientes y el gozo están presentes, pasando por la escena objetiva del proceso y proporcionando al mundo del proceso judicial un destino muy diferente de aquel que tendría si estuvieran presentes tan solo los aspectos objetivos.</w:t>
      </w:r>
    </w:p>
    <w:p w:rsidR="00000000" w:rsidDel="00000000" w:rsidP="00000000" w:rsidRDefault="00000000" w:rsidRPr="00000000" w14:paraId="00000023">
      <w:pPr>
        <w:spacing w:line="360" w:lineRule="auto"/>
        <w:jc w:val="both"/>
        <w:rPr/>
      </w:pPr>
      <w:r w:rsidDel="00000000" w:rsidR="00000000" w:rsidRPr="00000000">
        <w:rPr>
          <w:rtl w:val="0"/>
        </w:rPr>
      </w:r>
    </w:p>
    <w:p w:rsidR="00000000" w:rsidDel="00000000" w:rsidP="00000000" w:rsidRDefault="00000000" w:rsidRPr="00000000" w14:paraId="00000024">
      <w:pPr>
        <w:spacing w:line="360" w:lineRule="auto"/>
        <w:jc w:val="both"/>
        <w:rPr/>
      </w:pPr>
      <w:r w:rsidDel="00000000" w:rsidR="00000000" w:rsidRPr="00000000">
        <w:rPr>
          <w:rtl w:val="0"/>
        </w:rPr>
        <w:t xml:space="preserve">Debemos evitar que los procesos judiciales se tornen un “montaje perverso” y que nosotros, operadores del derecho, no seamos instrumentos de este gozo que solo trae sufrimiento para las partes, y, en muchos casos, los hijos son usados como moneda de trueque del fin de la relación conyugal. Esta nueva ética de la abogacía proporcionada por la comprensión del discurso psicoanalítico conduce al abogado en una dirección.</w:t>
      </w:r>
    </w:p>
    <w:p w:rsidR="00000000" w:rsidDel="00000000" w:rsidP="00000000" w:rsidRDefault="00000000" w:rsidRPr="00000000" w14:paraId="00000025">
      <w:pPr>
        <w:spacing w:line="360" w:lineRule="auto"/>
        <w:jc w:val="both"/>
        <w:rPr/>
      </w:pPr>
      <w:r w:rsidDel="00000000" w:rsidR="00000000" w:rsidRPr="00000000">
        <w:rPr>
          <w:rtl w:val="0"/>
        </w:rPr>
        <w:t xml:space="preserve">Neutralidad, imparcialidad y subjetividad de los jueces .-</w:t>
      </w:r>
    </w:p>
    <w:p w:rsidR="00000000" w:rsidDel="00000000" w:rsidP="00000000" w:rsidRDefault="00000000" w:rsidRPr="00000000" w14:paraId="00000026">
      <w:pPr>
        <w:spacing w:line="360" w:lineRule="auto"/>
        <w:jc w:val="both"/>
        <w:rPr/>
      </w:pPr>
      <w:r w:rsidDel="00000000" w:rsidR="00000000" w:rsidRPr="00000000">
        <w:rPr>
          <w:rtl w:val="0"/>
        </w:rPr>
        <w:t xml:space="preserve">Hasta la introducción del discurso psicoanalítico en el pensamiento contemporáneo occidental no se podía hacer una distinción entre neutralidad e imparcialidad. Con las nociones de subjetividad e inconsciente fue posible comprender que la imparcialidad es diferente de la neutralidad. Es posible ser imparcial, pero la neutralidad absoluta no existe. Al decidir y sentenciar, el juez debe ser imparcial, es decir, no se debe dejar contaminar por las pasiones, no debe beneficiar o perjudicar a una de las partes, etc. Son nociones obvias, básicas e inherentes a cualquier juzgador. La novedad aportada por el Psicoanálisis reside en que los registros inconscientes en una persona producen efecto, contaminan y determinan el “deber-ser” y también el acto de juzgar. En este sentido, no existe la neutralidad. Exigir de los jueces neutralidad es sentenciar que ellos deberán “deshumanizarse” para quedar libres y exentos de su singularidad, de su historia y valores personales, abolir el inconsciente, en fin, “cosificarse”.</w:t>
      </w:r>
    </w:p>
    <w:p w:rsidR="00000000" w:rsidDel="00000000" w:rsidP="00000000" w:rsidRDefault="00000000" w:rsidRPr="00000000" w14:paraId="00000027">
      <w:pPr>
        <w:spacing w:line="360" w:lineRule="auto"/>
        <w:jc w:val="both"/>
        <w:rPr/>
      </w:pPr>
      <w:r w:rsidDel="00000000" w:rsidR="00000000" w:rsidRPr="00000000">
        <w:rPr>
          <w:rtl w:val="0"/>
        </w:rPr>
        <w:t xml:space="preserve">Esta subjetividad de los jueces, inherente a la condición humana, hace que haya diferentes decisiones sobre casos semejantes o idénticos. Cada caso trae, por sí solo, sus particularidades y variaciones. Pero la gran diversidad de decisiones sobre el mismo caso o semejantes, en instancias diferentes y también en tribunales diferentes, se da en razón de la singularidad del sujeto juzgador. Personalidad y particularidad, ambas están vinculadas a la historia personal de cada uno, a la construcción de sus valores morales y éticos, su concepción política e ideológica, a la manera cómo ve y enfrenta las vicisitudes de la vida. En fin, cualquier decisión, pero particularmente en Derecho de Familia, revela, en último análisis, la posición del juzgador delante de la vida, que es subjetiva.</w:t>
      </w:r>
    </w:p>
    <w:p w:rsidR="00000000" w:rsidDel="00000000" w:rsidP="00000000" w:rsidRDefault="00000000" w:rsidRPr="00000000" w14:paraId="00000028">
      <w:pPr>
        <w:spacing w:line="360" w:lineRule="auto"/>
        <w:jc w:val="both"/>
        <w:rPr/>
      </w:pPr>
      <w:r w:rsidDel="00000000" w:rsidR="00000000" w:rsidRPr="00000000">
        <w:rPr>
          <w:rtl w:val="0"/>
        </w:rPr>
        <w:t xml:space="preserve">La subjetividad de los principios jurídicos.-</w:t>
      </w:r>
    </w:p>
    <w:p w:rsidR="00000000" w:rsidDel="00000000" w:rsidP="00000000" w:rsidRDefault="00000000" w:rsidRPr="00000000" w14:paraId="00000029">
      <w:pPr>
        <w:spacing w:line="360" w:lineRule="auto"/>
        <w:jc w:val="both"/>
        <w:rPr/>
      </w:pPr>
      <w:r w:rsidDel="00000000" w:rsidR="00000000" w:rsidRPr="00000000">
        <w:rPr>
          <w:rtl w:val="0"/>
        </w:rPr>
        <w:t xml:space="preserve">Esta autonomía reflexiva de los sujetos asociada a las concepciones traídas por el Psicoanálisis ha provocado cada vez más la comprensión y consideración de la subjetividad, no solo en el campo jurídico, sino también en todos los campos del conocimiento. La consideración de esta subjetividad en el Derecho provoca una importante reflexión en la aplicación de los principios jurídicos.</w:t>
      </w:r>
    </w:p>
    <w:p w:rsidR="00000000" w:rsidDel="00000000" w:rsidP="00000000" w:rsidRDefault="00000000" w:rsidRPr="00000000" w14:paraId="0000002A">
      <w:pPr>
        <w:spacing w:line="360" w:lineRule="auto"/>
        <w:jc w:val="both"/>
        <w:rPr/>
      </w:pPr>
      <w:bookmarkStart w:colFirst="0" w:colLast="0" w:name="_heading=h.gjdgxs" w:id="0"/>
      <w:bookmarkEnd w:id="0"/>
      <w:r w:rsidDel="00000000" w:rsidR="00000000" w:rsidRPr="00000000">
        <w:rPr>
          <w:rtl w:val="0"/>
        </w:rPr>
        <w:t xml:space="preserve">importancia de la comprensión y de la interferencia de la subjetividad en la aplicación de los principios.</w:t>
      </w:r>
    </w:p>
    <w:sectPr>
      <w:pgSz w:h="16838" w:w="11906" w:orient="portrait"/>
      <w:pgMar w:bottom="1440.0000000000002" w:top="1440.0000000000002" w:left="1440.0000000000002" w:right="1440.0000000000002"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635A08"/>
    <w:pPr>
      <w:ind w:left="720"/>
      <w:contextualSpacing w:val="1"/>
    </w:pPr>
  </w:style>
  <w:style w:type="character" w:styleId="Hipervnculo">
    <w:name w:val="Hyperlink"/>
    <w:basedOn w:val="Fuentedeprrafopredeter"/>
    <w:uiPriority w:val="99"/>
    <w:unhideWhenUsed w:val="1"/>
    <w:rsid w:val="00DB49F8"/>
    <w:rPr>
      <w:color w:val="0563c1" w:themeColor="hyperlink"/>
      <w:u w:val="single"/>
    </w:rPr>
  </w:style>
  <w:style w:type="character" w:styleId="Mencinsinresolver">
    <w:name w:val="Unresolved Mention"/>
    <w:basedOn w:val="Fuentedeprrafopredeter"/>
    <w:uiPriority w:val="99"/>
    <w:semiHidden w:val="1"/>
    <w:unhideWhenUsed w:val="1"/>
    <w:rsid w:val="00DB49F8"/>
    <w:rPr>
      <w:color w:val="808080"/>
      <w:shd w:color="auto" w:fill="e6e6e6"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ialnet.unirioja.es/servlet/articulo?codigo=598313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Qa1Nc/2nNFAlAAQWhbr3vxNjcQ==">CgMxLjAyCGguZ2pkZ3hzOAByITEtZUpKOTQtM3lrdEVDUHRvZjVxazd2NEFHaGR2dElBYg==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2018-02-14T04:04:00Z</dcterms:created>
  <dc:creator>Joaquín Dias</dc:creator>
</cp:coreProperties>
</file>