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Moreno Cruz, Pablo. (2013). Los límites a la exceptio inadimpleti contractus: la “buena”, la “mala” y la “fea” excepción de contrato no cumplido. </w:t>
      </w:r>
      <w:r w:rsidDel="00000000" w:rsidR="00000000" w:rsidRPr="00000000">
        <w:rPr>
          <w:rFonts w:ascii="Calibri" w:cs="Calibri" w:eastAsia="Calibri" w:hAnsi="Calibri"/>
          <w:i w:val="1"/>
          <w:sz w:val="22"/>
          <w:szCs w:val="22"/>
          <w:rtl w:val="0"/>
        </w:rPr>
        <w:t xml:space="preserve">Revista de Derecho Privado</w:t>
      </w:r>
      <w:r w:rsidDel="00000000" w:rsidR="00000000" w:rsidRPr="00000000">
        <w:rPr>
          <w:rFonts w:ascii="Calibri" w:cs="Calibri" w:eastAsia="Calibri" w:hAnsi="Calibri"/>
          <w:sz w:val="22"/>
          <w:szCs w:val="22"/>
          <w:rtl w:val="0"/>
        </w:rPr>
        <w:t xml:space="preserve">, (24),  pp.133-150.</w:t>
      </w:r>
    </w:p>
    <w:p w:rsidR="00000000" w:rsidDel="00000000" w:rsidP="00000000" w:rsidRDefault="00000000" w:rsidRPr="00000000" w14:paraId="00000002">
      <w:pPr>
        <w:spacing w:line="360" w:lineRule="auto"/>
        <w:rPr>
          <w:rFonts w:ascii="Calibri" w:cs="Calibri" w:eastAsia="Calibri" w:hAnsi="Calibri"/>
          <w:sz w:val="22"/>
          <w:szCs w:val="22"/>
        </w:rPr>
      </w:pPr>
      <w:hyperlink r:id="rId7">
        <w:r w:rsidDel="00000000" w:rsidR="00000000" w:rsidRPr="00000000">
          <w:rPr>
            <w:rFonts w:ascii="Calibri" w:cs="Calibri" w:eastAsia="Calibri" w:hAnsi="Calibri"/>
            <w:color w:val="1155cc"/>
            <w:sz w:val="22"/>
            <w:szCs w:val="22"/>
            <w:u w:val="single"/>
            <w:rtl w:val="0"/>
          </w:rPr>
          <w:t xml:space="preserve">https://revistas.uexternado.edu.co/index.php/derpri/article/view/3482</w:t>
        </w:r>
      </w:hyperlink>
      <w:r w:rsidDel="00000000" w:rsidR="00000000" w:rsidRPr="00000000">
        <w:rPr>
          <w:rtl w:val="0"/>
        </w:rPr>
      </w:r>
    </w:p>
    <w:p w:rsidR="00000000" w:rsidDel="00000000" w:rsidP="00000000" w:rsidRDefault="00000000" w:rsidRPr="00000000" w14:paraId="00000003">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04">
      <w:pPr>
        <w:spacing w:line="360" w:lineRule="auto"/>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Inicio página 133</w:t>
      </w:r>
    </w:p>
    <w:p w:rsidR="00000000" w:rsidDel="00000000" w:rsidP="00000000" w:rsidRDefault="00000000" w:rsidRPr="00000000" w14:paraId="00000005">
      <w:pPr>
        <w:pStyle w:val="Title"/>
        <w:spacing w:line="360" w:lineRule="auto"/>
        <w:rPr>
          <w:b w:val="0"/>
        </w:rPr>
      </w:pPr>
      <w:bookmarkStart w:colFirst="0" w:colLast="0" w:name="_heading=h.8ht0ujchbvkj" w:id="0"/>
      <w:bookmarkEnd w:id="0"/>
      <w:r w:rsidDel="00000000" w:rsidR="00000000" w:rsidRPr="00000000">
        <w:rPr>
          <w:b w:val="0"/>
          <w:rtl w:val="0"/>
        </w:rPr>
        <w:t xml:space="preserve">Los límites a la exceptio inadimpleti contractus: la “buena”, la “mala” y la “fea” excepción de contrato no cumplido</w:t>
      </w:r>
    </w:p>
    <w:p w:rsidR="00000000" w:rsidDel="00000000" w:rsidP="00000000" w:rsidRDefault="00000000" w:rsidRPr="00000000" w14:paraId="00000006">
      <w:pPr>
        <w:spacing w:line="360" w:lineRule="auto"/>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07">
      <w:pPr>
        <w:spacing w:line="360" w:lineRule="auto"/>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Pablo Moreno Cruz</w:t>
      </w:r>
    </w:p>
    <w:p w:rsidR="00000000" w:rsidDel="00000000" w:rsidP="00000000" w:rsidRDefault="00000000" w:rsidRPr="00000000" w14:paraId="00000008">
      <w:pPr>
        <w:pStyle w:val="Title"/>
        <w:spacing w:line="360" w:lineRule="auto"/>
        <w:rPr/>
      </w:pPr>
      <w:bookmarkStart w:colFirst="0" w:colLast="0" w:name="_heading=h.5otfci6uap05" w:id="1"/>
      <w:bookmarkEnd w:id="1"/>
      <w:r w:rsidDel="00000000" w:rsidR="00000000" w:rsidRPr="00000000">
        <w:rPr>
          <w:rtl w:val="0"/>
        </w:rPr>
        <w:t xml:space="preserve">Sumario: </w:t>
      </w:r>
    </w:p>
    <w:p w:rsidR="00000000" w:rsidDel="00000000" w:rsidP="00000000" w:rsidRDefault="00000000" w:rsidRPr="00000000" w14:paraId="00000009">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 La excepción de contrato no cumplido como derecho-inmunidad. 2. Por una distinción de los límites al ejercicio de la excepción de contrato no cumplido. 3. (Sigue.) La distinción, según algunos usos, entre la “buena” (pero débil), la "mala” (porque contraria a buena fe) y la "fea” (porque sin auto-defensa contractual) excepción de contrato no cumplido. 4. La "buena” (pero débil) excepción de contrato no cumplido: dos ejemplos lejanos (pero cercanos) de la Corte Constitucional colombiana. Reflexiones finales</w:t>
      </w:r>
    </w:p>
    <w:p w:rsidR="00000000" w:rsidDel="00000000" w:rsidP="00000000" w:rsidRDefault="00000000" w:rsidRPr="00000000" w14:paraId="0000000A">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0B">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Resumen: Después de algunas indicaciones sobre la configuración conceptual de la exceptio inadimpleti contractus en términos de derecho subjetivo (y, en particular, como una inmunidad en sentido hohfeldiano), se distinguen tres categorías de límites a la operatividad de la exceptio, con base en algunos usos de la doctrina y la jurisprudencia italianas: la "buena" (pero débil), la "mala" (porque contraria a buena fe) y la "fea" (porque sin autodefensa contractual) excepción de contrato no cumplido. En la parte final del trabajo se identifica, esta vez en relación con el ordenamiento jurídico colombiano, el uso de la "buena" (pero débil) excepción de contrato no cumplido en algunas decisiones de la Corte Constitucional.</w:t>
      </w:r>
    </w:p>
    <w:p w:rsidR="00000000" w:rsidDel="00000000" w:rsidP="00000000" w:rsidRDefault="00000000" w:rsidRPr="00000000" w14:paraId="0000000C">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0D">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"Nuestros derechos, compañero, están donde están nuestras obligaciones”.</w:t>
      </w:r>
    </w:p>
    <w:p w:rsidR="00000000" w:rsidDel="00000000" w:rsidP="00000000" w:rsidRDefault="00000000" w:rsidRPr="00000000" w14:paraId="0000000E">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"Cantinflas", El barrendero (1981)</w:t>
      </w:r>
    </w:p>
    <w:p w:rsidR="00000000" w:rsidDel="00000000" w:rsidP="00000000" w:rsidRDefault="00000000" w:rsidRPr="00000000" w14:paraId="0000000F">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10">
      <w:pPr>
        <w:pStyle w:val="Title"/>
        <w:spacing w:line="360" w:lineRule="auto"/>
        <w:rPr/>
      </w:pPr>
      <w:bookmarkStart w:colFirst="0" w:colLast="0" w:name="_heading=h.gnr5g0vgiji4" w:id="2"/>
      <w:bookmarkEnd w:id="2"/>
      <w:r w:rsidDel="00000000" w:rsidR="00000000" w:rsidRPr="00000000">
        <w:rPr>
          <w:rtl w:val="0"/>
        </w:rPr>
        <w:t xml:space="preserve">1. La excepción de contrato no cumplido como derecho-inmunidad</w:t>
      </w:r>
    </w:p>
    <w:p w:rsidR="00000000" w:rsidDel="00000000" w:rsidP="00000000" w:rsidRDefault="00000000" w:rsidRPr="00000000" w14:paraId="00000011">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Como es sabido, y dejando en el fondo el debate sobre la distinción entre correspectividad e interdependencia de las prestaciones, la excepción de contrato no cumplido opera solo en contratos con prestaciones correspectivas y consiste, para decirlo en términos muy simples, en la imposibilidad del acreedor de exigir el cumplimiento por parte de su deudor, cuando dicho acreedor, estando obligado, e independientemente de un juicio sobre su culpa, no ha cumplido, o ha cumplido solo de manera parcial o inexacta (en este caso la excepción es nominada como exceptio non rite adimpleti contractus) a su propia y correspectiva obligación. Se habla, a este respecto, de incumplimiento legitimador, es decir, de un incumplimiento del acreedor que legitima el incumplimiento temporáneo del otro contratante.</w:t>
      </w:r>
    </w:p>
    <w:p w:rsidR="00000000" w:rsidDel="00000000" w:rsidP="00000000" w:rsidRDefault="00000000" w:rsidRPr="00000000" w14:paraId="00000012">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13">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Desde un punto de vista conceptual, la excepción de contrato no cumplido puede ser calificada como un derecho subjetivo, es decir, siguiendo el esquema analítico elaborado por Wesley N. Hohfeld en los años veinte del siglo pasado, como una posición subjetiva favorable, adscrita por una norma jurídica a una cierta clase de sujetos, a la que corresponde, en términos de correlatividad lógica, una posición subjetiva desfavorable (es decir, un deber) en cabeza de otra clase de sujetos.</w:t>
      </w:r>
    </w:p>
    <w:p w:rsidR="00000000" w:rsidDel="00000000" w:rsidP="00000000" w:rsidRDefault="00000000" w:rsidRPr="00000000" w14:paraId="00000014">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15">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particular, Hohfeld distingue cuatro diferentes posiciones subjetivas favorables, o cuatro sentidos de "derecho” (pretensión, libertad, poder, inmunidad), a cada una de las cuales corresponde, en virtud de la tesis de la correlatividad lógica entre derechos y deberes, una posición subjetiva desfavorable, o un sentido de "deber" correlativo (respectivamente: deber en sentido estricto, no derecho o no pretensión, sujeción, incompetencia o no poder).</w:t>
      </w:r>
    </w:p>
    <w:p w:rsidR="00000000" w:rsidDel="00000000" w:rsidP="00000000" w:rsidRDefault="00000000" w:rsidRPr="00000000" w14:paraId="00000016">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17">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los cuatro sentidos o significados de "derecho subjetivo" individualizados por Hohfeld (pretensión, libertad, poder, inmunidad) a nuestro parecer la excepción de contrato no cumplido puede configurarse como una inmunidad, es decir, como una situación de no sujeción al poder de otro sujeto, quien, a su vez, es incompetente, en términos hohfeldianos, para modificar la situación jurídica de su deudor: no puede, en efecto, imponerle el cumplimiento de su prestación. El deudor (-acreedor), a su vez, pudiendo hacer valer esta excepción prevista por el ordenamiento, resultará inmune al reclamo del acreedor (-deudor), en cuanto este último no tendrá el poder de exigirle el cumplimiento, al menos hasta que no proceda a cumplir con la propia obligación a su cargo.</w:t>
      </w:r>
    </w:p>
    <w:p w:rsidR="00000000" w:rsidDel="00000000" w:rsidP="00000000" w:rsidRDefault="00000000" w:rsidRPr="00000000" w14:paraId="00000018">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19">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sentido figurado, aquel que se encuentra en las condiciones de interponer la excepción de contrato no cumplido es titular de un derecho subjetivo (cuyo núcleo es una inmunidad, como ya se precisó) que puede ser entendido como un escudo de protección temporáneo frente a las pretensiones elevadas por su (incumplido) acreedor.</w:t>
      </w:r>
    </w:p>
    <w:p w:rsidR="00000000" w:rsidDel="00000000" w:rsidP="00000000" w:rsidRDefault="00000000" w:rsidRPr="00000000" w14:paraId="0000001A">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1B">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Salvo que se prevea legislativa o jurisprudencialmente de forma diferente, como, por ejemplo, en el caso colombiano, donde se prescribe (en cuanto expresamente no prohibida) la obligatoriedad de su reconocimiento de oficio por parte del juez (condición, por cierto, aceptada también por alguna jurisprudencia italiana), dicha inmunidad (que es el núcleo del derecho subjetivo) está acompañada también (entre muchas otras, como todo derecho subjetivo) por una posición normativa de ventaja correspondiente a una libertad (es decir, un privilegio) de cumplir, o no, su prestación, sin importar que su deudor (-acreedor destinatario de la inmunidad) no tenga el poder de exigir dicho cumplimiento.</w:t>
      </w:r>
    </w:p>
    <w:p w:rsidR="00000000" w:rsidDel="00000000" w:rsidP="00000000" w:rsidRDefault="00000000" w:rsidRPr="00000000" w14:paraId="0000001C">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1D">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otros términos, el acreedor tiene, en principio, la libertad de renunciar al ejercicio de la excepción de contrato no cumplido, mientras sobre todos los demás sujetos pesa un no derecho (una no pretensión) de limitar dicha libertad.</w:t>
      </w:r>
    </w:p>
    <w:p w:rsidR="00000000" w:rsidDel="00000000" w:rsidP="00000000" w:rsidRDefault="00000000" w:rsidRPr="00000000" w14:paraId="0000001E">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1F">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Se trata de una libertad de renunciar a la excepción que, no obstante, puede ser limitada. Así, (incluso) la previsión normativa de un derecho-libertad de renunciar a priori al ejercicio de la excepción de contrato no cumplido mediante una cláusula contractual solve et repete -como, p. ej., aquella prevista por el art. 1462 codice civiles- encuentra, actualmente, (no solo) por disposición legislativa, un límite claro en el ordenamiento jurídico italiano (y, también, p. ej., en el colombiano). En efecto, y no obstante las discusiones sobre la justificación, o no, de la cláusula solve et repete (discusión ya hace tiempo zanjada por el juez constitucional italiano), existe un acuerdo en presumirla abusiva cuando es pactada a cargo de un consumidor en un contrato (entonces asimétrico) con un profesional.</w:t>
      </w:r>
    </w:p>
    <w:p w:rsidR="00000000" w:rsidDel="00000000" w:rsidP="00000000" w:rsidRDefault="00000000" w:rsidRPr="00000000" w14:paraId="00000020">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1">
      <w:pPr>
        <w:pStyle w:val="Title"/>
        <w:spacing w:line="360" w:lineRule="auto"/>
        <w:rPr/>
      </w:pPr>
      <w:bookmarkStart w:colFirst="0" w:colLast="0" w:name="_heading=h.l5q1fbqjys73" w:id="3"/>
      <w:bookmarkEnd w:id="3"/>
      <w:r w:rsidDel="00000000" w:rsidR="00000000" w:rsidRPr="00000000">
        <w:rPr>
          <w:rtl w:val="0"/>
        </w:rPr>
        <w:t xml:space="preserve">2. Por una distinción de los límites al ejercicio de la excepción de contrato no cumplido</w:t>
      </w:r>
    </w:p>
    <w:p w:rsidR="00000000" w:rsidDel="00000000" w:rsidP="00000000" w:rsidRDefault="00000000" w:rsidRPr="00000000" w14:paraId="00000022">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términos generales, las interpretaciones dadas por los actores jurídicos (se alude, en particular, a la doctrina y la jurisprudencia italianas) coinciden tendencialmente en circunscribir la "razón de ser" de la excepción de contrato no cumplido a la exigencia de auto-tutela o, para usar la expresión de Benedetti, de "autodefensa" del sinalagma contractual. En el escenario jurídico italiano, la excepción de contrato no cumplido es entendida, entonces, como un instrumento o mecanismo cuya razón, cuya justificación, consiste en garantizar la conservación del contrato en beneficio del cumplimiento de las recíprocas obligaciones, según cuanto establecido por las partes. En otros términos, la excepción de contrato no cumplido estaría dirigida a garantizar que, incluso ante el momentáneo y patológico escenario de incumplimiento, las cosas sigan su propio curso en el marco normativo establecido por las partes y por el ordenamiento jurídico.</w:t>
      </w:r>
    </w:p>
    <w:p w:rsidR="00000000" w:rsidDel="00000000" w:rsidP="00000000" w:rsidRDefault="00000000" w:rsidRPr="00000000" w14:paraId="00000023">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4">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tal modo, si el juez decide que la excepción de contrato no cumplido alegada por un deudor no responde a las razón de tutela o, mejor, de autodefensa del contrato, es decir, si el juez decide que se trata de una "fea" (porque sin autodefensa contractual) excepción de contrato no cumplido, el ejercicio de la inmunidad no estaría justificado y, entonces, no podría operar: se hace referencia, por ejemplo, a los casos en que el incumplimiento legitimador y/o el legitimado es irreversible y, entonces, en ambos casos, el incumplimiento del titular de la inmunidad dejaría de ser temporáneo para convertirse en definitivo (abriendo, eso sí, el espacio a otros escenarios remediales diferentes).</w:t>
      </w:r>
    </w:p>
    <w:p w:rsidR="00000000" w:rsidDel="00000000" w:rsidP="00000000" w:rsidRDefault="00000000" w:rsidRPr="00000000" w14:paraId="00000025">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6">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Ahora bien, este derecho-inmunidad, cuyo ejercicio por parte del contratante resulta, a su vez, funcional a la garantía del cumplimiento de la prestación contractual a su favor, encuentra -además del caso de la identificación de una "fea" excepción de contrato no cumplido- otros límites contingentes cuyo contenido específico puede ser determinado por el juez, (1) llamado (p. ej., en el ordenamiento jurídico italiano) a adscribir significado a la locución "buena fe" (art. 1460 inc. 2° codice civile), o bien (2) llamado (por considerarlo adecuado o necesario) a determinar jerarquías entre específicos derechos subjetivos del destinatario de la inmunidad y los derechos subjetivos de quien la formula.</w:t>
      </w:r>
    </w:p>
    <w:p w:rsidR="00000000" w:rsidDel="00000000" w:rsidP="00000000" w:rsidRDefault="00000000" w:rsidRPr="00000000" w14:paraId="00000027">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8">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un lado, en el caso de la interpretación de la cláusula general de la buena fe -caracterizada, como todas las cláusulas generales, por un alto de grado de indeterminación lingüística29: ambigua en sus términos y vaga en sus significados- y, entonces, (según los usos) en el caso de la adscripción de contenido a los deberes de lealtad y corrección, se trata de límites a la excepción de contrato no cumplido que se concretizan (siempre en atención al caso concreto, no obstante los esfuerzos por crear modelos generales) en la restricción a su ejercicio teniendo en cuenta, por ejemplo, el valor, la relevancia (gravedad) y la razón (en consideración también del caso concreto) del incumplimiento legitimado en relación con el incumplimiento legitimador. Así, por ejemplo, se considera por parte del juez (italiano) que la formulación de la excepción de contrato no cumplido es contraria a buena fe cuando la excepción se formula como consecuencia de un incumplimiento irrelevante en el contexto de la relación sinalagmática, o cuando se interpone con el propósito de que la contraparte se encuentre en la imposibilidad de cumplir con la propia prestación.</w:t>
      </w:r>
    </w:p>
    <w:p w:rsidR="00000000" w:rsidDel="00000000" w:rsidP="00000000" w:rsidRDefault="00000000" w:rsidRPr="00000000" w14:paraId="00000029">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A">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este contexto, y dependiendo del significado atribuido a la cláusula general de la buena fe al momento de su interpretación, la limitación al ejercicio de la excepción, previo acto de comparación entre incumplimiento legitimado e incumplimiento legitimador, es justificada en cuanto la misma es catalogada por el juez, por decirlo así, como una "mala" excepción de contrato no cumplido, cuya improcedencia implica para el deudor (al menos) la limitación al ejercicio de la inmunidad y, entonces, la obligación de cumplir con la obligación a su cargo.</w:t>
      </w:r>
    </w:p>
    <w:p w:rsidR="00000000" w:rsidDel="00000000" w:rsidP="00000000" w:rsidRDefault="00000000" w:rsidRPr="00000000" w14:paraId="0000002B">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C">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Por otro lado, en ciertos casos, cuando, en general, el juez establece una jerarquía entre específicos derechos subjetivos del destinatario de la inmunidad y los derechos subjetivos de quien la interpone, aunque se trata, igualmente, de límites que se concretizan como resultado de una argumentación judicial, el juez identifica situaciones jurídicas de ventaja (p. ej., derechos fundamentales) de los que es titular el deudor (-acreedor) potencialmente destinatario de la excepción, derechos a los que el juez - independientemente de la entidad del incumplimiento legitimador- atribuye un peso más relevante que justifica, en su sentir, una restricción al ejercicio de la inmunidad en cabeza del (entonces, ahora) deudor incumplido que pretende (porque así fue pactado) el previo cumplimiento de la prestación a su favor.</w:t>
      </w:r>
    </w:p>
    <w:p w:rsidR="00000000" w:rsidDel="00000000" w:rsidP="00000000" w:rsidRDefault="00000000" w:rsidRPr="00000000" w14:paraId="0000002D">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E">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limitación al ejercicio de la excepción se manifiesta, de este modo, por medio de un razonamiento que excluye la justificación de la excepción de contrato no cumplido mediante un análisis que pareciera prescindir de un juicio sobre la conformidad, o no, del acto procesal (de interposición de la excepción de contrato no cumplido) con los deberes de lealtad y corrección y, en cambio, parece, más, un acto judicial que opera al nivel de la ejecución de políticas públicas encaminadas a garantizar la justiciabilidad, verbigracia, de derechos (fundamentales) sociales -(macro)derechos subjetivos conformados por varias posiciones normativas hohfeldianas, cuyo núcleo es una pretensión correlativa a, al menos, un deber en sentido estricto a cargo, p. ej. (pero no solo), del Estado-. Un acto que, más allá de lo declamado por el operador, desborda (o, al menos, modifica) el esquema de razonamiento tradicional sobre el análisis de la procedencia (o no) de la excepción de contrato no cumplido, es decir, el acto (complejo) de comparación entre el incumplimiento legitimado y el incumplimiento legitimador a la luz de los deberes de lealtad y corrección y/o a la luz de la ratio de auto-tutela de la relación sinalagmática.</w:t>
      </w:r>
    </w:p>
    <w:p w:rsidR="00000000" w:rsidDel="00000000" w:rsidP="00000000" w:rsidRDefault="00000000" w:rsidRPr="00000000" w14:paraId="0000002F">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0">
      <w:pPr>
        <w:pStyle w:val="Title"/>
        <w:spacing w:line="360" w:lineRule="auto"/>
        <w:rPr/>
      </w:pPr>
      <w:bookmarkStart w:colFirst="0" w:colLast="0" w:name="_heading=h.gt35ff7swixw" w:id="4"/>
      <w:bookmarkEnd w:id="4"/>
      <w:r w:rsidDel="00000000" w:rsidR="00000000" w:rsidRPr="00000000">
        <w:rPr>
          <w:rtl w:val="0"/>
        </w:rPr>
        <w:t xml:space="preserve">3. (Sigue.) La distinción, según algunos usos, entre la "buena" (pero débil), la "mala" (porque contraria a buena fe) y la "fea" (porque sin autodefensa contractual) excepción de contrato no cumplido</w:t>
      </w:r>
    </w:p>
    <w:p w:rsidR="00000000" w:rsidDel="00000000" w:rsidP="00000000" w:rsidRDefault="00000000" w:rsidRPr="00000000" w14:paraId="00000031">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2">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este modo, el conjunto de los límites a la excepción de contrato no cumplido no se reduce a los casos acá denominados de "mala" excepción de contrato no cumplido, es decir, a los casos en que su ejercicio es considerado como contrario a la buena fe,- sino que va más allá de los casos en que el juez considera que la intención de quien formula la excepción no responde a exigencias de conservación del contrato, esto es, a los casos que se podrían identificar como de "fea" (porque sin autodefensa) excepción de contrato no cumplido.</w:t>
      </w:r>
    </w:p>
    <w:p w:rsidR="00000000" w:rsidDel="00000000" w:rsidP="00000000" w:rsidRDefault="00000000" w:rsidRPr="00000000" w14:paraId="00000033">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4">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efecto, como ya se indicó, al lado de los límites que se configuran como consecuencia del ejercicio de una "mala" excepción de contrato no cumplido y de una "fea" excepción de contrato no cumplido, los actores jurídicos tienden a identificar (aunque no a distinguir con claridad) un tercer tipo de límites que operan en ciertos casos en que el discurso argumentativo de los jueces elabora una jerarquía entre el patrimonio de derechos subjetivos del destinatario de la excepción y los derechos subjetivos que derivan del contrato a favor del titular de la exceptio inadimpleti contractus. Este tercer tipo de límites lo identificaremos como "la 'buena' (pero débil) excepción de contrato no cumplido".</w:t>
      </w:r>
    </w:p>
    <w:p w:rsidR="00000000" w:rsidDel="00000000" w:rsidP="00000000" w:rsidRDefault="00000000" w:rsidRPr="00000000" w14:paraId="00000035">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6">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¿Por qué "buena"?, y, ¿débil respecto a qué cosa? "Buena" porque, en este caso, el rechazo al cumplimiento no es necesariamente valorable como contrario a buena fe ni tampoco como carente de auto-tutela,- débil porque, no obstante lo anterior, otros derechos subjetivos de los que resulta titular el potencial destinatario de la excepción hacen irrelevante la magnitud del incumplimiento legitimador y, al mismo tiempo, entonces, deslegitiman cualquier incumplimiento que el titular de la inmunidad pudiese alegar como incumplimiento legitimado</w:t>
      </w:r>
    </w:p>
    <w:p w:rsidR="00000000" w:rsidDel="00000000" w:rsidP="00000000" w:rsidRDefault="00000000" w:rsidRPr="00000000" w14:paraId="00000037">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8">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otras palabras, algunos usos de los operadores jurídicos permiten identificar (al menos) tres categorías de límites a la excepción de contrato no cumplido.</w:t>
      </w:r>
    </w:p>
    <w:p w:rsidR="00000000" w:rsidDel="00000000" w:rsidP="00000000" w:rsidRDefault="00000000" w:rsidRPr="00000000" w14:paraId="00000039">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A">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primer lugar, la categoría codificada por el legislador italiano en el inciso 2° del artículo 1460 del códice civile, que hemos calificado en términos de "mala" excepción de contrato no cumplido, derivada de la violación de (lo que se considere que sean) los deberes de lealtad y corrección. En segundo lugar, la categoría de la "fea" (porque sin "autodefensa") excepción de contrato no cumplido, en la que se ubican todos aquellos casos en que, a pesar de no poder alegarse la interposición de la excepción como violatoria de (lo que se considere que sea) la buena fe, el ejercicio de la excepción no resulta acompañado por la pretensión de conservación del contrato. En tercer lugar, la categoría de la "buena" (pero débil) excepción de contrato no cumplido, cuando (descartados o superados los análisis sobre la "mala" y la "fea" excepción de contrato no cumplido) el juez considera que las consecuencias de su ejercicio implican el menoscabo de derechos subjetivos del sujeto potencialmente destinatario de la excepción.</w:t>
      </w:r>
    </w:p>
    <w:p w:rsidR="00000000" w:rsidDel="00000000" w:rsidP="00000000" w:rsidRDefault="00000000" w:rsidRPr="00000000" w14:paraId="0000003B">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C">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Claro, se trata de tres categorías de límites distinguibles en el plano analítico, pero que no se excluyen entre ellos y, de hecho, muchas veces tienden (por ser necesario, por ser conveniente, por ser inevitable, por ser sugestivo) a confundirse en la práctica.</w:t>
      </w:r>
    </w:p>
    <w:p w:rsidR="00000000" w:rsidDel="00000000" w:rsidP="00000000" w:rsidRDefault="00000000" w:rsidRPr="00000000" w14:paraId="0000003D">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E">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efecto, la tendencia en los usos de los actores jurídicos es aquella de identificar o, tal vez, combinar estas tres manifestaciones de límites al ejercicio de la excepción de contrato no cumplido, abrazándolas todas, de una forma u otra, bajo el manto de un significado extensivo adscrito a la cláusula general de buena fe (tal vez por ser la violación del significado a esta adscrito el único límite expresamente prescrito por el art. 1640 códice civile). Aquí no adoptaremos una posición sobre (la bondad o maldad de) las argumentaciones aducidas por parte de la doctrina y de los jueces para considerar que siempre que se verifica una limitación al ejercicio de la excepción, la razón de dicho límite está en la identificación de un actuar contrario a buena fe,- discusión de índole exquisitamente valorativa (al nivel de las justificaciones externas de la respectiva decisión judicial) que involucra específicas concepciones de la justicia contractual y, entonces, involucra la función adscrita al contrato como gestor, o no, de un equilibrio entre las prestaciones y como garante, o no, de la justiciabilidad de derechos subjetivos (p. ej., derechos fundamentales) mediante la ejecución de políticas públicas.</w:t>
      </w:r>
    </w:p>
    <w:p w:rsidR="00000000" w:rsidDel="00000000" w:rsidP="00000000" w:rsidRDefault="00000000" w:rsidRPr="00000000" w14:paraId="0000003F">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0">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 cierto es que, más allá de la nomenclatura que se adopte para significar estas tres formas de límites a la excepción de contrato no cumplido, el razonamiento judicial (a la luz, no de lo que los actores jurídicos dicen que hacen sino, más bien, de lo que realmente hacen) presenta diferencias que conviene tener bien presentes, al menos, con el fin de identificar: (1) cuándo sí, y cuándo no (en este último caso se trataría de la "buena", pero débil, excepción de contrato no cumplido), el límite al ejercicio de la exceptio inadimpleti contractus es justificado por el juez exclusivamente con base en la actuación, en el comportamiento del titular de la inmunidad y con base en la entidad del incumplimiento legitimador,- (2) cuándo no, y cuándo sí (en este último caso se trataría de la "buena", pero débil, excepción de contrato no cumplido), el límite al ejercicio de la exceptio inadimpleti contractus adoptado por el juez tiene la consecuencia de modificar, en la etapa de ejecución del contrato, el orden en el cumplimiento de las prestaciones e, incluso, tiene la consecuencia (al menos parcialmente) de turbar la correspectividad entre las mismas, apuntando a una elección que "tolera" (al menos en ese momento, e independientemente de la importancia) el incumplimiento del destinatario de la excepción, al tiempo que impone (continuar con) el cumplimiento al titular de la inmunidad.</w:t>
      </w:r>
    </w:p>
    <w:p w:rsidR="00000000" w:rsidDel="00000000" w:rsidP="00000000" w:rsidRDefault="00000000" w:rsidRPr="00000000" w14:paraId="00000041">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2">
      <w:pPr>
        <w:pStyle w:val="Title"/>
        <w:spacing w:line="360" w:lineRule="auto"/>
        <w:rPr/>
      </w:pPr>
      <w:bookmarkStart w:colFirst="0" w:colLast="0" w:name="_heading=h.ykzgtov0yxrg" w:id="5"/>
      <w:bookmarkEnd w:id="5"/>
      <w:r w:rsidDel="00000000" w:rsidR="00000000" w:rsidRPr="00000000">
        <w:rPr>
          <w:rtl w:val="0"/>
        </w:rPr>
        <w:t xml:space="preserve">4. La "buena" (pero débil) excepción de contrato no cumplido: dos ejemplos lejanos (pero cercanos) de la Corte Constitucional colombiana</w:t>
      </w:r>
    </w:p>
    <w:p w:rsidR="00000000" w:rsidDel="00000000" w:rsidP="00000000" w:rsidRDefault="00000000" w:rsidRPr="00000000" w14:paraId="00000043">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Sin excluir otros escenarios jurisdiccionales, alguna jurisprudencia de la Corte Constitucional colombiana, particularmente en sede de revisión de sentencias de tutela, ha hecho uso del tercer tipo de límites a la excepción de contrato no cumplido, y lo ha hecho, por cierto, sin mencionar la exceptio y sin afrontar directamente el fenómeno. En efecto, en dichos pronunciamientos, ante el supuesto de hecho propio de las excepciones de contrato no cumplido, la Corte ha limitado el ejercicio de este derecho-inmunidad, porque, en el caso concreto, la legitimación del incumplimiento generaría, o de ella podría derivar, una lesión de derechos fundamentales de la persona destinataria de la excepción.</w:t>
      </w:r>
    </w:p>
    <w:p w:rsidR="00000000" w:rsidDel="00000000" w:rsidP="00000000" w:rsidRDefault="00000000" w:rsidRPr="00000000" w14:paraId="00000044">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5">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este modo, ha decidido en relación con la excepción de contrato no cumplido (tácitamente) invocada en el marco de contratos que tienen por objeto el suministro de servicios públicos domiciliarios esenciales (como el agua) o bien la prestación de servicios públicos suministrados por entes privados (como, p. ej., en el caso de los establecimientos escolares para menores de edad). En estos eventos, la Corte ha identificado una serie de derechos de la persona destinataria de la excepción (a los que por correlatividad lógica corresponden deberes que, en parte, la misma Corte ha adscrito en cabeza del titular de la exceptio) a los cuales ha atribuido una relevancia prevalente en términos jerárquicos, en el caso concreto, respecto al derecho-inmunidad en cabeza del titular de la excepción de contrato no cumplido y los derechos a su favor que derivan del contrato.</w:t>
      </w:r>
    </w:p>
    <w:p w:rsidR="00000000" w:rsidDel="00000000" w:rsidP="00000000" w:rsidRDefault="00000000" w:rsidRPr="00000000" w14:paraId="00000046">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7">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Se trata de decisiones en las que las razones (la justificación) de la satisfacción de la pretensión económica alegada por el titular de la excepción de contrato no cumplido ceden el paso respecto a las razones (la justificación) de la garantía de derechos fundamentales del sujeto (contraparte) que, si bien ha incumplido (y dicho incumplimiento en un escenario hipotético podría ser considerado como legitimador) se dirige al juez, por vía de acción de tutela, para solicitar que su contraparte continúe la prestación del servicio.</w:t>
      </w:r>
    </w:p>
    <w:p w:rsidR="00000000" w:rsidDel="00000000" w:rsidP="00000000" w:rsidRDefault="00000000" w:rsidRPr="00000000" w14:paraId="00000048">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9">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Así, un establecimiento escolar privado que no ha recibido el pago de las mensualidades por parte de los padres de un menor, no puede rehusarse a acogerlo en el plantel educativo alegando la excepción de contrato no cumplido (ni puede, tampoco, rehusarse a cumplir con otras de las obligaciones derivadas del contrato, como la entrega de certificados) en cuanto, según la Corte, las consecuencias derivadas de la interrupción del servicio de educación son más graves (para el menor) que las consecuencias derivadas de la falta de pago de las mensualidades (para el colegio). Esto, obviamente, sin perjuicio de las acciones necesarias para la recuperación de las sumas debidas.</w:t>
      </w:r>
    </w:p>
    <w:p w:rsidR="00000000" w:rsidDel="00000000" w:rsidP="00000000" w:rsidRDefault="00000000" w:rsidRPr="00000000" w14:paraId="0000004A">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B">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Claro, estos pronunciamientos de la Corte -que buscan, a su modo, garantizar la justiciabilidad de derechos fundamentales- han contribuido, obviamente como efecto no intencional, a alimentar un comportamiento cultural, no generalizado, que la Corte ha denominado como "la cultura del no-pago". Al punto que la propia Corte tuvo la necesidad de redimensionar el límite de la operatividad de la excepción de contrato no cumplido, subordinando el campo de inoperatividad al cumplimiento de dos condiciones: en primer lugar, la prueba de la imposibilidad sobrevenida a cumplir (pérdida imprevista del trabajo, enfermedad grave, etc.) y, en segundo lugar, la prueba de comportamientos concluyentes del deudor que indiquen su voluntad de cumplir en el futuro.</w:t>
      </w:r>
    </w:p>
    <w:p w:rsidR="00000000" w:rsidDel="00000000" w:rsidP="00000000" w:rsidRDefault="00000000" w:rsidRPr="00000000" w14:paraId="0000004C">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D">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relación con el suministro hídrico, los pronunciamientos de la Corte no son muy diferentes. En efecto, esta considera que (aunque, al menos prima facie, a todos debe ser garantizado el mínimo necesario para la garantía de una subsistencia digna) siempre y cuando se garantice el debido proceso del usuario es posible suspender el servicio público domiciliario.</w:t>
      </w:r>
    </w:p>
    <w:p w:rsidR="00000000" w:rsidDel="00000000" w:rsidP="00000000" w:rsidRDefault="00000000" w:rsidRPr="00000000" w14:paraId="0000004E">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F">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Sin embargo, la posibilidad de suspender el servicio conoce algunos límites establecidos expresamente por la misma Corte. En términos generales, no es posible alegar la excepción de contrato no cumplido, al menos no de forma absoluta, incluso cuando el usuario se sirve del servicio de forma ilegal48, cuando ello implique el desconocimiento de derechos constitucionales de sujetos de especial protección49. En concreto, no podrá ser suspendido el servicio, sino solo modulado y reducido hasta el suministro del mínimo vital necesario50, si, en primer lugar, el beneficiario prueba que en el lugar donde sería suspendido el suministro de agua (o, en general, el servicio público domiciliario esencial) habita un sujeto merecedor de especial protección,- en segundo lugar, que la suspensión del servicio puede ocasionar a tal sujeto la violación de un derecho constitucional, en tercer lugar, que la falta de pago del correspectivo del servicio se deba a razones involuntarias, insuperables e incontrolables. Se aclara, de todas formas, que en el caso de personas que se encuentren en grave pobreza, los últimos dos requisitos se presumen si se logra probar el primero.</w:t>
      </w:r>
    </w:p>
    <w:p w:rsidR="00000000" w:rsidDel="00000000" w:rsidP="00000000" w:rsidRDefault="00000000" w:rsidRPr="00000000" w14:paraId="00000050">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1">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Reflexiones finales</w:t>
      </w:r>
    </w:p>
    <w:p w:rsidR="00000000" w:rsidDel="00000000" w:rsidP="00000000" w:rsidRDefault="00000000" w:rsidRPr="00000000" w14:paraId="00000052">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Como resulta de los pronunciamientos apenas ilustrados, la Corte Constitucional colombiana, aunque no menciona la exceptio, de hecho, la limita. Y para hacerlo no resulta relevante el monto del incumplimiento potencialmente legitimador, así como tampoco el comportamiento, el actuar del titular de la inmunidad al momento de interponer la exceptio*52. En el acto de la identificación del límite a la excepción de contrato no cumplido, el eventual comportamiento del titular de la exceptio conforme a los deberes de lealtad y corrección, así como su pretensión de conservar la relación sinalagmática, no excluye la posibilidad de limitarla: que no se trate de una "mala" o una "fea" excepción de contrato no cumplido resulta irrelevante.</w:t>
      </w:r>
    </w:p>
    <w:p w:rsidR="00000000" w:rsidDel="00000000" w:rsidP="00000000" w:rsidRDefault="00000000" w:rsidRPr="00000000" w14:paraId="00000053">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4">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efecto, catalogar como "buena", pero débil, excepción de contrato no cumplido el reclamo del deudor titular de la inmunidad encuentra su justificación en un razonamiento que desborda tanto el análisis exclusivo de los incumplimientos (legitimador-legitimado) como el análisis de la modalidad como la excepción fue alegada. Más bien, la decisión de imponer un límite a la inmunidad se concentra, especialmente, en el atribución, por parte del juez, de una prioridad axiológica a la justiciabilidad de específicos derechos subjetivos del destinatario de la inmunidad que se verían afectados como consecuencia de la prosperidad de la excepción de contrato no cumplido, particularmente, como consecuencia de la tolerancia temporal del incumplimiento del acreedor (-deudor) hasta cuando el destinatario de la excepción deje se ser un deudor incumplido.</w:t>
      </w:r>
    </w:p>
    <w:p w:rsidR="00000000" w:rsidDel="00000000" w:rsidP="00000000" w:rsidRDefault="00000000" w:rsidRPr="00000000" w14:paraId="00000055">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6">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Y este límite a la exceptio, que no afecta, al menos no necesariamente, la conservación del acuerdo, se concretiza, incluso, en un temporal menoscabo de la correspectividad propia del contrato (no porque se invierta el orden en el cumplimiento de las prestaciones a cargo de los co-contratantes, sino) porque, de hecho, y en el caso concreto, al menos parcialmente, el juez considera que se encuentra en la necesidad justificada de "tolerar" (o, incluso, legitimar) temporalmente el incumplimiento de la contra-prestación en la fase de ejecución,- "tolerancia" poco compatible con lo que se entiende (en los usos) como un contrato con prestaciones correspectivas,- pero, al mismo tiempo, "tolerancia" posiblemente compatible con la justiciabilidad de derechos subjetivos (fundamentales) objeto de tutela.</w:t>
      </w:r>
    </w:p>
    <w:p w:rsidR="00000000" w:rsidDel="00000000" w:rsidP="00000000" w:rsidRDefault="00000000" w:rsidRPr="00000000" w14:paraId="00000057">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8">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Pues bien, y finalmente, en este escenario se configura, sin duda, un reto para la práctica judicial, en cuanto el juez -llamado a reconocer (incluso, en el caso colombiano, de oficio) todas las excepciones de fondo alegadas (y, en el caso colombiano, salvo algunas excepciones, también aquellas no alegadas) a favor de la parte demandada-, al momento de determinar la improcedencia de la exceptio inadimpleti contractus, deberá tomar en consideración nuevos factores de juicio, sin que sea suficiente la "simple" identificación de un deudor que pretende, contrario a buena fe y/o sin la pretensión de auto-defensa contractual, el previo cumplimiento de una prestación a su favor, cuando él mismo, estando obligado, no ha cumplido, o ha cumplido solo de manera parcial o inexacta, su propia y correspectiva obligación</w:t>
      </w:r>
    </w:p>
    <w:p w:rsidR="00000000" w:rsidDel="00000000" w:rsidP="00000000" w:rsidRDefault="00000000" w:rsidRPr="00000000" w14:paraId="00000059">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A">
      <w:pPr>
        <w:spacing w:line="360" w:lineRule="auto"/>
        <w:rPr>
          <w:rFonts w:ascii="Calibri" w:cs="Calibri" w:eastAsia="Calibri" w:hAnsi="Calibri"/>
          <w:sz w:val="22"/>
          <w:szCs w:val="22"/>
        </w:rPr>
      </w:pPr>
      <w:bookmarkStart w:colFirst="0" w:colLast="0" w:name="_heading=h.gjdgxs" w:id="6"/>
      <w:bookmarkEnd w:id="6"/>
      <w:r w:rsidDel="00000000" w:rsidR="00000000" w:rsidRPr="00000000">
        <w:rPr>
          <w:rFonts w:ascii="Calibri" w:cs="Calibri" w:eastAsia="Calibri" w:hAnsi="Calibri"/>
          <w:sz w:val="22"/>
          <w:szCs w:val="22"/>
          <w:rtl w:val="0"/>
        </w:rPr>
        <w:t xml:space="preserve">En efecto, aun cuando el juez no identifique una "mala" o una "fea" excepción de contrato no cumplido, pareciera que -no obstante el "riesgo" de alimentar la "cultura del no pago" y el "riesgo" de afectar o turbar la naturaleza correspectiva de las prestaciones- deberá, en determinados casos, tomar en consideración las consecuencias de la prosperidad de la inmunidad y limitarla (al menos parcialmente) cuando la misma pueda ocasionar, o esté ocasionando, una vulneración de derechos subjetivos fundamentales del destinatario de la exceptio. Un juez que, además, pareciera también destinatario del deber de configurar los mecanismos adecuados para revertir (al menos en parte) los eventuales "daños colaterales" de su decisión.</w:t>
      </w:r>
    </w:p>
    <w:p w:rsidR="00000000" w:rsidDel="00000000" w:rsidP="00000000" w:rsidRDefault="00000000" w:rsidRPr="00000000" w14:paraId="0000005B">
      <w:pPr>
        <w:spacing w:line="360" w:lineRule="auto"/>
        <w:rPr>
          <w:rFonts w:ascii="Calibri" w:cs="Calibri" w:eastAsia="Calibri" w:hAnsi="Calibri"/>
          <w:sz w:val="22"/>
          <w:szCs w:val="22"/>
        </w:rPr>
      </w:pPr>
      <w:r w:rsidDel="00000000" w:rsidR="00000000" w:rsidRPr="00000000">
        <w:rPr>
          <w:rtl w:val="0"/>
        </w:rPr>
      </w:r>
    </w:p>
    <w:sectPr>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mbria"/>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mbria" w:cs="Cambria" w:eastAsia="Cambria" w:hAnsi="Cambria"/>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spacing w:line="360" w:lineRule="auto"/>
    </w:pPr>
    <w:rPr>
      <w:rFonts w:ascii="Calibri" w:cs="Calibri" w:eastAsia="Calibri" w:hAnsi="Calibri"/>
      <w:b w:val="1"/>
      <w:sz w:val="22"/>
      <w:szCs w:val="2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revistas.uexternado.edu.co/index.php/derpri/article/view/3482"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jBBxU/lx8eA4ij6hwhX8ePGIwjg==">CgMxLjAyDmguOGh0MHVqY2hidmtqMg5oLjVvdGZjaTZ1YXAwNTIOaC5nbnI1ZzB2Z2lqaTQyDmgubDVxMWZicWp5czczMg5oLmd0MzVmZjdzd2l4dzIOaC55a3pndG92MHl4cmcyCGguZ2pkZ3hzOAByITFaaEdoOUg3OHFNekVaMEtaQ05TclRjcV9HTEJ2NWFtUw==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2019-10-23T23:58:00Z</dcterms:created>
  <dc:creator>sebastian daniel garcia cruz</dc:creator>
</cp:coreProperties>
</file>